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杭州市上城区三里新城荷苑1幢1单元902室房产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w:t>
      </w:r>
      <w:bookmarkStart w:id="0" w:name="_GoBack"/>
      <w:bookmarkEnd w:id="0"/>
      <w:r>
        <w:rPr>
          <w:rFonts w:hint="eastAsia" w:cs="Times New Roman" w:asciiTheme="minorEastAsia" w:hAnsiTheme="minorEastAsia" w:eastAsiaTheme="minorEastAsia"/>
          <w:b w:val="0"/>
          <w:bCs w:val="0"/>
          <w:szCs w:val="21"/>
          <w:lang w:val="en-US" w:eastAsia="zh-CN"/>
        </w:rPr>
        <w:t>成交价1.5%计的预付款（多退少补）。</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对符合按揭政策的受让方申请用杭交所指定银行按揭贷款支付成交款项并获得银行核准的，须在《成交通知书》、《资产交易合同》签署之日起5个工作日内付清首付款、交易服务费、成交价1.5%计的预付款（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729C34D0"/>
    <w:rsid w:val="75F95F98"/>
    <w:rsid w:val="76FE50DF"/>
    <w:rsid w:val="77CC171C"/>
    <w:rsid w:val="7831152F"/>
    <w:rsid w:val="7A0905C7"/>
    <w:rsid w:val="7A361A0D"/>
    <w:rsid w:val="7A476BE2"/>
    <w:rsid w:val="7C1E312B"/>
    <w:rsid w:val="7C454301"/>
    <w:rsid w:val="7C633D37"/>
    <w:rsid w:val="7D3D2165"/>
    <w:rsid w:val="7E643B7C"/>
    <w:rsid w:val="7E7C275C"/>
    <w:rsid w:val="7E8741A4"/>
    <w:rsid w:val="D3FD747B"/>
    <w:rsid w:val="EC7FFE4B"/>
    <w:rsid w:val="ED3CE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2020-04-11T01:14:00Z</dcterms:created>
  <dc:creator>zxy</dc:creator>
  <cp:lastModifiedBy>xuanjn</cp:lastModifiedBy>
  <dcterms:modified xsi:type="dcterms:W3CDTF">2025-11-06T15:11:38Z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6BF42B4F32C0BDB0640D0C69CAA5E8E6</vt:lpwstr>
  </property>
</Properties>
</file>