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40" w:lineRule="exact"/>
        <w:jc w:val="center"/>
        <w:textAlignment w:val="auto"/>
        <w:rPr>
          <w:rFonts w:ascii="黑体" w:hAnsi="黑体" w:eastAsia="黑体"/>
          <w:b/>
          <w:sz w:val="30"/>
          <w:szCs w:val="30"/>
          <w:highlight w:val="none"/>
        </w:rPr>
      </w:pPr>
      <w:r>
        <w:rPr>
          <w:rFonts w:hint="eastAsia" w:ascii="黑体" w:hAnsi="黑体" w:eastAsia="黑体"/>
          <w:b/>
          <w:sz w:val="30"/>
          <w:szCs w:val="30"/>
          <w:highlight w:val="none"/>
        </w:rPr>
        <w:t>承诺函</w:t>
      </w:r>
    </w:p>
    <w:p>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我方拟受让</w:t>
      </w:r>
      <w:r>
        <w:rPr>
          <w:rFonts w:hint="eastAsia" w:asciiTheme="minorEastAsia" w:hAnsiTheme="minorEastAsia" w:eastAsiaTheme="minorEastAsia" w:cstheme="minorEastAsia"/>
          <w:sz w:val="21"/>
          <w:szCs w:val="21"/>
          <w:highlight w:val="none"/>
          <w:u w:val="single"/>
          <w:lang w:val="en-US" w:eastAsia="zh-CN"/>
        </w:rPr>
        <w:t>一批罚没饰品</w:t>
      </w:r>
      <w:r>
        <w:rPr>
          <w:rFonts w:hint="eastAsia" w:asciiTheme="minorEastAsia" w:hAnsiTheme="minorEastAsia" w:eastAsiaTheme="minorEastAsia" w:cstheme="minorEastAsia"/>
          <w:sz w:val="21"/>
          <w:szCs w:val="21"/>
          <w:highlight w:val="none"/>
        </w:rPr>
        <w:t>（标的编号：</w:t>
      </w:r>
      <w:r>
        <w:rPr>
          <w:rFonts w:hint="eastAsia" w:asciiTheme="minorEastAsia" w:hAnsiTheme="minorEastAsia" w:eastAsiaTheme="minorEastAsia" w:cstheme="minorEastAsia"/>
          <w:sz w:val="21"/>
          <w:szCs w:val="21"/>
          <w:highlight w:val="none"/>
          <w:u w:val="single"/>
        </w:rPr>
        <w:t>HJS202</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u w:val="single"/>
        </w:rPr>
        <w:t>ZC</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3</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资产交易合同</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资产交易合同</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3</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rPr>
        <w:t>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eastAsia="宋体" w:asciiTheme="minorEastAsia" w:hAnsi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w:t>
      </w:r>
      <w:r>
        <w:rPr>
          <w:rFonts w:hint="eastAsia" w:eastAsia="宋体" w:asciiTheme="minorEastAsia" w:hAnsiTheme="minorEastAsia"/>
          <w:sz w:val="21"/>
          <w:szCs w:val="21"/>
          <w:highlight w:val="none"/>
          <w:lang w:val="en-US" w:eastAsia="zh-CN"/>
        </w:rPr>
        <w:t>账户。</w:t>
      </w:r>
    </w:p>
    <w:p>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eastAsia" w:eastAsia="宋体" w:asciiTheme="minorEastAsia" w:hAnsiTheme="minorEastAsia"/>
          <w:sz w:val="21"/>
          <w:szCs w:val="21"/>
          <w:highlight w:val="none"/>
          <w:lang w:val="en-US" w:eastAsia="zh-CN"/>
        </w:rPr>
      </w:pPr>
      <w:r>
        <w:rPr>
          <w:rFonts w:hint="eastAsia" w:asciiTheme="minorEastAsia" w:hAnsiTheme="minorEastAsia"/>
          <w:sz w:val="21"/>
          <w:szCs w:val="21"/>
          <w:highlight w:val="none"/>
          <w:lang w:val="en-US" w:eastAsia="zh-CN"/>
        </w:rPr>
        <w:t>4</w:t>
      </w:r>
      <w:r>
        <w:rPr>
          <w:rFonts w:hint="eastAsia" w:eastAsia="宋体" w:asciiTheme="minorEastAsia" w:hAnsiTheme="minorEastAsia"/>
          <w:sz w:val="21"/>
          <w:szCs w:val="21"/>
          <w:highlight w:val="none"/>
          <w:lang w:val="en-US" w:eastAsia="zh-CN"/>
        </w:rPr>
        <w:t>、我方已充分知悉并确认：本次转让标的物为一批依法扣押、罚没的饰品，无原始购买凭证、质量检验报告、品牌授权文件、保养记录等相关资料。标的清单所列信息（包括名称、规格型号、克数等）仅作参考之用，不构成对标的物状态的任何保证。标的物的资产名称、规格型号、外观、成色、材质、质量、性能、完整性及其他一切状况，均以展示现场实物为准。 我方已在展示期内（或通过线上/线下方式）对标的物进行了充分查验，并自愿接受其现状及一切潜在瑕疵（包括但不限于磨损、残缺、真伪不明、权属瑕疵等）。</w:t>
      </w:r>
    </w:p>
    <w:p>
      <w:pPr>
        <w:keepNext w:val="0"/>
        <w:keepLines w:val="0"/>
        <w:pageBreakBefore w:val="0"/>
        <w:widowControl/>
        <w:tabs>
          <w:tab w:val="left" w:pos="6975"/>
        </w:tabs>
        <w:kinsoku/>
        <w:wordWrap/>
        <w:overflowPunct/>
        <w:topLinePunct w:val="0"/>
        <w:autoSpaceDE/>
        <w:autoSpaceDN/>
        <w:bidi w:val="0"/>
        <w:adjustRightInd/>
        <w:snapToGrid/>
        <w:spacing w:line="340" w:lineRule="exact"/>
        <w:ind w:firstLine="420" w:firstLineChars="200"/>
        <w:jc w:val="left"/>
        <w:textAlignment w:val="auto"/>
        <w:rPr>
          <w:rFonts w:hint="default" w:eastAsia="宋体" w:asciiTheme="minorEastAsia" w:hAnsiTheme="minorEastAsia"/>
          <w:sz w:val="21"/>
          <w:szCs w:val="21"/>
          <w:highlight w:val="none"/>
          <w:lang w:val="en-US" w:eastAsia="zh-CN"/>
        </w:rPr>
      </w:pPr>
      <w:r>
        <w:rPr>
          <w:rFonts w:hint="eastAsia" w:asciiTheme="minorEastAsia" w:hAnsiTheme="minorEastAsia"/>
          <w:sz w:val="21"/>
          <w:szCs w:val="21"/>
          <w:highlight w:val="none"/>
          <w:lang w:val="en-US" w:eastAsia="zh-CN"/>
        </w:rPr>
        <w:t>5</w:t>
      </w:r>
      <w:r>
        <w:rPr>
          <w:rFonts w:hint="eastAsia" w:eastAsia="宋体" w:asciiTheme="minorEastAsia" w:hAnsiTheme="minorEastAsia"/>
          <w:sz w:val="21"/>
          <w:szCs w:val="21"/>
          <w:highlight w:val="none"/>
          <w:lang w:val="en-US" w:eastAsia="zh-CN"/>
        </w:rPr>
        <w:t>、我方已充分知悉并确认：标的物中部分饰品含有钻石。在称重计量过程中，所记录的重量为饰品整体重量，包含金属托架及其他附属材料的总重，经执法机关认定，部分饰品涉及商标侵权或知识产权争议。我方郑重承诺：不得以原设计形态（含品牌标识、包装、吊牌等）将该等饰品投入市场流通、销售或宣传</w:t>
      </w:r>
      <w:r>
        <w:rPr>
          <w:rFonts w:hint="eastAsia" w:asciiTheme="minorEastAsia" w:hAnsiTheme="minorEastAsia"/>
          <w:sz w:val="21"/>
          <w:szCs w:val="21"/>
          <w:highlight w:val="none"/>
          <w:lang w:val="en-US" w:eastAsia="zh-CN"/>
        </w:rPr>
        <w:t>。</w:t>
      </w:r>
      <w:r>
        <w:rPr>
          <w:rFonts w:hint="eastAsia" w:eastAsia="宋体" w:asciiTheme="minorEastAsia" w:hAnsiTheme="minorEastAsia"/>
          <w:sz w:val="21"/>
          <w:szCs w:val="21"/>
          <w:highlight w:val="none"/>
          <w:lang w:val="en-US" w:eastAsia="zh-CN"/>
        </w:rPr>
        <w:t>转让方及交易机构不对标的物的品质、真伪、价值、合法性作出任何形式的保证或承诺。我方承诺不以标的物存在瑕疵、与描述不符、无法使用等理由，向转让方、杭州产权交易所或相关执法机关提出任何异议、索赔或退款要求。</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b/>
          <w:bCs/>
          <w:i/>
          <w:iCs/>
          <w:sz w:val="28"/>
          <w:szCs w:val="28"/>
          <w:highlight w:val="none"/>
          <w:u w:val="single"/>
          <w:lang w:val="en-US" w:eastAsia="zh-CN"/>
        </w:rPr>
        <w:t xml:space="preserve"> 5 </w:t>
      </w:r>
      <w:r>
        <w:rPr>
          <w:rFonts w:asciiTheme="minorEastAsia" w:hAnsiTheme="minorEastAsia" w:eastAsiaTheme="minorEastAsia"/>
          <w:b w:val="0"/>
          <w:bCs w:val="0"/>
          <w:i w:val="0"/>
          <w:iCs w:val="0"/>
          <w:sz w:val="28"/>
          <w:szCs w:val="28"/>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7、我方已</w:t>
      </w:r>
      <w:r>
        <w:rPr>
          <w:rFonts w:hint="eastAsia" w:asciiTheme="minorEastAsia" w:hAnsiTheme="minorEastAsia" w:eastAsiaTheme="minorEastAsia"/>
          <w:color w:val="auto"/>
          <w:sz w:val="21"/>
          <w:szCs w:val="21"/>
          <w:highlight w:val="none"/>
        </w:rPr>
        <w:t>自行了解其对转让标的受让事项是否符合中国现行法律法规及标的所在地相关政策的相关规定，自行承担风险。</w:t>
      </w:r>
    </w:p>
    <w:p>
      <w:pPr>
        <w:keepNext w:val="0"/>
        <w:keepLines w:val="0"/>
        <w:pageBreakBefore w:val="0"/>
        <w:kinsoku/>
        <w:wordWrap/>
        <w:overflowPunct/>
        <w:topLinePunct w:val="0"/>
        <w:autoSpaceDE/>
        <w:autoSpaceDN/>
        <w:bidi w:val="0"/>
        <w:adjustRightInd/>
        <w:snapToGrid/>
        <w:spacing w:line="340" w:lineRule="exact"/>
        <w:ind w:firstLine="420" w:firstLineChars="200"/>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olor w:val="auto"/>
          <w:sz w:val="21"/>
          <w:szCs w:val="21"/>
          <w:highlight w:val="none"/>
          <w:lang w:val="en-US" w:eastAsia="zh-CN"/>
        </w:rPr>
        <w:t>8、我方知悉本项目标的交付及转受双方的权利义务以附件《资产交易合同》样本相关内容为准。</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资产交易合同</w:t>
      </w:r>
      <w:r>
        <w:rPr>
          <w:rFonts w:hint="eastAsia" w:asciiTheme="minorEastAsia" w:hAnsiTheme="minorEastAsia"/>
          <w:sz w:val="21"/>
          <w:szCs w:val="21"/>
          <w:highlight w:val="none"/>
          <w:u w:val="single"/>
        </w:rPr>
        <w:t>》</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olor w:val="auto"/>
          <w:sz w:val="21"/>
          <w:szCs w:val="21"/>
          <w:highlight w:val="none"/>
          <w:u w:val="single"/>
          <w:lang w:val="en-US" w:eastAsia="zh-CN"/>
        </w:rPr>
        <w:t>交易服务费</w:t>
      </w:r>
      <w:r>
        <w:rPr>
          <w:rFonts w:hint="eastAsia" w:asciiTheme="minorEastAsia" w:hAnsiTheme="minorEastAsia" w:eastAsiaTheme="minorEastAsia"/>
          <w:color w:val="auto"/>
          <w:sz w:val="21"/>
          <w:szCs w:val="21"/>
          <w:highlight w:val="none"/>
          <w:u w:val="single"/>
          <w:lang w:eastAsia="zh-CN"/>
        </w:rPr>
        <w:t>、</w:t>
      </w:r>
      <w:r>
        <w:rPr>
          <w:rFonts w:asciiTheme="minorEastAsia" w:hAnsiTheme="minorEastAsia" w:eastAsiaTheme="minorEastAsia"/>
          <w:color w:val="auto"/>
          <w:sz w:val="21"/>
          <w:szCs w:val="21"/>
          <w:highlight w:val="none"/>
          <w:u w:val="single"/>
        </w:rPr>
        <w:t>交易价款</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bookmarkStart w:id="0" w:name="_GoBack"/>
      <w:bookmarkEnd w:id="0"/>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DF1051E"/>
    <w:rsid w:val="0DFA30D6"/>
    <w:rsid w:val="10101360"/>
    <w:rsid w:val="173E5800"/>
    <w:rsid w:val="223C333E"/>
    <w:rsid w:val="241B78B5"/>
    <w:rsid w:val="27541626"/>
    <w:rsid w:val="27AA290F"/>
    <w:rsid w:val="285D694C"/>
    <w:rsid w:val="2FA5177C"/>
    <w:rsid w:val="2FBB53AF"/>
    <w:rsid w:val="32FB67E2"/>
    <w:rsid w:val="360E0929"/>
    <w:rsid w:val="374843BB"/>
    <w:rsid w:val="38DE4956"/>
    <w:rsid w:val="3B103714"/>
    <w:rsid w:val="3B6738AB"/>
    <w:rsid w:val="3EE14E32"/>
    <w:rsid w:val="43A42516"/>
    <w:rsid w:val="45962498"/>
    <w:rsid w:val="461C7CAF"/>
    <w:rsid w:val="46D25304"/>
    <w:rsid w:val="48AF5C6E"/>
    <w:rsid w:val="4C1C6969"/>
    <w:rsid w:val="508852FA"/>
    <w:rsid w:val="5187378F"/>
    <w:rsid w:val="58A0138A"/>
    <w:rsid w:val="5A7D1B2E"/>
    <w:rsid w:val="5B7B2FC6"/>
    <w:rsid w:val="5B881788"/>
    <w:rsid w:val="5D63727A"/>
    <w:rsid w:val="5E012EA3"/>
    <w:rsid w:val="60116D0E"/>
    <w:rsid w:val="60F90B9A"/>
    <w:rsid w:val="6256136A"/>
    <w:rsid w:val="63C12C87"/>
    <w:rsid w:val="64FD58B4"/>
    <w:rsid w:val="678F137C"/>
    <w:rsid w:val="67B63B0A"/>
    <w:rsid w:val="684F7C4B"/>
    <w:rsid w:val="6B7C4F72"/>
    <w:rsid w:val="6BBC636F"/>
    <w:rsid w:val="6EB40CC2"/>
    <w:rsid w:val="714C77AC"/>
    <w:rsid w:val="71D57417"/>
    <w:rsid w:val="74836B63"/>
    <w:rsid w:val="795E558F"/>
    <w:rsid w:val="7F2F3798"/>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7</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HJS-HY</cp:lastModifiedBy>
  <cp:lastPrinted>2024-09-25T06:11:00Z</cp:lastPrinted>
  <dcterms:modified xsi:type="dcterms:W3CDTF">2025-11-05T02:26:08Z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D423F703CA0449888D2C53709E2DB34C</vt:lpwstr>
  </property>
</Properties>
</file>