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1"/>
      <w:r>
        <w:rPr>
          <w:rFonts w:hint="eastAsia" w:asciiTheme="minorEastAsia" w:hAnsiTheme="minorEastAsia" w:eastAsiaTheme="minorEastAsia"/>
          <w:szCs w:val="21"/>
          <w:lang w:val="en-US" w:eastAsia="zh-CN"/>
        </w:rPr>
        <w:t>杭州市上城区鲲鹏路369号杭州市妇产科医院门诊楼四楼部分房屋3年租赁权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eastAsia="宋体" w:cs="Times New Roman" w:asciiTheme="minorEastAsia" w:hAnsiTheme="minorEastAsia"/>
          <w:szCs w:val="21"/>
        </w:rPr>
        <w:t>3、同意</w:t>
      </w:r>
      <w:r>
        <w:rPr>
          <w:rFonts w:hint="eastAsia" w:ascii="宋体" w:hAnsi="宋体" w:eastAsia="宋体" w:cs="宋体"/>
          <w:sz w:val="21"/>
          <w:szCs w:val="21"/>
        </w:rPr>
        <w:t>在被确定为承租方之日起3个工作日内携带报名时上传的主体资格证明等相关文件原件至杭交所完成现场确认和签署《成交通知书》、《杭州市市直机关事业单位房屋租赁合同》及其附件等交易合同；并在《成交通知书》、《杭州市市直机关事业单位房屋租赁合同》及其附件等交易合同签署之日起5个工作日内向杭交所指定账户一次性支付</w:t>
      </w:r>
      <w:r>
        <w:rPr>
          <w:rFonts w:hint="eastAsia" w:ascii="宋体" w:hAnsi="宋体"/>
          <w:szCs w:val="21"/>
        </w:rPr>
        <w:t>交易服务费、履约保证金、首期租金</w:t>
      </w:r>
      <w:r>
        <w:rPr>
          <w:rFonts w:hint="eastAsia" w:ascii="宋体" w:hAnsi="宋体" w:eastAsia="宋体" w:cs="宋体"/>
          <w:sz w:val="21"/>
          <w:szCs w:val="21"/>
        </w:rPr>
        <w:t xml:space="preserve">等交易资金（以到账时间为准）。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宋体" w:hAnsi="宋体"/>
          <w:szCs w:val="21"/>
        </w:rPr>
        <w:t>首期租金、履约保证金</w:t>
      </w:r>
      <w:r>
        <w:rPr>
          <w:rFonts w:hint="eastAsia" w:asciiTheme="minorEastAsia" w:hAnsiTheme="minorEastAsia"/>
          <w:szCs w:val="21"/>
        </w:rPr>
        <w:t>全部划转至出租方指定账户。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5、租赁房屋招租用途为：用于开办咖啡(饮料)、蛋糕(面包)类经营门店。承租方保证在该租赁房屋所规定的用途范围内，按国家规定和《杭州市市直机关行政事业单位房屋租赁合同》约定依法经营，自行负责办理相关手续和支付相关费用，且按相关规定依法办理开业的证照等审批手续，否则视承租方违约。承租方须保证本租赁房屋的营业时间为每天的7:00-17：00，后续根据出租方同意可做调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6、在租赁期内，租赁房屋因不可抗力、城市规划或市政建设需要拆除、改造致使租赁合同不能全部继续履行或造成承租方损失的，出租方和承租方双方互不承担责任、互不赔偿。</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7、租赁期满，出租方有权收回全部出租房屋。承租方除对自行安装的设备在不损害房屋的情况下可拆除外，其余设施及装修均不得拆除和破坏，无偿归出租方所有。</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8、租赁期内，未经出租方书面同意，承租方不得转租或转借、与他人共同使用、与他人联合开发或合作运营等方式进行租赁房屋租赁使用权的转移，亦不得将全部或部分租赁房屋使用权用作担保、抵押、质押或 设置其他第三方权利，如承租方擅自转租的，转租行为无效。出租方有权单方面解除合同收回房屋。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租赁房屋无单独房屋所有权证，根据浙（2024）杭州市不动产权第0590825号不动产权证载明，租赁房屋用途为医卫慈善用地/医疗卫生用地。如因租赁物业证载的地类（用途）和租赁用途不一致而需要办理相关审批手续的，由承租方自行负责办理，出租方予以协助，如因此需缴纳相关费用的，由承租方负责。承租方应充分了解上述情况，由此无法办理工商登记及其他行政审批等相关手续，承租方如有损失自行承担，出租方不承担任何责任，请承租方自行了解相关规定及承担可能存在的风险。拟出租房屋面积为测绘面积，与实际面积若有差异，以实际面积为准，成交的年租金及交易服务费不作调整</w:t>
      </w:r>
      <w:r>
        <w:rPr>
          <w:rFonts w:hint="eastAsia" w:ascii="宋体" w:hAnsi="宋体"/>
          <w:szCs w:val="21"/>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10、承租方全餐、饮品经营单价不得高于杭州市区内其他门店单价。</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11、本次租赁房屋原承租人已与出租方签订《杭州市市直机关事业单位房屋租赁合同》确认租赁期限至2025年12月17日止。原承租人已承诺若未获得本交易标的的，须在租赁期到期之日起10日内腾空场地给出租方，若出租方未能及时清退原承租人的，承租方应同意等待租赁房屋的清退，直至交付止，同时，不提出任何附加条件或修改已签订的《杭州市市直机关事业单位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非原承租人适用）</w:t>
      </w:r>
      <w:r>
        <w:rPr>
          <w:rFonts w:hint="eastAsia" w:ascii="宋体" w:hAnsi="宋体"/>
          <w:szCs w:val="21"/>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12、出租方与我</w:t>
      </w:r>
      <w:r>
        <w:rPr>
          <w:rFonts w:hint="eastAsia" w:ascii="pingfang sc regular" w:hAnsi="pingfang sc regular"/>
          <w:lang w:val="en-US" w:eastAsia="zh-CN"/>
        </w:rPr>
        <w:t>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eastAsia="zh-CN"/>
        </w:rPr>
        <w:t>我</w:t>
      </w:r>
      <w:r>
        <w:rPr>
          <w:rFonts w:hint="eastAsia" w:asciiTheme="minorEastAsia" w:hAnsiTheme="minorEastAsia" w:eastAsiaTheme="minorEastAsia"/>
          <w:b/>
          <w:bCs/>
          <w:szCs w:val="21"/>
          <w:lang w:val="en-US" w:eastAsia="zh-CN"/>
        </w:rPr>
        <w:t>方</w:t>
      </w:r>
      <w:r>
        <w:rPr>
          <w:rFonts w:hint="eastAsia" w:asciiTheme="minorEastAsia" w:hAnsiTheme="minorEastAsia" w:eastAsiaTheme="minorEastAsia"/>
          <w:b/>
          <w:bCs/>
          <w:szCs w:val="21"/>
        </w:rPr>
        <w:t>同意交纳成交总价（累计租金之和）4%的交易服务费。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color w:val="auto"/>
          <w:u w:val="none"/>
        </w:rPr>
        <w:t>《</w:t>
      </w:r>
      <w:r>
        <w:rPr>
          <w:rFonts w:hint="eastAsia" w:ascii="Times New Roman" w:hAnsi="Times New Roman" w:eastAsia="宋体" w:cs="Times New Roman"/>
          <w:color w:val="auto"/>
          <w:u w:val="none"/>
          <w:lang w:val="en-US" w:eastAsia="zh-CN"/>
        </w:rPr>
        <w:t>杭州市市直机关事业单位房屋租赁合同</w:t>
      </w:r>
      <w:r>
        <w:rPr>
          <w:rFonts w:hint="eastAsia"/>
          <w:color w:val="auto"/>
          <w:u w:val="none"/>
        </w:rPr>
        <w:t>》</w:t>
      </w:r>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AD00EE7"/>
    <w:rsid w:val="0CEC5AEC"/>
    <w:rsid w:val="0EE44A0D"/>
    <w:rsid w:val="0F15442C"/>
    <w:rsid w:val="101427AF"/>
    <w:rsid w:val="10702934"/>
    <w:rsid w:val="11BF771C"/>
    <w:rsid w:val="11D54318"/>
    <w:rsid w:val="11F61B86"/>
    <w:rsid w:val="146B779E"/>
    <w:rsid w:val="19BE26FF"/>
    <w:rsid w:val="1C4619E7"/>
    <w:rsid w:val="1CAF1531"/>
    <w:rsid w:val="218A23E0"/>
    <w:rsid w:val="22BF195E"/>
    <w:rsid w:val="237D1BBC"/>
    <w:rsid w:val="23AB721A"/>
    <w:rsid w:val="24DB5224"/>
    <w:rsid w:val="25355EE5"/>
    <w:rsid w:val="26876BBB"/>
    <w:rsid w:val="26D040D5"/>
    <w:rsid w:val="289F5356"/>
    <w:rsid w:val="28E97067"/>
    <w:rsid w:val="29012A40"/>
    <w:rsid w:val="29A35582"/>
    <w:rsid w:val="2A595C53"/>
    <w:rsid w:val="2AC26630"/>
    <w:rsid w:val="2B825398"/>
    <w:rsid w:val="2BBC65BB"/>
    <w:rsid w:val="2C8D3FD6"/>
    <w:rsid w:val="2D0F70C5"/>
    <w:rsid w:val="2EA179FC"/>
    <w:rsid w:val="2EDF16DA"/>
    <w:rsid w:val="301C1F4E"/>
    <w:rsid w:val="30520586"/>
    <w:rsid w:val="3099405C"/>
    <w:rsid w:val="30B720C3"/>
    <w:rsid w:val="319F3B5E"/>
    <w:rsid w:val="34001013"/>
    <w:rsid w:val="34D50C5E"/>
    <w:rsid w:val="35A31D2D"/>
    <w:rsid w:val="397F11DB"/>
    <w:rsid w:val="3998098F"/>
    <w:rsid w:val="39A8199F"/>
    <w:rsid w:val="39B851B0"/>
    <w:rsid w:val="3AA2740D"/>
    <w:rsid w:val="3C67604A"/>
    <w:rsid w:val="3CA4327A"/>
    <w:rsid w:val="3CB07498"/>
    <w:rsid w:val="3E3B4F9A"/>
    <w:rsid w:val="3E944C68"/>
    <w:rsid w:val="3E9829CD"/>
    <w:rsid w:val="3F645A79"/>
    <w:rsid w:val="42367D7B"/>
    <w:rsid w:val="433B6BC1"/>
    <w:rsid w:val="438868B6"/>
    <w:rsid w:val="444927AE"/>
    <w:rsid w:val="44DC479D"/>
    <w:rsid w:val="4901196F"/>
    <w:rsid w:val="494E3A6B"/>
    <w:rsid w:val="49685C71"/>
    <w:rsid w:val="498A3F39"/>
    <w:rsid w:val="4AFA7355"/>
    <w:rsid w:val="4C876474"/>
    <w:rsid w:val="4D1E7FB4"/>
    <w:rsid w:val="4D8A3E08"/>
    <w:rsid w:val="4E2216E2"/>
    <w:rsid w:val="4E9304B5"/>
    <w:rsid w:val="4E9422C0"/>
    <w:rsid w:val="4F2649A4"/>
    <w:rsid w:val="509D38E8"/>
    <w:rsid w:val="525D1C7C"/>
    <w:rsid w:val="5291552B"/>
    <w:rsid w:val="529A73B4"/>
    <w:rsid w:val="536E1390"/>
    <w:rsid w:val="53E541B9"/>
    <w:rsid w:val="574F43F7"/>
    <w:rsid w:val="575058AE"/>
    <w:rsid w:val="58101A82"/>
    <w:rsid w:val="5B87310C"/>
    <w:rsid w:val="5D1342DE"/>
    <w:rsid w:val="5EE7229D"/>
    <w:rsid w:val="5F7B2EF2"/>
    <w:rsid w:val="5FE35913"/>
    <w:rsid w:val="61E079A8"/>
    <w:rsid w:val="62F7145E"/>
    <w:rsid w:val="65B33D5D"/>
    <w:rsid w:val="65FD32F5"/>
    <w:rsid w:val="666B305D"/>
    <w:rsid w:val="66EF7CE1"/>
    <w:rsid w:val="675526CD"/>
    <w:rsid w:val="67DD46EA"/>
    <w:rsid w:val="68BD0463"/>
    <w:rsid w:val="6AA31762"/>
    <w:rsid w:val="6B992453"/>
    <w:rsid w:val="6C2E359C"/>
    <w:rsid w:val="6D174484"/>
    <w:rsid w:val="6DA23AD1"/>
    <w:rsid w:val="6DCB29CC"/>
    <w:rsid w:val="6FBE29AF"/>
    <w:rsid w:val="7045300B"/>
    <w:rsid w:val="70633431"/>
    <w:rsid w:val="708874D4"/>
    <w:rsid w:val="70D12FC7"/>
    <w:rsid w:val="70D56746"/>
    <w:rsid w:val="720A4F98"/>
    <w:rsid w:val="728F0602"/>
    <w:rsid w:val="73BC4ADF"/>
    <w:rsid w:val="73D70B58"/>
    <w:rsid w:val="7ACC169B"/>
    <w:rsid w:val="7B69793F"/>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0"/>
    <w:rPr>
      <w:kern w:val="2"/>
      <w:sz w:val="21"/>
      <w:lang w:val="en-US" w:eastAsia="zh-CN" w:bidi="ar-SA"/>
    </w:r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2025-11-04T07:38:18Z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