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1"/>
      <w:r>
        <w:rPr>
          <w:rFonts w:hint="eastAsia" w:asciiTheme="minorEastAsia" w:hAnsiTheme="minorEastAsia" w:eastAsiaTheme="minorEastAsia"/>
          <w:b/>
          <w:bCs/>
          <w:szCs w:val="21"/>
          <w:u w:val="single"/>
          <w:lang w:val="en-US" w:eastAsia="zh-CN"/>
        </w:rPr>
        <w:t>承租</w:t>
      </w:r>
      <w:bookmarkEnd w:id="0"/>
      <w:r>
        <w:rPr>
          <w:rFonts w:hint="eastAsia" w:asciiTheme="minorEastAsia" w:hAnsiTheme="minorEastAsia" w:eastAsiaTheme="minorEastAsia"/>
          <w:b/>
          <w:bCs/>
          <w:szCs w:val="21"/>
          <w:u w:val="single"/>
          <w:lang w:val="en-US" w:eastAsia="zh-CN"/>
        </w:rPr>
        <w:t>杭州市钱塘区学林街16-52号(杭州师范大学下沙校区生活区2号学生公寓楼13号)房屋3年租赁权</w:t>
      </w:r>
      <w:bookmarkStart w:id="1" w:name="_GoBack"/>
      <w:bookmarkEnd w:id="1"/>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经营餐饮类；不得使用明火，不得与周边房屋经营业态（项目）重复，按房屋规定用电量使用，不增容。</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CAF1531"/>
    <w:rsid w:val="213E6AC7"/>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EDF16DA"/>
    <w:rsid w:val="3099405C"/>
    <w:rsid w:val="34001013"/>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B23850"/>
    <w:rsid w:val="45E06DB2"/>
    <w:rsid w:val="46A41574"/>
    <w:rsid w:val="49685C71"/>
    <w:rsid w:val="497F19E4"/>
    <w:rsid w:val="4AFA7355"/>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B992453"/>
    <w:rsid w:val="6D174484"/>
    <w:rsid w:val="6DC94F5D"/>
    <w:rsid w:val="6FC7411E"/>
    <w:rsid w:val="7045300B"/>
    <w:rsid w:val="7047475E"/>
    <w:rsid w:val="708874D4"/>
    <w:rsid w:val="709D1958"/>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2025-10-17T07:12:28Z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