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pPr>
        <w:spacing w:line="500" w:lineRule="exact"/>
        <w:rPr>
          <w:rFonts w:hint="eastAsia" w:ascii="宋体" w:hAnsi="宋体"/>
          <w:sz w:val="24"/>
        </w:rPr>
      </w:pPr>
    </w:p>
    <w:p>
      <w:pPr>
        <w:spacing w:line="500" w:lineRule="exact"/>
        <w:rPr>
          <w:rFonts w:hint="default" w:ascii="宋体" w:hAnsi="宋体" w:eastAsia="宋体"/>
          <w:sz w:val="24"/>
          <w:lang w:val="en-US" w:eastAsia="zh-CN"/>
        </w:rPr>
      </w:pPr>
      <w:r>
        <w:rPr>
          <w:rFonts w:hint="eastAsia" w:ascii="宋体" w:hAnsi="宋体"/>
          <w:sz w:val="24"/>
        </w:rPr>
        <w:t>转让方（以下称“甲方”）：</w:t>
      </w:r>
      <w:r>
        <w:rPr>
          <w:rFonts w:hint="eastAsia" w:ascii="宋体" w:hAnsi="宋体" w:eastAsia="宋体" w:cs="宋体"/>
          <w:sz w:val="24"/>
          <w:szCs w:val="24"/>
          <w:highlight w:val="none"/>
        </w:rPr>
        <w:t>山东裕龙杭氧气体有限公司</w:t>
      </w:r>
      <w:r>
        <w:rPr>
          <w:rFonts w:hint="eastAsia" w:ascii="宋体" w:hAnsi="宋体"/>
          <w:sz w:val="24"/>
          <w:lang w:val="en-US" w:eastAsia="zh-CN"/>
        </w:rPr>
        <w:t xml:space="preserve"> </w:t>
      </w:r>
    </w:p>
    <w:p>
      <w:pPr>
        <w:spacing w:line="500" w:lineRule="exact"/>
        <w:rPr>
          <w:rFonts w:hint="eastAsia" w:ascii="宋体" w:hAnsi="宋体" w:eastAsia="宋体"/>
          <w:sz w:val="24"/>
          <w:lang w:eastAsia="zh-CN"/>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山东省烟台市龙口市龙港街道甲刘村村东</w:t>
      </w:r>
      <w:r>
        <w:rPr>
          <w:rFonts w:hint="eastAsia" w:ascii="宋体" w:hAnsi="宋体" w:eastAsia="宋体"/>
          <w:sz w:val="24"/>
          <w:lang w:val="en-US" w:eastAsia="zh-CN"/>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t>邢佑兵</w:t>
      </w:r>
      <w:r>
        <w:rPr>
          <w:rFonts w:hint="eastAsia" w:ascii="宋体" w:hAnsi="宋体"/>
          <w:sz w:val="24"/>
        </w:rPr>
        <w:t xml:space="preserve"> </w:t>
      </w:r>
      <w:r>
        <w:rPr>
          <w:rFonts w:hint="eastAsia" w:ascii="宋体" w:hAnsi="宋体" w:cs="宋体"/>
          <w:sz w:val="24"/>
          <w:szCs w:val="24"/>
          <w:highlight w:val="none"/>
          <w:lang w:val="en-US" w:eastAsia="zh-CN"/>
        </w:rPr>
        <w:t xml:space="preserve"> </w:t>
      </w: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一批报废生产余料</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一批报废生产余料</w:t>
      </w:r>
      <w:r>
        <w:rPr>
          <w:rFonts w:hint="eastAsia" w:ascii="宋体" w:hAnsi="宋体"/>
          <w:sz w:val="24"/>
        </w:rPr>
        <w:t>。《标的清单》和提供的图片仅供参考，具体数量、规格型号、质量、性能等以现场展示实物为准，以现场勘查时肉眼可见部分为准；对报废资产的重量只是依据现有资料进行理论上的估算及经验判断，不代表其实际过磅重量，意向受让方一经报名就视为其已知悉上述所述之情况。</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900000</w:t>
      </w:r>
      <w:r>
        <w:rPr>
          <w:rFonts w:hint="eastAsia" w:ascii="宋体" w:hAnsi="宋体"/>
          <w:sz w:val="24"/>
        </w:rPr>
        <w:t>元（大写：</w:t>
      </w:r>
      <w:r>
        <w:rPr>
          <w:rFonts w:hint="eastAsia" w:ascii="宋体" w:hAnsi="宋体"/>
          <w:sz w:val="24"/>
          <w:u w:val="single"/>
          <w:lang w:val="en-US" w:eastAsia="zh-CN"/>
        </w:rPr>
        <w:t>玖拾万元整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tabs>
          <w:tab w:val="left" w:pos="426"/>
        </w:tabs>
        <w:spacing w:line="500" w:lineRule="exact"/>
        <w:ind w:firstLine="480" w:firstLineChars="200"/>
        <w:rPr>
          <w:rFonts w:hint="eastAsia" w:ascii="宋体" w:hAnsi="宋体" w:eastAsia="宋体"/>
          <w:sz w:val="24"/>
          <w:lang w:val="en-US" w:eastAsia="zh-CN"/>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sz w:val="24"/>
          <w:lang w:val="en-US" w:eastAsia="zh-CN"/>
        </w:rPr>
        <w:t>企业</w:t>
      </w:r>
      <w:r>
        <w:rPr>
          <w:rFonts w:hint="eastAsia" w:ascii="宋体" w:hAnsi="宋体"/>
          <w:sz w:val="24"/>
        </w:rPr>
        <w:t>产权交易</w:t>
      </w:r>
      <w:r>
        <w:rPr>
          <w:rFonts w:hint="eastAsia" w:ascii="宋体" w:hAnsi="宋体"/>
          <w:sz w:val="24"/>
          <w:lang w:val="en-US" w:eastAsia="zh-CN"/>
        </w:rPr>
        <w:t>中心有限</w:t>
      </w:r>
      <w:r>
        <w:rPr>
          <w:rFonts w:hint="eastAsia" w:ascii="宋体" w:hAnsi="宋体"/>
          <w:sz w:val="24"/>
        </w:rPr>
        <w:t>公司开具。</w:t>
      </w:r>
      <w:r>
        <w:rPr>
          <w:rFonts w:hint="eastAsia" w:ascii="宋体" w:hAnsi="宋体" w:eastAsia="宋体"/>
          <w:sz w:val="24"/>
          <w:lang w:val="en-US" w:eastAsia="zh-CN"/>
        </w:rPr>
        <w:t>交易发票由甲方根据国家相关法律法规开具。</w:t>
      </w:r>
    </w:p>
    <w:p>
      <w:pPr>
        <w:tabs>
          <w:tab w:val="left" w:pos="426"/>
        </w:tabs>
        <w:spacing w:line="500" w:lineRule="exact"/>
        <w:rPr>
          <w:rFonts w:hint="eastAsia" w:hAnsi="新宋体" w:eastAsia="新宋体" w:cs="Times New Roman"/>
          <w:sz w:val="24"/>
          <w:szCs w:val="24"/>
          <w:lang w:eastAsia="zh-CN"/>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eastAsia="宋体"/>
          <w:sz w:val="24"/>
          <w:lang w:eastAsia="zh-CN"/>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eastAsia="宋体"/>
          <w:sz w:val="24"/>
          <w:lang w:eastAsia="zh-CN"/>
        </w:rPr>
        <w:t>如实际移交实物有差异及数量或零配件如有缺少，以展示实物现状为准。</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bookmarkStart w:id="0" w:name="_GoBack"/>
      <w:bookmarkEnd w:id="0"/>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val="en-US" w:eastAsia="zh-CN"/>
        </w:rPr>
        <w:t>山东裕龙杭氧气体有限公司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p/>
    <w:p/>
    <w:p/>
    <w:p/>
    <w:p/>
    <w:p/>
    <w:p>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E1577C1"/>
    <w:rsid w:val="0E7F3433"/>
    <w:rsid w:val="152E6A7F"/>
    <w:rsid w:val="1B2D038F"/>
    <w:rsid w:val="1FD7A4AC"/>
    <w:rsid w:val="29626A24"/>
    <w:rsid w:val="297705BB"/>
    <w:rsid w:val="2DA63A8F"/>
    <w:rsid w:val="2EF05508"/>
    <w:rsid w:val="2F1106E2"/>
    <w:rsid w:val="317F595D"/>
    <w:rsid w:val="36076986"/>
    <w:rsid w:val="36C40C97"/>
    <w:rsid w:val="37B56B36"/>
    <w:rsid w:val="38684032"/>
    <w:rsid w:val="505060F8"/>
    <w:rsid w:val="52E41389"/>
    <w:rsid w:val="59E34A5B"/>
    <w:rsid w:val="5AF86F52"/>
    <w:rsid w:val="5CEA3EA6"/>
    <w:rsid w:val="5E4B5DB4"/>
    <w:rsid w:val="67AF7EF7"/>
    <w:rsid w:val="6FF36BC0"/>
    <w:rsid w:val="71B11502"/>
    <w:rsid w:val="731C7968"/>
    <w:rsid w:val="73550AF9"/>
    <w:rsid w:val="73F99844"/>
    <w:rsid w:val="7F4D7E3D"/>
    <w:rsid w:val="7FBEF736"/>
    <w:rsid w:val="FF47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2257</Words>
  <Characters>2364</Characters>
  <Lines>0</Lines>
  <Paragraphs>0</Paragraphs>
  <TotalTime>1</TotalTime>
  <ScaleCrop>false</ScaleCrop>
  <LinksUpToDate>false</LinksUpToDate>
  <CharactersWithSpaces>2481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xuanjn</cp:lastModifiedBy>
  <dcterms:modified xsi:type="dcterms:W3CDTF">2025-10-17T10:21:15Z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386613968BEA4442893CF9F93EA67B70</vt:lpwstr>
  </property>
  <property fmtid="{D5CDD505-2E9C-101B-9397-08002B2CF9AE}" pid="4" name="KSOTemplateDocerSaveRecord">
    <vt:lpwstr>eyJoZGlkIjoiZjZjMTcxMjEyOWQ2MmNiMDIxYTYzZGYyY2RmMDUwMGEiLCJ1c2VySWQiOiIzNjc2MjcxNDEifQ==</vt:lpwstr>
  </property>
</Properties>
</file>