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我方拟受杭州市拱墅区云龙公寓腾龙阁102室房产项目，现做如下承诺：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1）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价款等交易资金（《资产交易合同》签署当日，其交纳的交易保证金转为履约保证金，待应支付的剩余款项全部到账后，履约保证金再转为交易价款的一部分）（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成交价按1%收取，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受让方申请按揭贷款方式支付房产成交价款并符合按揭贷款条件的，应按照贷款银行（杭交所合作银行）核准的额度和要求，在《成交通知书》《资产交易合同》签署之日起5个工作日内向杭交所指定账户付清首付款及预付款（成交价按1%收取，作为办理权证过户手续的税、费）（多退少补）和权证过户服务费，余款用按揭贷款支付【《资产交易合同》签署当日，受让方交纳的对应标的的交易保证金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若受让方按揭贷款审批未通过或者经审批发放的按揭贷款数额不足以支付剩余款项的，受让方须自按揭贷款审核不通过或按揭贷款发放之日起10个工作日内向杭交所指定账户一次性付清全部交易价款【原交易保证金继续作为履约保证金】。受让方按揭贷款审批结果以按揭银行审批结果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（2）若我方成为受让方</w:t>
      </w:r>
      <w:r>
        <w:rPr>
          <w:rFonts w:hint="eastAsia" w:asciiTheme="minorEastAsia" w:hAnsiTheme="minorEastAsia" w:eastAsiaTheme="minorEastAsia"/>
          <w:b w:val="0"/>
          <w:bCs w:val="0"/>
          <w:szCs w:val="21"/>
          <w:lang w:eastAsia="zh-CN"/>
        </w:rPr>
        <w:t>：</w:t>
      </w:r>
      <w:r>
        <w:rPr>
          <w:i w:val="0"/>
          <w:iCs w:val="0"/>
          <w:caps w:val="0"/>
          <w:color w:val="auto"/>
          <w:spacing w:val="0"/>
          <w:sz w:val="21"/>
          <w:szCs w:val="21"/>
        </w:rPr>
        <w:t>同意杭交所在经转让方申请之日起3个工作日内将受让方已交纳的交易价款全部划转至转让方指定账户</w:t>
      </w:r>
      <w:r>
        <w:rPr>
          <w:rFonts w:hint="eastAsia" w:ascii="宋体" w:hAnsi="宋体"/>
          <w:sz w:val="20"/>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（3）若我方成为受让方，我方知悉并同意：</w:t>
      </w:r>
      <w:r>
        <w:rPr>
          <w:i w:val="0"/>
          <w:iCs w:val="0"/>
          <w:caps w:val="0"/>
          <w:color w:val="auto"/>
          <w:spacing w:val="0"/>
          <w:sz w:val="21"/>
          <w:szCs w:val="21"/>
        </w:rPr>
        <w:t>自行了解并完全符合国家及杭州市规定的购房条件</w:t>
      </w:r>
      <w:r>
        <w:rPr>
          <w:rFonts w:hint="eastAsia"/>
          <w:i w:val="0"/>
          <w:iCs w:val="0"/>
          <w:caps w:val="0"/>
          <w:color w:val="auto"/>
          <w:spacing w:val="0"/>
          <w:sz w:val="21"/>
          <w:szCs w:val="21"/>
          <w:lang w:eastAsia="zh-CN"/>
        </w:rPr>
        <w:t>。</w:t>
      </w:r>
      <w:r>
        <w:rPr>
          <w:i w:val="0"/>
          <w:iCs w:val="0"/>
          <w:caps w:val="0"/>
          <w:color w:val="auto"/>
          <w:spacing w:val="0"/>
          <w:sz w:val="21"/>
          <w:szCs w:val="21"/>
        </w:rPr>
        <w:t>若因受让方原因造成所成交的房屋无法过户，所缴纳的购房款损失及其他经济损失均由受让方承担，与转让方、经纪会员无关，受让方已付的履约保证金不予返还。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（4）若我方成为受让方，我方知悉并同意：</w:t>
      </w:r>
      <w:r>
        <w:rPr>
          <w:i w:val="0"/>
          <w:iCs w:val="0"/>
          <w:caps w:val="0"/>
          <w:color w:val="auto"/>
          <w:spacing w:val="0"/>
          <w:sz w:val="21"/>
          <w:szCs w:val="21"/>
        </w:rPr>
        <w:t>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（5）若我方成为受让方，我方知悉并同意：</w:t>
      </w:r>
      <w:r>
        <w:rPr>
          <w:rFonts w:ascii="宋体" w:hAnsi="宋体" w:eastAsia="宋体" w:cs="Times New Roman"/>
          <w:i w:val="0"/>
          <w:iCs w:val="0"/>
          <w:caps w:val="0"/>
          <w:color w:val="auto"/>
          <w:spacing w:val="0"/>
          <w:sz w:val="21"/>
          <w:szCs w:val="21"/>
        </w:rPr>
        <w:t>交易标的各种使用费用（不限于物业管理费、水、电费等）</w:t>
      </w:r>
      <w:r>
        <w:rPr>
          <w:rFonts w:hint="default" w:ascii="宋体" w:hAnsi="宋体" w:eastAsia="宋体" w:cs="Times New Roman"/>
          <w:i w:val="0"/>
          <w:iCs w:val="0"/>
          <w:caps w:val="0"/>
          <w:color w:val="auto"/>
          <w:spacing w:val="0"/>
          <w:sz w:val="21"/>
          <w:szCs w:val="21"/>
          <w:lang w:val="en-US" w:eastAsia="zh-CN"/>
        </w:rPr>
        <w:t>自过户后交房之日起</w:t>
      </w:r>
      <w:r>
        <w:rPr>
          <w:rFonts w:hint="default" w:ascii="宋体" w:hAnsi="宋体" w:eastAsia="宋体" w:cs="Times New Roman"/>
          <w:i w:val="0"/>
          <w:iCs w:val="0"/>
          <w:caps w:val="0"/>
          <w:color w:val="auto"/>
          <w:spacing w:val="0"/>
          <w:sz w:val="21"/>
          <w:szCs w:val="21"/>
        </w:rPr>
        <w:t>由</w:t>
      </w:r>
      <w:r>
        <w:rPr>
          <w:rFonts w:hint="default" w:ascii="宋体" w:hAnsi="宋体" w:eastAsia="宋体" w:cs="Times New Roman"/>
          <w:i w:val="0"/>
          <w:iCs w:val="0"/>
          <w:caps w:val="0"/>
          <w:color w:val="auto"/>
          <w:spacing w:val="0"/>
          <w:sz w:val="21"/>
          <w:szCs w:val="21"/>
          <w:lang w:val="en-US" w:eastAsia="zh-CN"/>
        </w:rPr>
        <w:t>受让方</w:t>
      </w:r>
      <w:r>
        <w:rPr>
          <w:rFonts w:hint="default" w:ascii="宋体" w:hAnsi="宋体" w:eastAsia="宋体" w:cs="Times New Roman"/>
          <w:i w:val="0"/>
          <w:iCs w:val="0"/>
          <w:caps w:val="0"/>
          <w:color w:val="auto"/>
          <w:spacing w:val="0"/>
          <w:sz w:val="21"/>
          <w:szCs w:val="21"/>
        </w:rPr>
        <w:t>承担</w:t>
      </w:r>
      <w:r>
        <w:rPr>
          <w:rFonts w:hint="default" w:ascii="宋体" w:hAnsi="宋体" w:eastAsia="宋体" w:cs="Times New Roman"/>
          <w:i w:val="0"/>
          <w:iCs w:val="0"/>
          <w:caps w:val="0"/>
          <w:color w:val="auto"/>
          <w:spacing w:val="0"/>
          <w:sz w:val="21"/>
          <w:szCs w:val="21"/>
          <w:lang w:eastAsia="zh-CN"/>
        </w:rPr>
        <w:t>（</w:t>
      </w:r>
      <w:r>
        <w:rPr>
          <w:rFonts w:hint="default" w:ascii="宋体" w:hAnsi="宋体" w:eastAsia="宋体" w:cs="Times New Roman"/>
          <w:i w:val="0"/>
          <w:iCs w:val="0"/>
          <w:caps w:val="0"/>
          <w:color w:val="auto"/>
          <w:spacing w:val="0"/>
          <w:sz w:val="21"/>
          <w:szCs w:val="21"/>
          <w:lang w:val="en-US" w:eastAsia="zh-CN"/>
        </w:rPr>
        <w:t>以交接当日相关读数为准，按时结算</w:t>
      </w:r>
      <w:r>
        <w:rPr>
          <w:rFonts w:hint="default" w:ascii="宋体" w:hAnsi="宋体" w:eastAsia="宋体" w:cs="Times New Roman"/>
          <w:i w:val="0"/>
          <w:iCs w:val="0"/>
          <w:caps w:val="0"/>
          <w:color w:val="auto"/>
          <w:spacing w:val="0"/>
          <w:sz w:val="21"/>
          <w:szCs w:val="21"/>
          <w:lang w:eastAsia="zh-CN"/>
        </w:rPr>
        <w:t>）</w:t>
      </w:r>
      <w:r>
        <w:rPr>
          <w:rFonts w:ascii="宋体" w:hAnsi="宋体" w:eastAsia="宋体" w:cs="Times New Roman"/>
          <w:i w:val="0"/>
          <w:iCs w:val="0"/>
          <w:caps w:val="0"/>
          <w:color w:val="auto"/>
          <w:spacing w:val="0"/>
          <w:sz w:val="21"/>
          <w:szCs w:val="21"/>
        </w:rPr>
        <w:t>，</w:t>
      </w:r>
      <w:r>
        <w:rPr>
          <w:i w:val="0"/>
          <w:iCs w:val="0"/>
          <w:caps w:val="0"/>
          <w:color w:val="auto"/>
          <w:spacing w:val="0"/>
          <w:sz w:val="21"/>
          <w:szCs w:val="21"/>
        </w:rPr>
        <w:t>水、电可以重新开户的，相关手续及费用由受让方自理，但是否可以重新开户不在转让方合同义务范围内，具体按照交易标的情况和政府相关管理规定执行。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i w:val="0"/>
          <w:iCs w:val="0"/>
          <w:caps w:val="0"/>
          <w:color w:val="auto"/>
          <w:spacing w:val="0"/>
          <w:sz w:val="21"/>
          <w:szCs w:val="21"/>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6</w:t>
      </w:r>
      <w:r>
        <w:rPr>
          <w:rFonts w:hint="eastAsia" w:asciiTheme="minorEastAsia" w:hAnsiTheme="minorEastAsia" w:eastAsiaTheme="minorEastAsia"/>
          <w:b w:val="0"/>
          <w:bCs w:val="0"/>
          <w:szCs w:val="21"/>
        </w:rPr>
        <w:t>）若我方成为受让方，我方知悉并同意：</w:t>
      </w:r>
      <w:r>
        <w:rPr>
          <w:i w:val="0"/>
          <w:iCs w:val="0"/>
          <w:caps w:val="0"/>
          <w:color w:val="auto"/>
          <w:spacing w:val="0"/>
          <w:sz w:val="21"/>
          <w:szCs w:val="21"/>
        </w:rPr>
        <w:t>如有户口未迁出的情况发生，转让方通知原户主把户口迁出，但有关学区房孩子能否就读的情况请意向受让方自行查证，对此转让方、经纪会员、杭交所不做承诺。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w:t>
      </w:r>
      <w:r>
        <w:rPr>
          <w:rFonts w:asciiTheme="minorEastAsia" w:hAnsiTheme="minorEastAsia" w:eastAsiaTheme="minorEastAsia"/>
          <w:b w:val="0"/>
          <w:bCs w:val="0"/>
          <w:szCs w:val="21"/>
        </w:rPr>
        <w:t>7</w:t>
      </w:r>
      <w:r>
        <w:rPr>
          <w:rFonts w:hint="eastAsia" w:asciiTheme="minorEastAsia" w:hAnsiTheme="minorEastAsia" w:eastAsiaTheme="minorEastAsia"/>
          <w:b w:val="0"/>
          <w:bCs w:val="0"/>
          <w:szCs w:val="21"/>
        </w:rPr>
        <w:t>）若我方成为受让方，我方知悉并同意：</w:t>
      </w:r>
      <w:r>
        <w:rPr>
          <w:i w:val="0"/>
          <w:iCs w:val="0"/>
          <w:caps w:val="0"/>
          <w:color w:val="auto"/>
          <w:spacing w:val="0"/>
          <w:sz w:val="21"/>
          <w:szCs w:val="21"/>
        </w:rPr>
        <w:t>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）若我方成为受让方，已知悉并同意：被确认为受让方后如果选择银行贷款支付交易价款的，同意由杭交所对受让方支付到杭交所指定账户“个人中心-未使用资金”的首付款进行扣除。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9</w:t>
      </w:r>
      <w:r>
        <w:rPr>
          <w:rFonts w:hint="eastAsia" w:ascii="宋体" w:hAnsi="宋体" w:cs="宋体"/>
          <w:szCs w:val="21"/>
          <w:lang w:eastAsia="zh-CN"/>
        </w:rPr>
        <w:t>）</w:t>
      </w:r>
      <w:r>
        <w:rPr>
          <w:rFonts w:hint="eastAsia" w:ascii="宋体" w:hAnsi="宋体" w:cs="宋体"/>
          <w:szCs w:val="21"/>
        </w:rPr>
        <w:t>若我方成为受让方，已知悉并同意：</w:t>
      </w:r>
      <w:r>
        <w:rPr>
          <w:rFonts w:hint="eastAsia"/>
          <w:i w:val="0"/>
          <w:iCs w:val="0"/>
          <w:caps w:val="0"/>
          <w:color w:val="auto"/>
          <w:spacing w:val="0"/>
          <w:sz w:val="21"/>
          <w:szCs w:val="21"/>
        </w:rPr>
        <w:t>本次转让方与受让方的权利义务最终以转让方提供的《资产交易合同》为准。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5、本项目标的交付以附件《资产交易合同》样本相关内容为准。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bookmarkStart w:id="0" w:name="_GoBack"/>
      <w:bookmarkEnd w:id="0"/>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1D106A"/>
    <w:rsid w:val="0477349A"/>
    <w:rsid w:val="04D37214"/>
    <w:rsid w:val="0B4A48F0"/>
    <w:rsid w:val="0CCA5698"/>
    <w:rsid w:val="0D990C91"/>
    <w:rsid w:val="0DE26CC0"/>
    <w:rsid w:val="0E134225"/>
    <w:rsid w:val="11431063"/>
    <w:rsid w:val="168F5C99"/>
    <w:rsid w:val="196B7447"/>
    <w:rsid w:val="1A4D26DA"/>
    <w:rsid w:val="21A71F2F"/>
    <w:rsid w:val="244C7748"/>
    <w:rsid w:val="25D66FBB"/>
    <w:rsid w:val="25EF35A9"/>
    <w:rsid w:val="26851B4D"/>
    <w:rsid w:val="2AE67843"/>
    <w:rsid w:val="2C444127"/>
    <w:rsid w:val="2E064EEA"/>
    <w:rsid w:val="2E71508E"/>
    <w:rsid w:val="30873003"/>
    <w:rsid w:val="30BD3CBE"/>
    <w:rsid w:val="310A7869"/>
    <w:rsid w:val="330674AA"/>
    <w:rsid w:val="33F444ED"/>
    <w:rsid w:val="3617545F"/>
    <w:rsid w:val="381E3097"/>
    <w:rsid w:val="38746213"/>
    <w:rsid w:val="393C566E"/>
    <w:rsid w:val="39A13123"/>
    <w:rsid w:val="3DF85820"/>
    <w:rsid w:val="3F1C0717"/>
    <w:rsid w:val="412C0193"/>
    <w:rsid w:val="43D31E0E"/>
    <w:rsid w:val="45C32B75"/>
    <w:rsid w:val="48BB3081"/>
    <w:rsid w:val="4CB033F0"/>
    <w:rsid w:val="51B53AC1"/>
    <w:rsid w:val="52C04869"/>
    <w:rsid w:val="540B5E55"/>
    <w:rsid w:val="550F2213"/>
    <w:rsid w:val="552600D9"/>
    <w:rsid w:val="590B26FF"/>
    <w:rsid w:val="5AB50C32"/>
    <w:rsid w:val="610339B9"/>
    <w:rsid w:val="62C1127F"/>
    <w:rsid w:val="64127BB2"/>
    <w:rsid w:val="646972B1"/>
    <w:rsid w:val="67FE4DC6"/>
    <w:rsid w:val="69767333"/>
    <w:rsid w:val="6B0965FB"/>
    <w:rsid w:val="6BAD05AC"/>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 w:type="paragraph" w:customStyle="1" w:styleId="12">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TotalTime>
  <ScaleCrop>false</ScaleCrop>
  <LinksUpToDate>false</LinksUpToDate>
  <CharactersWithSpaces>2221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2025-10-13T08:27:08Z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82A78F263FF149A5803BE9F4626E986A</vt:lpwstr>
  </property>
</Properties>
</file>