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E826F">
      <w:pPr>
        <w:pStyle w:val="11"/>
        <w:spacing w:before="0" w:after="0" w:line="600" w:lineRule="exact"/>
        <w:ind w:firstLine="880"/>
        <w:jc w:val="center"/>
        <w:rPr>
          <w:rFonts w:eastAsia="小标宋" w:cs="Times New Roman"/>
          <w:color w:val="000000" w:themeColor="text1"/>
          <w:sz w:val="44"/>
          <w:szCs w:val="44"/>
          <w:lang w:eastAsia="zh-CN"/>
          <w14:textFill>
            <w14:solidFill>
              <w14:schemeClr w14:val="tx1"/>
            </w14:solidFill>
          </w14:textFill>
        </w:rPr>
      </w:pPr>
    </w:p>
    <w:p w14:paraId="7E9EB99B">
      <w:pPr>
        <w:pStyle w:val="11"/>
        <w:spacing w:before="0" w:after="0" w:line="600" w:lineRule="exact"/>
        <w:ind w:firstLine="0" w:firstLineChars="0"/>
        <w:jc w:val="center"/>
        <w:rPr>
          <w:rFonts w:eastAsia="小标宋" w:cs="Times New Roman"/>
          <w:color w:val="000000" w:themeColor="text1"/>
          <w:sz w:val="44"/>
          <w:szCs w:val="44"/>
          <w:lang w:eastAsia="zh-CN"/>
          <w14:textFill>
            <w14:solidFill>
              <w14:schemeClr w14:val="tx1"/>
            </w14:solidFill>
          </w14:textFill>
        </w:rPr>
      </w:pPr>
      <w:r>
        <w:rPr>
          <w:rFonts w:hint="eastAsia" w:eastAsia="小标宋" w:cs="Times New Roman"/>
          <w:color w:val="000000" w:themeColor="text1"/>
          <w:sz w:val="44"/>
          <w:szCs w:val="44"/>
          <w:lang w:eastAsia="zh-CN"/>
          <w14:textFill>
            <w14:solidFill>
              <w14:schemeClr w14:val="tx1"/>
            </w14:solidFill>
          </w14:textFill>
        </w:rPr>
        <w:t>生物科技谷厂房租赁合同</w:t>
      </w:r>
    </w:p>
    <w:p w14:paraId="2A4374FB">
      <w:pPr>
        <w:wordWrap w:val="0"/>
        <w:spacing w:before="468" w:after="156" w:afterLines="50"/>
        <w:ind w:right="210" w:firstLine="420" w:firstLineChars="200"/>
        <w:jc w:val="right"/>
        <w:rPr>
          <w:rFonts w:hint="eastAsia" w:ascii="Times New Roman" w:hAnsi="宋体"/>
        </w:rPr>
      </w:pPr>
      <w:r>
        <w:rPr>
          <w:rFonts w:hint="eastAsia" w:ascii="Times New Roman" w:hAnsi="宋体"/>
        </w:rPr>
        <w:t xml:space="preserve">    合同编号：               </w:t>
      </w:r>
    </w:p>
    <w:p w14:paraId="78EB9CD1">
      <w:pPr>
        <w:ind w:firstLine="422" w:firstLineChars="200"/>
        <w:jc w:val="left"/>
        <w:rPr>
          <w:rFonts w:hint="eastAsia" w:hAnsi="宋体"/>
          <w:b/>
          <w:bCs/>
        </w:rPr>
      </w:pPr>
    </w:p>
    <w:p w14:paraId="01EC03C0">
      <w:pPr>
        <w:ind w:firstLine="422" w:firstLineChars="200"/>
        <w:jc w:val="left"/>
        <w:rPr>
          <w:rFonts w:hint="eastAsia" w:hAnsi="宋体"/>
          <w:b/>
          <w:bCs/>
        </w:rPr>
      </w:pPr>
    </w:p>
    <w:p w14:paraId="5658A01C">
      <w:pPr>
        <w:ind w:firstLine="422" w:firstLineChars="200"/>
        <w:jc w:val="left"/>
        <w:rPr>
          <w:rFonts w:hint="eastAsia" w:hAnsi="宋体"/>
          <w:b/>
          <w:bCs/>
        </w:rPr>
      </w:pPr>
      <w:r>
        <w:rPr>
          <w:rFonts w:hAnsi="宋体"/>
          <w:b/>
          <w:bCs/>
        </w:rPr>
        <w:t>本合同双方当事人如下：</w:t>
      </w:r>
    </w:p>
    <w:p w14:paraId="21033754">
      <w:pPr>
        <w:ind w:firstLine="420" w:firstLineChars="200"/>
        <w:jc w:val="left"/>
        <w:rPr>
          <w:rFonts w:hint="eastAsia" w:hAnsi="宋体"/>
        </w:rPr>
      </w:pPr>
    </w:p>
    <w:p w14:paraId="136E643D">
      <w:pPr>
        <w:ind w:firstLine="420" w:firstLineChars="200"/>
        <w:jc w:val="left"/>
        <w:rPr>
          <w:rFonts w:hint="eastAsia" w:hAnsi="宋体"/>
        </w:rPr>
      </w:pPr>
    </w:p>
    <w:p w14:paraId="0D084005">
      <w:pPr>
        <w:pStyle w:val="11"/>
        <w:ind w:firstLine="600"/>
        <w:rPr>
          <w:lang w:eastAsia="zh-CN"/>
        </w:rPr>
      </w:pPr>
    </w:p>
    <w:p w14:paraId="108CBAB7">
      <w:pPr>
        <w:ind w:firstLine="420" w:firstLineChars="200"/>
        <w:jc w:val="left"/>
        <w:rPr>
          <w:rFonts w:hint="eastAsia" w:hAnsi="宋体"/>
        </w:rPr>
      </w:pPr>
    </w:p>
    <w:p w14:paraId="01E3A91E">
      <w:pPr>
        <w:spacing w:after="156" w:afterLines="50"/>
        <w:ind w:firstLine="420" w:firstLineChars="200"/>
        <w:rPr>
          <w:rFonts w:hint="eastAsia" w:ascii="Times New Roman" w:hAnsi="宋体"/>
        </w:rPr>
      </w:pPr>
      <w:r>
        <w:rPr>
          <w:rFonts w:ascii="Times New Roman" w:hAnsi="宋体"/>
        </w:rPr>
        <w:t>出租方：</w:t>
      </w:r>
      <w:r>
        <w:rPr>
          <w:rFonts w:hint="default" w:ascii="Calibri" w:hAnsi="宋体" w:eastAsia="宋体" w:cs="Times New Roman"/>
          <w:b/>
          <w:bCs/>
          <w:sz w:val="21"/>
          <w:szCs w:val="20"/>
          <w:lang w:val="en-US" w:eastAsia="zh-CN"/>
        </w:rPr>
        <w:t>杭州空港投资开发有限公司</w:t>
      </w:r>
      <w:r>
        <w:rPr>
          <w:rFonts w:ascii="Times New Roman" w:hAnsi="宋体"/>
        </w:rPr>
        <w:t>（以下简称“甲方”）</w:t>
      </w:r>
    </w:p>
    <w:p w14:paraId="15DBA4F0">
      <w:pPr>
        <w:spacing w:after="156" w:afterLines="50"/>
        <w:ind w:firstLine="420" w:firstLineChars="200"/>
        <w:rPr>
          <w:rFonts w:hint="eastAsia" w:ascii="Times New Roman" w:hAnsi="宋体"/>
        </w:rPr>
      </w:pPr>
      <w:r>
        <w:rPr>
          <w:rFonts w:ascii="Times New Roman" w:hAnsi="宋体"/>
        </w:rPr>
        <w:t>住所：</w:t>
      </w:r>
      <w:r>
        <w:rPr>
          <w:rFonts w:hint="eastAsia" w:ascii="Times New Roman" w:hAnsi="宋体"/>
        </w:rPr>
        <w:t>浙江省杭州市萧山区杭州空港经济区保税路西侧保税大厦164-6室</w:t>
      </w:r>
    </w:p>
    <w:p w14:paraId="26535825">
      <w:pPr>
        <w:spacing w:after="156" w:afterLines="50"/>
        <w:ind w:firstLine="420" w:firstLineChars="200"/>
        <w:rPr>
          <w:rFonts w:hint="eastAsia" w:ascii="Times New Roman" w:hAnsi="宋体"/>
        </w:rPr>
      </w:pPr>
      <w:r>
        <w:rPr>
          <w:rFonts w:ascii="Times New Roman" w:hAnsi="宋体"/>
        </w:rPr>
        <w:t>邮政编码：</w:t>
      </w:r>
      <w:r>
        <w:rPr>
          <w:rFonts w:hint="eastAsia" w:ascii="Times New Roman" w:hAnsi="宋体"/>
        </w:rPr>
        <w:t>311200</w:t>
      </w:r>
    </w:p>
    <w:p w14:paraId="66693C76">
      <w:pPr>
        <w:spacing w:after="156" w:afterLines="50"/>
        <w:ind w:firstLine="420" w:firstLineChars="200"/>
        <w:rPr>
          <w:rFonts w:hint="eastAsia" w:ascii="Times New Roman" w:hAnsi="宋体"/>
        </w:rPr>
      </w:pPr>
      <w:r>
        <w:rPr>
          <w:rFonts w:ascii="Times New Roman" w:hAnsi="宋体"/>
        </w:rPr>
        <w:t>法定代表人：</w:t>
      </w:r>
      <w:r>
        <w:rPr>
          <w:rFonts w:hint="eastAsia" w:ascii="Times New Roman" w:hAnsi="宋体"/>
        </w:rPr>
        <w:t>沈诚</w:t>
      </w:r>
    </w:p>
    <w:p w14:paraId="6E415D78">
      <w:pPr>
        <w:spacing w:after="156" w:afterLines="50"/>
        <w:ind w:firstLine="420" w:firstLineChars="200"/>
        <w:rPr>
          <w:rFonts w:hint="eastAsia" w:ascii="Times New Roman" w:hAnsi="宋体"/>
        </w:rPr>
      </w:pPr>
      <w:r>
        <w:rPr>
          <w:rFonts w:ascii="Times New Roman" w:hAnsi="宋体"/>
        </w:rPr>
        <w:t>电话：</w:t>
      </w:r>
    </w:p>
    <w:p w14:paraId="5CABC64B">
      <w:pPr>
        <w:spacing w:after="156" w:afterLines="50"/>
        <w:ind w:firstLine="420" w:firstLineChars="200"/>
        <w:rPr>
          <w:rFonts w:hint="eastAsia" w:ascii="Times New Roman" w:hAnsi="宋体"/>
        </w:rPr>
      </w:pPr>
    </w:p>
    <w:p w14:paraId="44E31545">
      <w:pPr>
        <w:ind w:firstLine="420" w:firstLineChars="200"/>
        <w:jc w:val="left"/>
        <w:rPr>
          <w:rFonts w:hint="eastAsia" w:hAnsi="宋体"/>
        </w:rPr>
      </w:pPr>
    </w:p>
    <w:p w14:paraId="56B3D2BB">
      <w:pPr>
        <w:ind w:firstLine="420" w:firstLineChars="200"/>
        <w:jc w:val="left"/>
        <w:rPr>
          <w:rFonts w:hint="eastAsia" w:hAnsi="宋体"/>
        </w:rPr>
      </w:pPr>
    </w:p>
    <w:p w14:paraId="4BA82188">
      <w:pPr>
        <w:ind w:firstLine="420" w:firstLineChars="200"/>
        <w:jc w:val="left"/>
        <w:rPr>
          <w:rFonts w:hint="eastAsia" w:hAnsi="宋体"/>
        </w:rPr>
      </w:pPr>
    </w:p>
    <w:p w14:paraId="0C1B30D5">
      <w:pPr>
        <w:ind w:firstLine="420" w:firstLineChars="200"/>
        <w:jc w:val="left"/>
        <w:rPr>
          <w:rFonts w:hint="eastAsia" w:hAnsi="宋体"/>
        </w:rPr>
      </w:pPr>
    </w:p>
    <w:p w14:paraId="0A2D075E">
      <w:pPr>
        <w:ind w:firstLine="420" w:firstLineChars="200"/>
        <w:jc w:val="left"/>
        <w:rPr>
          <w:rFonts w:hint="eastAsia" w:hAnsi="宋体"/>
        </w:rPr>
      </w:pPr>
    </w:p>
    <w:p w14:paraId="7C804629">
      <w:pPr>
        <w:spacing w:after="156" w:afterLines="50"/>
        <w:ind w:firstLine="420" w:firstLineChars="200"/>
        <w:rPr>
          <w:rFonts w:hint="eastAsia" w:ascii="Times New Roman" w:hAnsi="宋体"/>
        </w:rPr>
      </w:pPr>
      <w:r>
        <w:rPr>
          <w:rFonts w:hint="eastAsia" w:ascii="Times New Roman" w:hAnsi="宋体"/>
        </w:rPr>
        <w:t>承租方：                 （以下简称“乙方”）</w:t>
      </w:r>
    </w:p>
    <w:p w14:paraId="601088C1">
      <w:pPr>
        <w:spacing w:after="156" w:afterLines="50"/>
        <w:ind w:firstLine="420" w:firstLineChars="200"/>
        <w:rPr>
          <w:rFonts w:hint="eastAsia" w:ascii="Times New Roman" w:hAnsi="宋体"/>
        </w:rPr>
      </w:pPr>
      <w:r>
        <w:rPr>
          <w:rFonts w:hint="eastAsia" w:ascii="Times New Roman" w:hAnsi="宋体"/>
        </w:rPr>
        <w:t xml:space="preserve">住所： </w:t>
      </w:r>
    </w:p>
    <w:p w14:paraId="755B49AC">
      <w:pPr>
        <w:spacing w:after="156" w:afterLines="50"/>
        <w:ind w:firstLine="420" w:firstLineChars="200"/>
        <w:rPr>
          <w:rFonts w:hint="eastAsia" w:ascii="Times New Roman" w:hAnsi="宋体"/>
        </w:rPr>
      </w:pPr>
      <w:r>
        <w:rPr>
          <w:rFonts w:hint="eastAsia" w:ascii="Times New Roman" w:hAnsi="宋体"/>
        </w:rPr>
        <w:t xml:space="preserve">邮政编码：    </w:t>
      </w:r>
    </w:p>
    <w:p w14:paraId="4A264B76">
      <w:pPr>
        <w:spacing w:after="156" w:afterLines="50"/>
        <w:ind w:firstLine="420" w:firstLineChars="200"/>
        <w:rPr>
          <w:rFonts w:hint="eastAsia" w:ascii="Times New Roman" w:hAnsi="宋体"/>
        </w:rPr>
      </w:pPr>
      <w:r>
        <w:rPr>
          <w:rFonts w:hint="eastAsia" w:ascii="Times New Roman" w:hAnsi="宋体"/>
        </w:rPr>
        <w:t xml:space="preserve">法定代表人：      </w:t>
      </w:r>
    </w:p>
    <w:p w14:paraId="3A29D0FF">
      <w:pPr>
        <w:spacing w:after="156" w:afterLines="50"/>
        <w:ind w:firstLine="420" w:firstLineChars="200"/>
        <w:rPr>
          <w:rFonts w:hint="eastAsia" w:ascii="Times New Roman" w:hAnsi="宋体"/>
        </w:rPr>
      </w:pPr>
      <w:r>
        <w:rPr>
          <w:rFonts w:hint="eastAsia" w:ascii="Times New Roman" w:hAnsi="宋体"/>
        </w:rPr>
        <w:t xml:space="preserve">电话：      </w:t>
      </w:r>
    </w:p>
    <w:p w14:paraId="7143AC63">
      <w:pPr>
        <w:spacing w:after="156" w:afterLines="50"/>
        <w:ind w:firstLine="420" w:firstLineChars="200"/>
        <w:rPr>
          <w:rFonts w:hint="eastAsia" w:ascii="Times New Roman" w:hAnsi="宋体"/>
        </w:rPr>
      </w:pPr>
      <w:r>
        <w:rPr>
          <w:rFonts w:hint="eastAsia" w:ascii="Times New Roman" w:hAnsi="宋体"/>
        </w:rPr>
        <w:t xml:space="preserve">     </w:t>
      </w:r>
    </w:p>
    <w:p w14:paraId="4C39456E">
      <w:pPr>
        <w:pStyle w:val="11"/>
        <w:ind w:firstLine="600"/>
        <w:rPr>
          <w:rFonts w:hint="eastAsia" w:hAnsi="宋体" w:eastAsia="宋体" w:cs="Times New Roman"/>
          <w:lang w:eastAsia="zh-CN"/>
        </w:rPr>
      </w:pPr>
    </w:p>
    <w:p w14:paraId="4C29635A">
      <w:pPr>
        <w:pStyle w:val="8"/>
        <w:rPr>
          <w:rFonts w:hint="eastAsia" w:ascii="Times New Roman" w:hAnsi="宋体"/>
        </w:rPr>
      </w:pPr>
    </w:p>
    <w:p w14:paraId="6AD55E17">
      <w:pPr>
        <w:rPr>
          <w:rFonts w:hint="eastAsia" w:ascii="Times New Roman" w:hAnsi="宋体"/>
        </w:rPr>
      </w:pPr>
    </w:p>
    <w:p w14:paraId="168795DD">
      <w:pPr>
        <w:pStyle w:val="11"/>
        <w:ind w:firstLine="600"/>
        <w:rPr>
          <w:rFonts w:hint="eastAsia" w:hAnsi="宋体" w:eastAsia="宋体" w:cs="Times New Roman"/>
          <w:lang w:eastAsia="zh-CN"/>
        </w:rPr>
      </w:pPr>
    </w:p>
    <w:p w14:paraId="6A8CFC59">
      <w:pPr>
        <w:pStyle w:val="8"/>
        <w:rPr>
          <w:rFonts w:hint="eastAsia" w:ascii="Times New Roman" w:hAnsi="宋体"/>
        </w:rPr>
      </w:pPr>
    </w:p>
    <w:p w14:paraId="3DB9E3F5">
      <w:pPr>
        <w:adjustRightInd w:val="0"/>
        <w:snapToGrid w:val="0"/>
        <w:spacing w:before="312" w:beforeLines="100" w:after="156" w:afterLines="50" w:line="300" w:lineRule="auto"/>
        <w:ind w:firstLine="420" w:firstLineChars="200"/>
      </w:pPr>
      <w:r>
        <w:rPr>
          <w:rFonts w:hAnsi="宋体"/>
        </w:rPr>
        <w:t>鉴于：</w:t>
      </w:r>
    </w:p>
    <w:p w14:paraId="1F6B10FD">
      <w:pPr>
        <w:adjustRightInd w:val="0"/>
        <w:snapToGrid w:val="0"/>
        <w:spacing w:before="312" w:beforeLines="100" w:after="156" w:afterLines="50" w:line="300" w:lineRule="auto"/>
        <w:ind w:firstLine="420" w:firstLineChars="200"/>
      </w:pPr>
      <w:r>
        <w:rPr>
          <w:rFonts w:hAnsi="宋体"/>
        </w:rPr>
        <w:t>出租方合法拥有本合同租赁期内</w:t>
      </w:r>
      <w:r>
        <w:rPr>
          <w:rFonts w:hint="eastAsia" w:hAnsi="宋体"/>
        </w:rPr>
        <w:t>位于</w:t>
      </w:r>
      <w:r>
        <w:rPr>
          <w:rFonts w:hAnsi="宋体"/>
        </w:rPr>
        <w:t>浙江省杭州市</w:t>
      </w:r>
      <w:r>
        <w:rPr>
          <w:u w:val="single"/>
        </w:rPr>
        <w:t xml:space="preserve"> </w:t>
      </w:r>
      <w:r>
        <w:rPr>
          <w:rFonts w:hint="eastAsia" w:ascii="宋体" w:hAnsi="宋体" w:cs="宋体"/>
          <w:spacing w:val="20"/>
          <w:kern w:val="0"/>
          <w:u w:val="single"/>
        </w:rPr>
        <w:t xml:space="preserve">                   </w:t>
      </w:r>
      <w:r>
        <w:rPr>
          <w:u w:val="single"/>
        </w:rPr>
        <w:t xml:space="preserve"> </w:t>
      </w:r>
      <w:r>
        <w:rPr>
          <w:rFonts w:hint="eastAsia" w:hAnsi="宋体"/>
          <w:lang w:val="en-US" w:eastAsia="zh-CN"/>
        </w:rPr>
        <w:t>场地</w:t>
      </w:r>
      <w:r>
        <w:rPr>
          <w:rFonts w:hAnsi="宋体"/>
        </w:rPr>
        <w:t>的租赁权；承租方为依据</w:t>
      </w:r>
      <w:r>
        <w:rPr>
          <w:rFonts w:hint="eastAsia" w:ascii="Calibri" w:hAnsi="Calibri" w:eastAsia="宋体" w:cs="Times New Roman"/>
          <w:b w:val="0"/>
          <w:bCs w:val="0"/>
          <w:color w:val="000000" w:themeColor="text1"/>
          <w:kern w:val="2"/>
          <w:sz w:val="21"/>
          <w:szCs w:val="20"/>
          <w:lang w:val="en-US" w:eastAsia="zh-CN" w:bidi="ar-SA"/>
          <w14:textFill>
            <w14:solidFill>
              <w14:schemeClr w14:val="tx1"/>
            </w14:solidFill>
          </w14:textFill>
        </w:rPr>
        <w:t>合法注册并有效存续的法人、非法人组织</w:t>
      </w:r>
      <w:r>
        <w:rPr>
          <w:rFonts w:hint="eastAsia" w:hAnsi="宋体"/>
        </w:rPr>
        <w:t>【</w:t>
      </w:r>
      <w:r>
        <w:rPr>
          <w:rFonts w:hint="eastAsia"/>
          <w:color w:val="000000" w:themeColor="text1"/>
          <w14:textFill>
            <w14:solidFill>
              <w14:schemeClr w14:val="tx1"/>
            </w14:solidFill>
          </w14:textFill>
        </w:rPr>
        <w:t>具备完全民事行为能力的自然人</w:t>
      </w:r>
      <w:r>
        <w:rPr>
          <w:rFonts w:hint="eastAsia" w:hAnsi="宋体"/>
        </w:rPr>
        <w:t>】</w:t>
      </w:r>
      <w:r>
        <w:rPr>
          <w:rFonts w:hAnsi="宋体"/>
        </w:rPr>
        <w:t>，同意按照本合同约定，承租</w:t>
      </w:r>
      <w:r>
        <w:rPr>
          <w:u w:val="single"/>
        </w:rPr>
        <w:t xml:space="preserve"> </w:t>
      </w:r>
      <w:r>
        <w:rPr>
          <w:rFonts w:hint="eastAsia"/>
          <w:u w:val="single"/>
        </w:rPr>
        <w:t xml:space="preserve">                        </w:t>
      </w:r>
      <w:r>
        <w:rPr>
          <w:u w:val="single"/>
        </w:rPr>
        <w:t xml:space="preserve">  </w:t>
      </w:r>
      <w:r>
        <w:rPr>
          <w:rFonts w:hAnsi="宋体"/>
        </w:rPr>
        <w:t>相关</w:t>
      </w:r>
      <w:r>
        <w:rPr>
          <w:rFonts w:hint="eastAsia" w:hAnsi="宋体"/>
          <w:lang w:val="en-US" w:eastAsia="zh-CN"/>
        </w:rPr>
        <w:t>场地</w:t>
      </w:r>
      <w:r>
        <w:rPr>
          <w:rFonts w:hAnsi="宋体"/>
        </w:rPr>
        <w:t>从事</w:t>
      </w:r>
      <w:r>
        <w:rPr>
          <w:rFonts w:hint="eastAsia" w:hAnsi="宋体"/>
          <w:u w:val="single"/>
        </w:rPr>
        <w:t xml:space="preserve"> </w:t>
      </w:r>
      <w:r>
        <w:rPr>
          <w:rFonts w:hint="eastAsia" w:hAnsi="宋体"/>
          <w:u w:val="single"/>
          <w:lang w:val="en-US" w:eastAsia="zh-CN"/>
        </w:rPr>
        <w:t xml:space="preserve">               </w:t>
      </w:r>
      <w:r>
        <w:rPr>
          <w:rFonts w:hAnsi="宋体"/>
        </w:rPr>
        <w:t>活动。</w:t>
      </w:r>
    </w:p>
    <w:p w14:paraId="69776B5C">
      <w:pPr>
        <w:ind w:firstLine="420" w:firstLineChars="200"/>
        <w:jc w:val="left"/>
        <w:rPr>
          <w:rFonts w:hint="eastAsia" w:hAnsi="宋体"/>
        </w:rPr>
      </w:pPr>
      <w:r>
        <w:rPr>
          <w:rFonts w:hAnsi="宋体"/>
        </w:rPr>
        <w:t>根据国家有关法律、法规和杭州市有关规定，甲、乙双方在自愿、平等、互利的基础上，经协商一致，就乙方向甲方承租</w:t>
      </w:r>
      <w:r>
        <w:rPr>
          <w:u w:val="single"/>
        </w:rPr>
        <w:t xml:space="preserve">  </w:t>
      </w:r>
      <w:r>
        <w:rPr>
          <w:rFonts w:hint="eastAsia"/>
          <w:u w:val="single"/>
        </w:rPr>
        <w:t xml:space="preserve"> </w:t>
      </w:r>
      <w:r>
        <w:rPr>
          <w:u w:val="single"/>
        </w:rPr>
        <w:t xml:space="preserve"> </w:t>
      </w:r>
      <w:r>
        <w:rPr>
          <w:rFonts w:hint="eastAsia" w:ascii="宋体" w:hAnsi="宋体" w:cs="宋体"/>
          <w:spacing w:val="20"/>
          <w:kern w:val="0"/>
          <w:u w:val="single"/>
        </w:rPr>
        <w:t xml:space="preserve">                     </w:t>
      </w:r>
      <w:r>
        <w:rPr>
          <w:u w:val="single"/>
        </w:rPr>
        <w:t xml:space="preserve">  </w:t>
      </w:r>
      <w:r>
        <w:rPr>
          <w:rFonts w:hint="eastAsia" w:hAnsi="宋体"/>
          <w:lang w:val="en-US" w:eastAsia="zh-CN"/>
        </w:rPr>
        <w:t>场地</w:t>
      </w:r>
      <w:r>
        <w:rPr>
          <w:rFonts w:hAnsi="宋体"/>
        </w:rPr>
        <w:t>宜订立本《</w:t>
      </w:r>
      <w:r>
        <w:rPr>
          <w:rFonts w:hAnsi="宋体"/>
          <w:bCs/>
        </w:rPr>
        <w:t>租赁合同</w:t>
      </w:r>
      <w:r>
        <w:rPr>
          <w:rFonts w:hAnsi="宋体"/>
        </w:rPr>
        <w:t>》（以下简称</w:t>
      </w:r>
      <w:r>
        <w:t>“</w:t>
      </w:r>
      <w:r>
        <w:rPr>
          <w:rFonts w:hAnsi="宋体"/>
        </w:rPr>
        <w:t>本合同</w:t>
      </w:r>
      <w:r>
        <w:t>”</w:t>
      </w:r>
      <w:r>
        <w:rPr>
          <w:rFonts w:hAnsi="宋体"/>
        </w:rPr>
        <w:t>）。</w:t>
      </w:r>
    </w:p>
    <w:p w14:paraId="255EA421">
      <w:pPr>
        <w:numPr>
          <w:ilvl w:val="0"/>
          <w:numId w:val="1"/>
        </w:numPr>
        <w:adjustRightInd w:val="0"/>
        <w:spacing w:before="468" w:beforeLines="150" w:after="312" w:afterLines="100" w:line="300" w:lineRule="auto"/>
        <w:ind w:firstLine="422" w:firstLineChars="200"/>
        <w:jc w:val="center"/>
        <w:rPr>
          <w:rFonts w:hint="eastAsia" w:ascii="Times New Roman" w:hAnsi="宋体"/>
          <w:b/>
          <w:bCs/>
        </w:rPr>
      </w:pPr>
      <w:r>
        <w:rPr>
          <w:rFonts w:hint="eastAsia" w:ascii="Times New Roman" w:hAnsi="宋体"/>
          <w:b/>
          <w:bCs/>
        </w:rPr>
        <w:t xml:space="preserve"> </w:t>
      </w:r>
      <w:r>
        <w:rPr>
          <w:rFonts w:ascii="Times New Roman" w:hAnsi="宋体"/>
          <w:b/>
          <w:bCs/>
        </w:rPr>
        <w:t>定义</w:t>
      </w:r>
      <w:r>
        <w:rPr>
          <w:rFonts w:hint="eastAsia" w:ascii="Times New Roman" w:hAnsi="宋体"/>
          <w:b/>
          <w:bCs/>
        </w:rPr>
        <w:t>.</w:t>
      </w:r>
    </w:p>
    <w:p w14:paraId="3ACB5B8F">
      <w:pPr>
        <w:spacing w:after="156" w:line="300" w:lineRule="exact"/>
        <w:ind w:firstLine="420" w:firstLineChars="200"/>
        <w:rPr>
          <w:rFonts w:hint="eastAsia" w:ascii="Times New Roman" w:hAnsi="宋体"/>
        </w:rPr>
      </w:pPr>
      <w:r>
        <w:rPr>
          <w:rFonts w:ascii="Times New Roman" w:hAnsi="宋体"/>
        </w:rPr>
        <w:t>除另有说明外，下列用语在本合同及附件中使用时具有如下的含义：</w:t>
      </w:r>
    </w:p>
    <w:tbl>
      <w:tblPr>
        <w:tblStyle w:val="12"/>
        <w:tblW w:w="849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672"/>
        <w:gridCol w:w="6000"/>
        <w:gridCol w:w="107"/>
      </w:tblGrid>
      <w:tr w14:paraId="3E9BE2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08" w:type="dxa"/>
          <w:trHeight w:val="785" w:hRule="atLeast"/>
          <w:jc w:val="center"/>
        </w:trPr>
        <w:tc>
          <w:tcPr>
            <w:tcW w:w="727" w:type="dxa"/>
            <w:tcBorders>
              <w:top w:val="nil"/>
              <w:left w:val="nil"/>
              <w:bottom w:val="nil"/>
              <w:right w:val="nil"/>
            </w:tcBorders>
          </w:tcPr>
          <w:p w14:paraId="26844110">
            <w:pPr>
              <w:jc w:val="left"/>
            </w:pPr>
            <w:r>
              <w:t>1.1</w:t>
            </w:r>
          </w:p>
        </w:tc>
        <w:tc>
          <w:tcPr>
            <w:tcW w:w="1692" w:type="dxa"/>
            <w:tcBorders>
              <w:top w:val="nil"/>
              <w:left w:val="nil"/>
              <w:bottom w:val="nil"/>
              <w:right w:val="nil"/>
            </w:tcBorders>
          </w:tcPr>
          <w:p w14:paraId="3AC0BA8F">
            <w:r>
              <w:t>“</w:t>
            </w:r>
            <w:r>
              <w:rPr>
                <w:rFonts w:hAnsi="宋体"/>
              </w:rPr>
              <w:t>本合同</w:t>
            </w:r>
            <w:r>
              <w:t>”</w:t>
            </w:r>
          </w:p>
        </w:tc>
        <w:tc>
          <w:tcPr>
            <w:tcW w:w="6080" w:type="dxa"/>
            <w:tcBorders>
              <w:top w:val="nil"/>
              <w:left w:val="nil"/>
              <w:bottom w:val="nil"/>
              <w:right w:val="nil"/>
            </w:tcBorders>
          </w:tcPr>
          <w:p w14:paraId="0EC1DF30">
            <w:r>
              <w:rPr>
                <w:rFonts w:hAnsi="宋体"/>
              </w:rPr>
              <w:t>指甲方和乙方订立的本合同，包括本合同主文、所有附件及双方不时就修订本合同而做出的任何书面补充协议。</w:t>
            </w:r>
          </w:p>
        </w:tc>
      </w:tr>
      <w:tr w14:paraId="10D1BE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08" w:type="dxa"/>
          <w:trHeight w:val="557" w:hRule="atLeast"/>
          <w:jc w:val="center"/>
        </w:trPr>
        <w:tc>
          <w:tcPr>
            <w:tcW w:w="727" w:type="dxa"/>
            <w:tcBorders>
              <w:top w:val="nil"/>
              <w:left w:val="nil"/>
              <w:bottom w:val="nil"/>
              <w:right w:val="nil"/>
            </w:tcBorders>
          </w:tcPr>
          <w:p w14:paraId="7D56769A">
            <w:pPr>
              <w:jc w:val="left"/>
            </w:pPr>
            <w:r>
              <w:t>1.2</w:t>
            </w:r>
          </w:p>
        </w:tc>
        <w:tc>
          <w:tcPr>
            <w:tcW w:w="1692" w:type="dxa"/>
            <w:tcBorders>
              <w:top w:val="nil"/>
              <w:left w:val="nil"/>
              <w:bottom w:val="nil"/>
              <w:right w:val="nil"/>
            </w:tcBorders>
          </w:tcPr>
          <w:p w14:paraId="7910DB24">
            <w:pPr>
              <w:jc w:val="left"/>
            </w:pPr>
            <w:r>
              <w:t>“</w:t>
            </w:r>
            <w:r>
              <w:rPr>
                <w:rFonts w:hint="eastAsia" w:hAnsi="宋体"/>
                <w:lang w:val="en-US" w:eastAsia="zh-CN"/>
              </w:rPr>
              <w:t>场地</w:t>
            </w:r>
            <w:r>
              <w:t>”</w:t>
            </w:r>
          </w:p>
        </w:tc>
        <w:tc>
          <w:tcPr>
            <w:tcW w:w="6080" w:type="dxa"/>
            <w:tcBorders>
              <w:top w:val="nil"/>
              <w:left w:val="nil"/>
              <w:bottom w:val="nil"/>
              <w:right w:val="nil"/>
            </w:tcBorders>
          </w:tcPr>
          <w:p w14:paraId="16B3F52F">
            <w:r>
              <w:rPr>
                <w:rFonts w:hAnsi="宋体"/>
              </w:rPr>
              <w:t>指甲方在</w:t>
            </w:r>
            <w:r>
              <w:rPr>
                <w:rFonts w:hint="eastAsia"/>
                <w:u w:val="single"/>
                <w:lang w:val="en-US" w:eastAsia="zh-CN"/>
              </w:rPr>
              <w:t>/</w:t>
            </w:r>
            <w:r>
              <w:rPr>
                <w:rFonts w:hint="eastAsia" w:hAnsi="宋体"/>
                <w:lang w:val="en-US" w:eastAsia="zh-CN"/>
              </w:rPr>
              <w:t>场地</w:t>
            </w:r>
            <w:r>
              <w:rPr>
                <w:rFonts w:hAnsi="宋体"/>
              </w:rPr>
              <w:t>的租赁权的项目</w:t>
            </w:r>
            <w:r>
              <w:rPr>
                <w:rFonts w:hint="eastAsia" w:hAnsi="宋体"/>
              </w:rPr>
              <w:t>。</w:t>
            </w:r>
          </w:p>
        </w:tc>
      </w:tr>
      <w:tr w14:paraId="45B5F5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08" w:type="dxa"/>
          <w:trHeight w:val="473" w:hRule="atLeast"/>
          <w:jc w:val="center"/>
        </w:trPr>
        <w:tc>
          <w:tcPr>
            <w:tcW w:w="727" w:type="dxa"/>
            <w:tcBorders>
              <w:top w:val="nil"/>
              <w:left w:val="nil"/>
              <w:bottom w:val="nil"/>
              <w:right w:val="nil"/>
            </w:tcBorders>
          </w:tcPr>
          <w:p w14:paraId="598057F6">
            <w:pPr>
              <w:jc w:val="left"/>
            </w:pPr>
            <w:r>
              <w:t>1.3</w:t>
            </w:r>
          </w:p>
        </w:tc>
        <w:tc>
          <w:tcPr>
            <w:tcW w:w="1692" w:type="dxa"/>
            <w:tcBorders>
              <w:top w:val="nil"/>
              <w:left w:val="nil"/>
              <w:bottom w:val="nil"/>
              <w:right w:val="nil"/>
            </w:tcBorders>
          </w:tcPr>
          <w:p w14:paraId="2BBB6D55">
            <w:r>
              <w:t>“</w:t>
            </w:r>
            <w:r>
              <w:rPr>
                <w:rFonts w:hAnsi="宋体"/>
              </w:rPr>
              <w:t>该物业</w:t>
            </w:r>
            <w:r>
              <w:t>”</w:t>
            </w:r>
          </w:p>
        </w:tc>
        <w:tc>
          <w:tcPr>
            <w:tcW w:w="6080" w:type="dxa"/>
            <w:tcBorders>
              <w:top w:val="nil"/>
              <w:left w:val="nil"/>
              <w:bottom w:val="nil"/>
              <w:right w:val="nil"/>
            </w:tcBorders>
          </w:tcPr>
          <w:p w14:paraId="505E1E1C">
            <w:r>
              <w:rPr>
                <w:rFonts w:hAnsi="宋体"/>
              </w:rPr>
              <w:t>指甲方依据本合同的约定向乙方出租的物业。</w:t>
            </w:r>
          </w:p>
        </w:tc>
      </w:tr>
      <w:tr w14:paraId="20CCB7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08" w:type="dxa"/>
          <w:trHeight w:val="676" w:hRule="atLeast"/>
          <w:jc w:val="center"/>
        </w:trPr>
        <w:tc>
          <w:tcPr>
            <w:tcW w:w="727" w:type="dxa"/>
            <w:tcBorders>
              <w:top w:val="nil"/>
              <w:left w:val="nil"/>
              <w:bottom w:val="nil"/>
              <w:right w:val="nil"/>
            </w:tcBorders>
          </w:tcPr>
          <w:p w14:paraId="70A7A809">
            <w:pPr>
              <w:jc w:val="left"/>
            </w:pPr>
            <w:r>
              <w:t>1.4</w:t>
            </w:r>
          </w:p>
        </w:tc>
        <w:tc>
          <w:tcPr>
            <w:tcW w:w="1692" w:type="dxa"/>
            <w:tcBorders>
              <w:top w:val="nil"/>
              <w:left w:val="nil"/>
              <w:bottom w:val="nil"/>
              <w:right w:val="nil"/>
            </w:tcBorders>
          </w:tcPr>
          <w:p w14:paraId="6AE64A8B">
            <w:r>
              <w:t>“</w:t>
            </w:r>
            <w:r>
              <w:rPr>
                <w:rFonts w:hint="eastAsia" w:hAnsi="宋体"/>
                <w:lang w:eastAsia="zh-CN"/>
              </w:rPr>
              <w:t>履约保证金</w:t>
            </w:r>
            <w:r>
              <w:t>”</w:t>
            </w:r>
          </w:p>
        </w:tc>
        <w:tc>
          <w:tcPr>
            <w:tcW w:w="6080" w:type="dxa"/>
            <w:tcBorders>
              <w:top w:val="nil"/>
              <w:left w:val="nil"/>
              <w:bottom w:val="nil"/>
              <w:right w:val="nil"/>
            </w:tcBorders>
          </w:tcPr>
          <w:p w14:paraId="1FC69848">
            <w:r>
              <w:rPr>
                <w:rFonts w:hAnsi="宋体"/>
              </w:rPr>
              <w:t>指乙方依据本合同向甲方交付的保证金，该保证金不是乙方预付的租金、物业管理费，仅作为乙方履行本合同义务的保证。</w:t>
            </w:r>
          </w:p>
        </w:tc>
      </w:tr>
      <w:tr w14:paraId="0B9B48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08" w:type="dxa"/>
          <w:trHeight w:val="473" w:hRule="atLeast"/>
          <w:jc w:val="center"/>
        </w:trPr>
        <w:tc>
          <w:tcPr>
            <w:tcW w:w="727" w:type="dxa"/>
            <w:tcBorders>
              <w:top w:val="nil"/>
              <w:left w:val="nil"/>
              <w:bottom w:val="nil"/>
              <w:right w:val="nil"/>
            </w:tcBorders>
          </w:tcPr>
          <w:p w14:paraId="68A016AD">
            <w:pPr>
              <w:jc w:val="left"/>
            </w:pPr>
            <w:r>
              <w:t>1.5</w:t>
            </w:r>
          </w:p>
        </w:tc>
        <w:tc>
          <w:tcPr>
            <w:tcW w:w="1692" w:type="dxa"/>
            <w:tcBorders>
              <w:top w:val="nil"/>
              <w:left w:val="nil"/>
              <w:bottom w:val="nil"/>
              <w:right w:val="nil"/>
            </w:tcBorders>
          </w:tcPr>
          <w:p w14:paraId="6092DCA9">
            <w:r>
              <w:t>“</w:t>
            </w:r>
            <w:r>
              <w:rPr>
                <w:rFonts w:hAnsi="宋体"/>
              </w:rPr>
              <w:t>交付日</w:t>
            </w:r>
            <w:r>
              <w:t>”</w:t>
            </w:r>
          </w:p>
        </w:tc>
        <w:tc>
          <w:tcPr>
            <w:tcW w:w="6080" w:type="dxa"/>
            <w:tcBorders>
              <w:top w:val="nil"/>
              <w:left w:val="nil"/>
              <w:bottom w:val="nil"/>
              <w:right w:val="nil"/>
            </w:tcBorders>
          </w:tcPr>
          <w:p w14:paraId="7D283C39">
            <w:r>
              <w:rPr>
                <w:rFonts w:hAnsi="宋体"/>
              </w:rPr>
              <w:t>本合同约定的该物业使用权的交转日期。</w:t>
            </w:r>
          </w:p>
        </w:tc>
      </w:tr>
      <w:tr w14:paraId="26A3BF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08" w:type="dxa"/>
          <w:trHeight w:val="473" w:hRule="atLeast"/>
          <w:jc w:val="center"/>
        </w:trPr>
        <w:tc>
          <w:tcPr>
            <w:tcW w:w="727" w:type="dxa"/>
            <w:tcBorders>
              <w:top w:val="nil"/>
              <w:left w:val="nil"/>
              <w:bottom w:val="nil"/>
              <w:right w:val="nil"/>
            </w:tcBorders>
          </w:tcPr>
          <w:p w14:paraId="5F28D3FF">
            <w:pPr>
              <w:jc w:val="left"/>
            </w:pPr>
            <w:r>
              <w:t>1.6</w:t>
            </w:r>
          </w:p>
        </w:tc>
        <w:tc>
          <w:tcPr>
            <w:tcW w:w="1692" w:type="dxa"/>
            <w:tcBorders>
              <w:top w:val="nil"/>
              <w:left w:val="nil"/>
              <w:bottom w:val="nil"/>
              <w:right w:val="nil"/>
            </w:tcBorders>
          </w:tcPr>
          <w:p w14:paraId="3C59C856">
            <w:r>
              <w:t>“</w:t>
            </w:r>
            <w:r>
              <w:rPr>
                <w:rFonts w:hAnsi="宋体"/>
              </w:rPr>
              <w:t>书面形式</w:t>
            </w:r>
            <w:r>
              <w:t>”</w:t>
            </w:r>
          </w:p>
        </w:tc>
        <w:tc>
          <w:tcPr>
            <w:tcW w:w="6080" w:type="dxa"/>
            <w:tcBorders>
              <w:top w:val="nil"/>
              <w:left w:val="nil"/>
              <w:bottom w:val="nil"/>
              <w:right w:val="nil"/>
            </w:tcBorders>
          </w:tcPr>
          <w:p w14:paraId="5B6757E4">
            <w:r>
              <w:rPr>
                <w:rFonts w:hAnsi="宋体"/>
              </w:rPr>
              <w:t>指信件、信函等可以有形表现所载内容的形式。</w:t>
            </w:r>
          </w:p>
        </w:tc>
      </w:tr>
      <w:tr w14:paraId="2D47F5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08" w:type="dxa"/>
          <w:trHeight w:val="473" w:hRule="atLeast"/>
          <w:jc w:val="center"/>
        </w:trPr>
        <w:tc>
          <w:tcPr>
            <w:tcW w:w="727" w:type="dxa"/>
            <w:tcBorders>
              <w:top w:val="nil"/>
              <w:left w:val="nil"/>
              <w:bottom w:val="nil"/>
              <w:right w:val="nil"/>
            </w:tcBorders>
          </w:tcPr>
          <w:p w14:paraId="72E59E9A">
            <w:pPr>
              <w:jc w:val="left"/>
            </w:pPr>
            <w:r>
              <w:t>1.7</w:t>
            </w:r>
          </w:p>
        </w:tc>
        <w:tc>
          <w:tcPr>
            <w:tcW w:w="1692" w:type="dxa"/>
            <w:tcBorders>
              <w:top w:val="nil"/>
              <w:left w:val="nil"/>
              <w:bottom w:val="nil"/>
              <w:right w:val="nil"/>
            </w:tcBorders>
          </w:tcPr>
          <w:p w14:paraId="6E027952">
            <w:r>
              <w:t>“</w:t>
            </w:r>
            <w:r>
              <w:rPr>
                <w:rFonts w:hAnsi="宋体"/>
              </w:rPr>
              <w:t>元</w:t>
            </w:r>
            <w:r>
              <w:t>”</w:t>
            </w:r>
          </w:p>
        </w:tc>
        <w:tc>
          <w:tcPr>
            <w:tcW w:w="6080" w:type="dxa"/>
            <w:tcBorders>
              <w:top w:val="nil"/>
              <w:left w:val="nil"/>
              <w:bottom w:val="nil"/>
              <w:right w:val="nil"/>
            </w:tcBorders>
          </w:tcPr>
          <w:p w14:paraId="6FF536E6">
            <w:r>
              <w:rPr>
                <w:rFonts w:hAnsi="宋体"/>
              </w:rPr>
              <w:t>指人民币元。</w:t>
            </w:r>
          </w:p>
        </w:tc>
      </w:tr>
      <w:tr w14:paraId="6B16BB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08" w:type="dxa"/>
          <w:trHeight w:val="473" w:hRule="atLeast"/>
          <w:jc w:val="center"/>
        </w:trPr>
        <w:tc>
          <w:tcPr>
            <w:tcW w:w="727" w:type="dxa"/>
            <w:tcBorders>
              <w:top w:val="nil"/>
              <w:left w:val="nil"/>
              <w:bottom w:val="nil"/>
              <w:right w:val="nil"/>
            </w:tcBorders>
          </w:tcPr>
          <w:p w14:paraId="3CB4BC0F">
            <w:pPr>
              <w:jc w:val="left"/>
            </w:pPr>
            <w:r>
              <w:t>1.</w:t>
            </w:r>
            <w:r>
              <w:rPr>
                <w:rFonts w:hint="eastAsia"/>
              </w:rPr>
              <w:t>8</w:t>
            </w:r>
          </w:p>
        </w:tc>
        <w:tc>
          <w:tcPr>
            <w:tcW w:w="1692" w:type="dxa"/>
            <w:tcBorders>
              <w:top w:val="nil"/>
              <w:left w:val="nil"/>
              <w:bottom w:val="nil"/>
              <w:right w:val="nil"/>
            </w:tcBorders>
          </w:tcPr>
          <w:p w14:paraId="7C9F5A6C">
            <w:r>
              <w:t>“</w:t>
            </w:r>
            <w:r>
              <w:rPr>
                <w:rFonts w:hAnsi="宋体"/>
              </w:rPr>
              <w:t>月</w:t>
            </w:r>
            <w:r>
              <w:t>”</w:t>
            </w:r>
          </w:p>
        </w:tc>
        <w:tc>
          <w:tcPr>
            <w:tcW w:w="6080" w:type="dxa"/>
            <w:tcBorders>
              <w:top w:val="nil"/>
              <w:left w:val="nil"/>
              <w:bottom w:val="nil"/>
              <w:right w:val="nil"/>
            </w:tcBorders>
          </w:tcPr>
          <w:p w14:paraId="085CCC50">
            <w:r>
              <w:rPr>
                <w:rFonts w:hAnsi="宋体"/>
              </w:rPr>
              <w:t>指按公历计算的自然月，自当月第一日起至当月最后一日止。</w:t>
            </w:r>
          </w:p>
        </w:tc>
      </w:tr>
      <w:tr w14:paraId="41020D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08" w:type="dxa"/>
          <w:trHeight w:val="473" w:hRule="atLeast"/>
          <w:jc w:val="center"/>
        </w:trPr>
        <w:tc>
          <w:tcPr>
            <w:tcW w:w="727" w:type="dxa"/>
            <w:tcBorders>
              <w:top w:val="nil"/>
              <w:left w:val="nil"/>
              <w:bottom w:val="nil"/>
              <w:right w:val="nil"/>
            </w:tcBorders>
          </w:tcPr>
          <w:p w14:paraId="62337883">
            <w:pPr>
              <w:jc w:val="left"/>
            </w:pPr>
            <w:r>
              <w:t>1.</w:t>
            </w:r>
            <w:r>
              <w:rPr>
                <w:rFonts w:hint="eastAsia"/>
              </w:rPr>
              <w:t>9</w:t>
            </w:r>
          </w:p>
        </w:tc>
        <w:tc>
          <w:tcPr>
            <w:tcW w:w="1692" w:type="dxa"/>
            <w:tcBorders>
              <w:top w:val="nil"/>
              <w:left w:val="nil"/>
              <w:bottom w:val="nil"/>
              <w:right w:val="nil"/>
            </w:tcBorders>
          </w:tcPr>
          <w:p w14:paraId="6BA3337F">
            <w:r>
              <w:t>“</w:t>
            </w:r>
            <w:r>
              <w:rPr>
                <w:rFonts w:hAnsi="宋体"/>
              </w:rPr>
              <w:t>日</w:t>
            </w:r>
            <w:r>
              <w:t>”</w:t>
            </w:r>
          </w:p>
        </w:tc>
        <w:tc>
          <w:tcPr>
            <w:tcW w:w="6080" w:type="dxa"/>
            <w:tcBorders>
              <w:top w:val="nil"/>
              <w:left w:val="nil"/>
              <w:bottom w:val="nil"/>
              <w:right w:val="nil"/>
            </w:tcBorders>
          </w:tcPr>
          <w:p w14:paraId="6EFB7D47">
            <w:pPr>
              <w:rPr>
                <w:rFonts w:hint="eastAsia" w:hAnsi="宋体"/>
              </w:rPr>
            </w:pPr>
            <w:r>
              <w:rPr>
                <w:rFonts w:hAnsi="宋体"/>
              </w:rPr>
              <w:t>指公历日</w:t>
            </w:r>
            <w:r>
              <w:rPr>
                <w:rFonts w:hint="eastAsia" w:hAnsi="宋体"/>
              </w:rPr>
              <w:t>。</w:t>
            </w:r>
          </w:p>
        </w:tc>
      </w:tr>
      <w:tr w14:paraId="45EE8F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727" w:type="dxa"/>
            <w:tcBorders>
              <w:top w:val="nil"/>
              <w:left w:val="nil"/>
              <w:bottom w:val="nil"/>
              <w:right w:val="nil"/>
            </w:tcBorders>
          </w:tcPr>
          <w:p w14:paraId="06D0635A">
            <w:pPr>
              <w:jc w:val="left"/>
            </w:pPr>
            <w:r>
              <w:rPr>
                <w:rFonts w:hint="eastAsia"/>
              </w:rPr>
              <w:t>2.0</w:t>
            </w:r>
          </w:p>
        </w:tc>
        <w:tc>
          <w:tcPr>
            <w:tcW w:w="1692" w:type="dxa"/>
            <w:tcBorders>
              <w:top w:val="nil"/>
              <w:left w:val="nil"/>
              <w:bottom w:val="nil"/>
              <w:right w:val="nil"/>
            </w:tcBorders>
          </w:tcPr>
          <w:p w14:paraId="03803317">
            <w:r>
              <w:t>“</w:t>
            </w:r>
            <w:r>
              <w:rPr>
                <w:rFonts w:hint="eastAsia"/>
              </w:rPr>
              <w:t>初始租金</w:t>
            </w:r>
            <w:r>
              <w:t>”</w:t>
            </w:r>
          </w:p>
        </w:tc>
        <w:tc>
          <w:tcPr>
            <w:tcW w:w="6080" w:type="dxa"/>
            <w:gridSpan w:val="2"/>
            <w:tcBorders>
              <w:top w:val="nil"/>
              <w:left w:val="nil"/>
              <w:bottom w:val="nil"/>
              <w:right w:val="nil"/>
            </w:tcBorders>
          </w:tcPr>
          <w:p w14:paraId="6834A017">
            <w:pPr>
              <w:rPr>
                <w:rFonts w:hint="eastAsia" w:hAnsi="宋体"/>
              </w:rPr>
            </w:pPr>
            <w:r>
              <w:rPr>
                <w:rFonts w:hint="eastAsia" w:hAnsi="宋体"/>
              </w:rPr>
              <w:t>指乙方应按日向甲方支付的初始租金标准，单位为元/平方米/日，乙方应付租金按照实际租赁期限据实结算。为避免异议，特殊表述按以下方式计算并确定：月初始租金=初始租金*建筑面积*30日；年初始租金=初始租金*建筑面积*365日。</w:t>
            </w:r>
          </w:p>
        </w:tc>
      </w:tr>
    </w:tbl>
    <w:p w14:paraId="6BF22FB2">
      <w:pPr>
        <w:numPr>
          <w:ilvl w:val="0"/>
          <w:numId w:val="1"/>
        </w:numPr>
        <w:adjustRightInd w:val="0"/>
        <w:spacing w:before="468" w:beforeLines="150" w:after="312" w:afterLines="100" w:line="300" w:lineRule="auto"/>
        <w:ind w:firstLine="422" w:firstLineChars="200"/>
        <w:jc w:val="center"/>
        <w:rPr>
          <w:rFonts w:hint="eastAsia" w:ascii="Times New Roman" w:hAnsi="宋体"/>
          <w:b/>
          <w:bCs/>
        </w:rPr>
      </w:pPr>
      <w:r>
        <w:rPr>
          <w:rFonts w:hint="eastAsia" w:ascii="Times New Roman" w:hAnsi="宋体"/>
          <w:b/>
          <w:bCs/>
        </w:rPr>
        <w:t xml:space="preserve"> </w:t>
      </w:r>
      <w:r>
        <w:rPr>
          <w:rFonts w:ascii="Times New Roman" w:hAnsi="宋体"/>
          <w:b/>
          <w:bCs/>
        </w:rPr>
        <w:t>出租物业</w:t>
      </w:r>
    </w:p>
    <w:p w14:paraId="451CC14A">
      <w:pPr>
        <w:spacing w:after="156" w:line="300" w:lineRule="exact"/>
        <w:ind w:firstLine="420" w:firstLineChars="200"/>
        <w:rPr>
          <w:rFonts w:hint="eastAsia" w:ascii="Times New Roman" w:hAnsi="宋体"/>
        </w:rPr>
      </w:pPr>
      <w:r>
        <w:rPr>
          <w:rFonts w:hAnsi="宋体"/>
        </w:rPr>
        <w:t>2.1甲方将位于</w:t>
      </w:r>
      <w:r>
        <w:rPr>
          <w:rFonts w:hint="eastAsia" w:hAnsi="宋体"/>
        </w:rPr>
        <w:t>浙江省杭州市</w:t>
      </w:r>
      <w:r>
        <w:rPr>
          <w:rFonts w:hint="eastAsia" w:hAnsi="宋体"/>
          <w:u w:val="single"/>
        </w:rPr>
        <w:t xml:space="preserve"> 萧山 </w:t>
      </w:r>
      <w:r>
        <w:rPr>
          <w:rFonts w:hint="eastAsia" w:hAnsi="宋体"/>
        </w:rPr>
        <w:t>区</w:t>
      </w:r>
      <w:r>
        <w:t xml:space="preserve"> </w:t>
      </w:r>
      <w:r>
        <w:rPr>
          <w:u w:val="single"/>
        </w:rPr>
        <w:t xml:space="preserve"> </w:t>
      </w:r>
      <w:r>
        <w:rPr>
          <w:rFonts w:hint="eastAsia"/>
          <w:u w:val="single"/>
        </w:rPr>
        <w:t xml:space="preserve">   </w:t>
      </w:r>
      <w:r>
        <w:rPr>
          <w:u w:val="single"/>
        </w:rPr>
        <w:t xml:space="preserve"> </w:t>
      </w:r>
      <w:r>
        <w:rPr>
          <w:rFonts w:hint="eastAsia" w:hAnsi="宋体"/>
        </w:rPr>
        <w:t>街道</w:t>
      </w:r>
      <w:r>
        <w:rPr>
          <w:u w:val="single"/>
        </w:rPr>
        <w:t xml:space="preserve"> </w:t>
      </w:r>
      <w:r>
        <w:rPr>
          <w:rFonts w:hint="eastAsia"/>
          <w:u w:val="single"/>
        </w:rPr>
        <w:t xml:space="preserve">                  </w:t>
      </w:r>
      <w:r>
        <w:rPr>
          <w:rFonts w:hAnsi="宋体"/>
        </w:rPr>
        <w:t>（以下简称</w:t>
      </w:r>
      <w:r>
        <w:rPr>
          <w:rFonts w:ascii="Times New Roman" w:hAnsi="宋体"/>
        </w:rPr>
        <w:t>“该物业”）出租给乙方</w:t>
      </w:r>
      <w:r>
        <w:rPr>
          <w:rFonts w:hint="eastAsia" w:ascii="Times New Roman" w:hAnsi="宋体"/>
        </w:rPr>
        <w:t>使用</w:t>
      </w:r>
      <w:r>
        <w:rPr>
          <w:rFonts w:ascii="Times New Roman" w:hAnsi="宋体"/>
        </w:rPr>
        <w:t>。</w:t>
      </w:r>
    </w:p>
    <w:p w14:paraId="7B301702">
      <w:pPr>
        <w:spacing w:after="156" w:line="300" w:lineRule="exact"/>
        <w:ind w:firstLine="420" w:firstLineChars="200"/>
        <w:rPr>
          <w:rFonts w:hint="eastAsia" w:ascii="Times New Roman" w:hAnsi="宋体"/>
        </w:rPr>
      </w:pPr>
      <w:r>
        <w:rPr>
          <w:rFonts w:hint="eastAsia" w:ascii="Times New Roman" w:hAnsi="宋体"/>
        </w:rPr>
        <w:t>2.2</w:t>
      </w:r>
      <w:r>
        <w:rPr>
          <w:rFonts w:ascii="Times New Roman" w:hAnsi="宋体"/>
        </w:rPr>
        <w:t>该物业的具体位置见本合同附件一（位置示意图），该位置示意图只作位置确定及方便鉴别之用。</w:t>
      </w:r>
    </w:p>
    <w:p w14:paraId="28F792E0">
      <w:pPr>
        <w:spacing w:after="156" w:line="300" w:lineRule="exact"/>
        <w:ind w:firstLine="420" w:firstLineChars="200"/>
        <w:rPr>
          <w:rFonts w:hint="eastAsia" w:hAnsi="宋体"/>
        </w:rPr>
      </w:pPr>
    </w:p>
    <w:p w14:paraId="7EEFB3D7">
      <w:pPr>
        <w:spacing w:after="156" w:line="300" w:lineRule="exact"/>
        <w:ind w:firstLine="420" w:firstLineChars="200"/>
        <w:rPr>
          <w:rFonts w:hint="eastAsia" w:hAnsi="宋体"/>
        </w:rPr>
      </w:pPr>
      <w:r>
        <w:rPr>
          <w:rFonts w:hint="eastAsia" w:hAnsi="宋体"/>
        </w:rPr>
        <w:t>2.3</w:t>
      </w:r>
      <w:r>
        <w:rPr>
          <w:rFonts w:hAnsi="宋体"/>
        </w:rPr>
        <w:t>该物业的面积为</w:t>
      </w:r>
      <w:r>
        <w:rPr>
          <w:u w:val="single"/>
        </w:rPr>
        <w:t xml:space="preserve"> </w:t>
      </w:r>
      <w:r>
        <w:rPr>
          <w:rFonts w:hint="eastAsia"/>
          <w:u w:val="single"/>
        </w:rPr>
        <w:t xml:space="preserve">      </w:t>
      </w:r>
      <w:r>
        <w:rPr>
          <w:u w:val="single"/>
        </w:rPr>
        <w:t xml:space="preserve"> </w:t>
      </w:r>
      <w:r>
        <w:rPr>
          <w:rFonts w:hAnsi="宋体"/>
        </w:rPr>
        <w:t>平方米</w:t>
      </w:r>
      <w:r>
        <w:rPr>
          <w:rFonts w:hint="eastAsia" w:hAnsi="宋体"/>
        </w:rPr>
        <w:t>（面积具体以甲方出具实测绘报告所载面积为准）</w:t>
      </w:r>
      <w:r>
        <w:rPr>
          <w:rFonts w:hAnsi="宋体"/>
        </w:rPr>
        <w:t>。双方确认，该面积为计算租金、</w:t>
      </w:r>
      <w:r>
        <w:rPr>
          <w:rFonts w:hint="eastAsia" w:hAnsi="宋体"/>
        </w:rPr>
        <w:t>物业</w:t>
      </w:r>
      <w:r>
        <w:rPr>
          <w:rFonts w:hAnsi="宋体"/>
        </w:rPr>
        <w:t>管理费</w:t>
      </w:r>
      <w:r>
        <w:rPr>
          <w:rFonts w:hint="eastAsia" w:hAnsi="宋体"/>
        </w:rPr>
        <w:t>、能耗费</w:t>
      </w:r>
      <w:r>
        <w:rPr>
          <w:rFonts w:hAnsi="宋体"/>
        </w:rPr>
        <w:t>及其他各项费用的基础</w:t>
      </w:r>
      <w:r>
        <w:rPr>
          <w:rFonts w:hint="eastAsia" w:hAnsi="宋体"/>
        </w:rPr>
        <w:t>。</w:t>
      </w:r>
    </w:p>
    <w:p w14:paraId="4CD332B8">
      <w:pPr>
        <w:numPr>
          <w:ilvl w:val="0"/>
          <w:numId w:val="1"/>
        </w:numPr>
        <w:adjustRightInd w:val="0"/>
        <w:spacing w:before="468" w:beforeLines="150" w:after="312" w:afterLines="100" w:line="300" w:lineRule="auto"/>
        <w:ind w:firstLine="422" w:firstLineChars="200"/>
        <w:jc w:val="center"/>
        <w:rPr>
          <w:rFonts w:hint="eastAsia" w:ascii="Times New Roman" w:hAnsi="宋体"/>
          <w:b/>
          <w:bCs/>
        </w:rPr>
      </w:pPr>
      <w:r>
        <w:rPr>
          <w:rFonts w:ascii="Times New Roman" w:hAnsi="宋体"/>
          <w:b/>
          <w:bCs/>
        </w:rPr>
        <w:t xml:space="preserve"> 物业用途</w:t>
      </w:r>
    </w:p>
    <w:p w14:paraId="5D4DA12C">
      <w:pPr>
        <w:ind w:firstLine="420" w:firstLineChars="200"/>
        <w:rPr>
          <w:rFonts w:hint="eastAsia" w:ascii="Times New Roman" w:hAnsi="宋体"/>
        </w:rPr>
      </w:pPr>
      <w:r>
        <w:rPr>
          <w:rFonts w:ascii="Times New Roman" w:hAnsi="宋体"/>
        </w:rPr>
        <w:t>3.1</w:t>
      </w:r>
      <w:r>
        <w:rPr>
          <w:rFonts w:ascii="Times New Roman" w:hAnsi="宋体"/>
        </w:rPr>
        <w:tab/>
      </w:r>
      <w:r>
        <w:rPr>
          <w:rFonts w:ascii="Times New Roman" w:hAnsi="宋体"/>
        </w:rPr>
        <w:t>甲方将该物业出租给乙方作为</w:t>
      </w:r>
      <w:r>
        <w:rPr>
          <w:rFonts w:ascii="Times New Roman" w:hAnsi="宋体"/>
          <w:u w:val="single"/>
        </w:rPr>
        <w:t xml:space="preserve"> </w:t>
      </w:r>
      <w:r>
        <w:rPr>
          <w:rFonts w:hint="eastAsia" w:hAnsi="宋体"/>
          <w:u w:val="single"/>
          <w:lang w:val="en-US" w:eastAsia="zh-CN"/>
        </w:rPr>
        <w:t xml:space="preserve">           </w:t>
      </w:r>
      <w:r>
        <w:rPr>
          <w:rFonts w:ascii="Times New Roman" w:hAnsi="宋体"/>
          <w:u w:val="single"/>
        </w:rPr>
        <w:t xml:space="preserve"> </w:t>
      </w:r>
      <w:r>
        <w:rPr>
          <w:rFonts w:ascii="Times New Roman" w:hAnsi="宋体"/>
        </w:rPr>
        <w:t>用途使用。</w:t>
      </w:r>
    </w:p>
    <w:p w14:paraId="062CF725">
      <w:pPr>
        <w:ind w:firstLine="420" w:firstLineChars="200"/>
        <w:rPr>
          <w:rFonts w:hint="eastAsia" w:ascii="Times New Roman" w:hAnsi="宋体"/>
        </w:rPr>
      </w:pPr>
      <w:r>
        <w:rPr>
          <w:rFonts w:ascii="Times New Roman" w:hAnsi="宋体"/>
        </w:rPr>
        <w:t>3.2</w:t>
      </w:r>
      <w:r>
        <w:rPr>
          <w:rFonts w:ascii="Times New Roman" w:hAnsi="宋体"/>
        </w:rPr>
        <w:tab/>
      </w:r>
      <w:r>
        <w:rPr>
          <w:rFonts w:ascii="Times New Roman" w:hAnsi="宋体"/>
        </w:rPr>
        <w:t>乙方须向甲方提供其公司的证照复印件（须加盖乙方公章），包括但不限于营业执照正副本、法定代表人身份证等。</w:t>
      </w:r>
      <w:r>
        <w:rPr>
          <w:rFonts w:hint="eastAsia" w:ascii="Times New Roman" w:hAnsi="宋体"/>
        </w:rPr>
        <w:t>【须向甲方提供由其相关证照复印件（须乙方捺印），包括但不限于身份证等。】</w:t>
      </w:r>
    </w:p>
    <w:p w14:paraId="0611F7F9">
      <w:pPr>
        <w:ind w:firstLine="420" w:firstLineChars="200"/>
        <w:rPr>
          <w:rFonts w:hint="eastAsia" w:ascii="Times New Roman" w:hAnsi="宋体"/>
        </w:rPr>
      </w:pPr>
      <w:r>
        <w:rPr>
          <w:rFonts w:ascii="Times New Roman" w:hAnsi="宋体"/>
        </w:rPr>
        <w:t>3.3</w:t>
      </w:r>
      <w:r>
        <w:rPr>
          <w:rFonts w:ascii="Times New Roman" w:hAnsi="宋体"/>
        </w:rPr>
        <w:tab/>
      </w:r>
      <w:r>
        <w:rPr>
          <w:rFonts w:ascii="Times New Roman" w:hAnsi="宋体"/>
        </w:rPr>
        <w:t>乙方的经营必须依法依规，并符合国家和地方政府的相关规定，乙方不得在该物业内从事中国法律法规禁止的业务活动。乙方如有违反国家法律、法规及地方政府相关规定，或从事与正常</w:t>
      </w:r>
      <w:r>
        <w:rPr>
          <w:rFonts w:hint="eastAsia" w:ascii="Times New Roman" w:hAnsi="宋体"/>
        </w:rPr>
        <w:t>经营</w:t>
      </w:r>
      <w:r>
        <w:rPr>
          <w:rFonts w:ascii="Times New Roman" w:hAnsi="宋体"/>
        </w:rPr>
        <w:t>不符的行为、或从事以上禁止从事的行为，或被当地公安、工商等相关部门列入调查、查处等情况出现时，则视为乙方根本违约，甲方有权提前终止本合同和采取清退措施，并不予返还乙方所缴纳的</w:t>
      </w:r>
      <w:r>
        <w:rPr>
          <w:rFonts w:hint="eastAsia" w:ascii="Times New Roman" w:hAnsi="宋体"/>
          <w:lang w:eastAsia="zh-CN"/>
        </w:rPr>
        <w:t>履约保证金</w:t>
      </w:r>
      <w:r>
        <w:rPr>
          <w:rFonts w:ascii="Times New Roman" w:hAnsi="宋体"/>
        </w:rPr>
        <w:t>及剩余租金；由此造成甲方损失的，还应当赔偿甲方的全部损失。</w:t>
      </w:r>
    </w:p>
    <w:p w14:paraId="7A62C167">
      <w:pPr>
        <w:ind w:firstLine="420" w:firstLineChars="200"/>
        <w:rPr>
          <w:rFonts w:hint="eastAsia" w:ascii="Times New Roman" w:hAnsi="宋体"/>
        </w:rPr>
      </w:pPr>
      <w:r>
        <w:rPr>
          <w:rFonts w:ascii="Times New Roman" w:hAnsi="宋体"/>
        </w:rPr>
        <w:t>3.4</w:t>
      </w:r>
      <w:r>
        <w:rPr>
          <w:rFonts w:ascii="Times New Roman" w:hAnsi="宋体"/>
        </w:rPr>
        <w:tab/>
      </w:r>
      <w:r>
        <w:rPr>
          <w:rFonts w:ascii="Times New Roman" w:hAnsi="宋体"/>
        </w:rPr>
        <w:t>乙方未经甲方书面同意，不得在该物业以外的任何位置（包括幕墙内外立面）进行文字、图案、标识等任何形式的广告宣传。如有，甲方有权予以清除，因此产生的一切费用由乙方承担，甲方有权以</w:t>
      </w:r>
      <w:r>
        <w:rPr>
          <w:rFonts w:hint="eastAsia" w:ascii="Times New Roman" w:hAnsi="宋体"/>
          <w:lang w:eastAsia="zh-CN"/>
        </w:rPr>
        <w:t>履约保证金</w:t>
      </w:r>
      <w:r>
        <w:rPr>
          <w:rFonts w:ascii="Times New Roman" w:hAnsi="宋体"/>
        </w:rPr>
        <w:t>抵扣该费用。</w:t>
      </w:r>
    </w:p>
    <w:p w14:paraId="39A2843B">
      <w:pPr>
        <w:adjustRightInd w:val="0"/>
        <w:spacing w:before="468" w:beforeLines="150" w:after="312" w:afterLines="100" w:line="300" w:lineRule="auto"/>
        <w:ind w:firstLine="422" w:firstLineChars="200"/>
        <w:jc w:val="center"/>
        <w:rPr>
          <w:rFonts w:hint="eastAsia" w:ascii="Times New Roman" w:hAnsi="宋体"/>
          <w:b/>
          <w:bCs/>
        </w:rPr>
      </w:pPr>
      <w:r>
        <w:rPr>
          <w:rFonts w:ascii="Times New Roman" w:hAnsi="宋体"/>
          <w:b/>
          <w:bCs/>
        </w:rPr>
        <w:t>第四条</w:t>
      </w:r>
      <w:r>
        <w:rPr>
          <w:rFonts w:hint="eastAsia" w:ascii="Times New Roman" w:hAnsi="宋体"/>
          <w:b/>
          <w:bCs/>
        </w:rPr>
        <w:t xml:space="preserve">  </w:t>
      </w:r>
      <w:r>
        <w:rPr>
          <w:rFonts w:ascii="Times New Roman" w:hAnsi="宋体"/>
          <w:b/>
          <w:bCs/>
        </w:rPr>
        <w:t>租赁期限</w:t>
      </w:r>
    </w:p>
    <w:p w14:paraId="2AB78FFF">
      <w:pPr>
        <w:ind w:firstLine="420" w:firstLineChars="200"/>
        <w:rPr>
          <w:rFonts w:hint="eastAsia" w:hAnsi="宋体"/>
        </w:rPr>
      </w:pPr>
      <w:r>
        <w:rPr>
          <w:rFonts w:hint="eastAsia" w:ascii="Times New Roman" w:hAnsi="宋体"/>
        </w:rPr>
        <w:t>4.1</w:t>
      </w:r>
      <w:r>
        <w:rPr>
          <w:rFonts w:hAnsi="宋体"/>
          <w:szCs w:val="21"/>
        </w:rPr>
        <w:t>该物业交付日为</w:t>
      </w:r>
      <w:r>
        <w:rPr>
          <w:szCs w:val="21"/>
          <w:u w:val="single"/>
        </w:rPr>
        <w:t xml:space="preserve"> </w:t>
      </w:r>
      <w:r>
        <w:rPr>
          <w:rFonts w:hint="eastAsia"/>
          <w:szCs w:val="21"/>
          <w:u w:val="single"/>
        </w:rPr>
        <w:t xml:space="preserve">  2025 </w:t>
      </w:r>
      <w:r>
        <w:rPr>
          <w:szCs w:val="21"/>
          <w:u w:val="single"/>
        </w:rPr>
        <w:t xml:space="preserve"> </w:t>
      </w:r>
      <w:r>
        <w:rPr>
          <w:rFonts w:hAnsi="宋体"/>
          <w:szCs w:val="21"/>
        </w:rPr>
        <w:t>年</w:t>
      </w:r>
      <w:r>
        <w:rPr>
          <w:szCs w:val="21"/>
          <w:u w:val="single"/>
        </w:rPr>
        <w:t xml:space="preserve"> </w:t>
      </w:r>
      <w:r>
        <w:rPr>
          <w:rFonts w:hint="eastAsia"/>
          <w:szCs w:val="21"/>
          <w:u w:val="single"/>
        </w:rPr>
        <w:t xml:space="preserve"> </w:t>
      </w:r>
      <w:r>
        <w:rPr>
          <w:rFonts w:hint="eastAsia"/>
          <w:szCs w:val="21"/>
          <w:u w:val="single"/>
          <w:lang w:val="en-US" w:eastAsia="zh-CN"/>
        </w:rPr>
        <w:t xml:space="preserve"> </w:t>
      </w:r>
      <w:r>
        <w:rPr>
          <w:szCs w:val="21"/>
          <w:u w:val="single"/>
        </w:rPr>
        <w:t xml:space="preserve"> </w:t>
      </w:r>
      <w:r>
        <w:rPr>
          <w:rFonts w:hAnsi="宋体"/>
          <w:szCs w:val="21"/>
        </w:rPr>
        <w:t>月</w:t>
      </w:r>
      <w:r>
        <w:rPr>
          <w:szCs w:val="21"/>
          <w:u w:val="single"/>
        </w:rPr>
        <w:t xml:space="preserve"> </w:t>
      </w:r>
      <w:r>
        <w:rPr>
          <w:rFonts w:hint="eastAsia"/>
          <w:szCs w:val="21"/>
          <w:u w:val="single"/>
        </w:rPr>
        <w:t xml:space="preserve">  </w:t>
      </w:r>
      <w:r>
        <w:rPr>
          <w:rFonts w:hint="eastAsia"/>
          <w:szCs w:val="21"/>
          <w:u w:val="single"/>
          <w:lang w:val="en-US" w:eastAsia="zh-CN"/>
        </w:rPr>
        <w:t xml:space="preserve"> </w:t>
      </w:r>
      <w:r>
        <w:rPr>
          <w:szCs w:val="21"/>
          <w:u w:val="single"/>
        </w:rPr>
        <w:t xml:space="preserve"> </w:t>
      </w:r>
      <w:r>
        <w:rPr>
          <w:rFonts w:hAnsi="宋体"/>
          <w:szCs w:val="21"/>
        </w:rPr>
        <w:t>日。</w:t>
      </w:r>
      <w:r>
        <w:rPr>
          <w:rFonts w:hAnsi="宋体"/>
        </w:rPr>
        <w:t>乙方租用该物业的期限自该物业交付日起至</w:t>
      </w:r>
      <w:r>
        <w:rPr>
          <w:u w:val="single"/>
        </w:rPr>
        <w:t xml:space="preserve"> </w:t>
      </w:r>
      <w:r>
        <w:rPr>
          <w:rFonts w:hint="eastAsia"/>
          <w:u w:val="single"/>
        </w:rPr>
        <w:t>2025</w:t>
      </w:r>
      <w:r>
        <w:rPr>
          <w:u w:val="single"/>
        </w:rPr>
        <w:t xml:space="preserve"> </w:t>
      </w:r>
      <w:r>
        <w:rPr>
          <w:rFonts w:hAnsi="宋体"/>
        </w:rPr>
        <w:t>年</w:t>
      </w:r>
      <w:r>
        <w:rPr>
          <w:u w:val="single"/>
        </w:rPr>
        <w:t xml:space="preserve"> </w:t>
      </w:r>
      <w:r>
        <w:rPr>
          <w:rFonts w:hint="eastAsia"/>
          <w:u w:val="single"/>
        </w:rPr>
        <w:t xml:space="preserve">  </w:t>
      </w:r>
      <w:r>
        <w:rPr>
          <w:u w:val="single"/>
        </w:rPr>
        <w:t xml:space="preserve"> </w:t>
      </w:r>
      <w:r>
        <w:rPr>
          <w:rFonts w:hAnsi="宋体"/>
        </w:rPr>
        <w:t>月</w:t>
      </w:r>
      <w:r>
        <w:rPr>
          <w:u w:val="single"/>
        </w:rPr>
        <w:t xml:space="preserve"> </w:t>
      </w:r>
      <w:r>
        <w:rPr>
          <w:rFonts w:hint="eastAsia"/>
          <w:u w:val="single"/>
        </w:rPr>
        <w:t xml:space="preserve">  </w:t>
      </w:r>
      <w:r>
        <w:rPr>
          <w:rFonts w:hAnsi="宋体"/>
        </w:rPr>
        <w:t>日止</w:t>
      </w:r>
      <w:r>
        <w:rPr>
          <w:rFonts w:hint="eastAsia" w:hAnsi="宋体"/>
        </w:rPr>
        <w:t>。</w:t>
      </w:r>
    </w:p>
    <w:p w14:paraId="5F1BE4D4">
      <w:pPr>
        <w:ind w:firstLine="420" w:firstLineChars="200"/>
        <w:rPr>
          <w:rFonts w:hint="eastAsia" w:hAnsi="宋体"/>
        </w:rPr>
      </w:pPr>
      <w:r>
        <w:rPr>
          <w:rFonts w:hint="eastAsia" w:hAnsi="宋体"/>
        </w:rPr>
        <w:t>4.2乙方享有装修免租期</w:t>
      </w:r>
      <w:r>
        <w:rPr>
          <w:rFonts w:hint="eastAsia"/>
          <w:szCs w:val="21"/>
          <w:u w:val="single"/>
        </w:rPr>
        <w:t xml:space="preserve">   </w:t>
      </w:r>
      <w:r>
        <w:rPr>
          <w:rFonts w:hint="eastAsia"/>
          <w:szCs w:val="21"/>
        </w:rPr>
        <w:t>个月</w:t>
      </w:r>
      <w:r>
        <w:rPr>
          <w:rFonts w:hint="eastAsia" w:hAnsi="宋体"/>
        </w:rPr>
        <w:t>，即物业交付日起</w:t>
      </w:r>
      <w:r>
        <w:rPr>
          <w:rFonts w:hAnsi="宋体"/>
        </w:rPr>
        <w:t>至</w:t>
      </w:r>
      <w:r>
        <w:rPr>
          <w:rFonts w:hAnsi="宋体"/>
          <w:u w:val="single"/>
        </w:rPr>
        <w:t xml:space="preserve"> 202</w:t>
      </w:r>
      <w:r>
        <w:rPr>
          <w:rFonts w:hint="eastAsia" w:hAnsi="宋体"/>
          <w:u w:val="single"/>
        </w:rPr>
        <w:t>5</w:t>
      </w:r>
      <w:r>
        <w:rPr>
          <w:rFonts w:hAnsi="宋体"/>
          <w:u w:val="single"/>
        </w:rPr>
        <w:t xml:space="preserve"> </w:t>
      </w:r>
      <w:r>
        <w:rPr>
          <w:rFonts w:hAnsi="宋体"/>
        </w:rPr>
        <w:t>年</w:t>
      </w:r>
      <w:r>
        <w:rPr>
          <w:rFonts w:hAnsi="宋体"/>
          <w:u w:val="single"/>
        </w:rPr>
        <w:t xml:space="preserve"> </w:t>
      </w:r>
      <w:r>
        <w:rPr>
          <w:rFonts w:hint="eastAsia" w:hAnsi="宋体"/>
          <w:u w:val="single"/>
        </w:rPr>
        <w:t xml:space="preserve">  </w:t>
      </w:r>
      <w:r>
        <w:rPr>
          <w:rFonts w:hAnsi="宋体"/>
          <w:u w:val="single"/>
        </w:rPr>
        <w:t xml:space="preserve"> </w:t>
      </w:r>
      <w:r>
        <w:rPr>
          <w:rFonts w:hAnsi="宋体"/>
        </w:rPr>
        <w:t>月</w:t>
      </w:r>
      <w:r>
        <w:rPr>
          <w:rFonts w:hAnsi="宋体"/>
          <w:u w:val="single"/>
        </w:rPr>
        <w:t xml:space="preserve"> </w:t>
      </w:r>
      <w:r>
        <w:rPr>
          <w:rFonts w:hint="eastAsia" w:hAnsi="宋体"/>
          <w:u w:val="single"/>
        </w:rPr>
        <w:t xml:space="preserve">  </w:t>
      </w:r>
      <w:r>
        <w:rPr>
          <w:rFonts w:hAnsi="宋体"/>
          <w:u w:val="single"/>
        </w:rPr>
        <w:t xml:space="preserve"> </w:t>
      </w:r>
      <w:r>
        <w:rPr>
          <w:rFonts w:hAnsi="宋体"/>
        </w:rPr>
        <w:t>日，乙方无须支付</w:t>
      </w:r>
      <w:r>
        <w:rPr>
          <w:rFonts w:hint="eastAsia" w:hAnsi="宋体"/>
        </w:rPr>
        <w:t>装修免租</w:t>
      </w:r>
      <w:r>
        <w:rPr>
          <w:rFonts w:hAnsi="宋体"/>
        </w:rPr>
        <w:t>期内该物业的租金，但</w:t>
      </w:r>
      <w:r>
        <w:rPr>
          <w:rFonts w:hint="eastAsia" w:hAnsi="宋体"/>
        </w:rPr>
        <w:t>按照本合同约定应当支付的</w:t>
      </w:r>
      <w:r>
        <w:rPr>
          <w:rFonts w:hAnsi="宋体"/>
        </w:rPr>
        <w:t>物业服务费、公共能耗费、水电费等</w:t>
      </w:r>
      <w:r>
        <w:rPr>
          <w:rFonts w:hint="eastAsia" w:hAnsi="宋体"/>
        </w:rPr>
        <w:t>费用</w:t>
      </w:r>
      <w:r>
        <w:rPr>
          <w:rFonts w:hAnsi="宋体"/>
        </w:rPr>
        <w:t>仍应由乙方承担</w:t>
      </w:r>
      <w:r>
        <w:rPr>
          <w:rFonts w:hint="eastAsia" w:hAnsi="宋体"/>
        </w:rPr>
        <w:t>。</w:t>
      </w:r>
    </w:p>
    <w:p w14:paraId="4C2685E3">
      <w:pPr>
        <w:ind w:firstLine="420" w:firstLineChars="200"/>
        <w:rPr>
          <w:rFonts w:hint="eastAsia" w:ascii="Times New Roman" w:hAnsi="宋体"/>
        </w:rPr>
      </w:pPr>
      <w:r>
        <w:rPr>
          <w:rFonts w:hint="eastAsia" w:ascii="Times New Roman" w:hAnsi="宋体"/>
        </w:rPr>
        <w:t>4.3装修免租期内，本合同及附件规定的其他义务均不免除。如非因甲方原因导致本合同提前终止或解除的，乙方不享受装修免租期租金优惠，乙方应在本合同提前终止或解除之日向甲方补足优惠金额。</w:t>
      </w:r>
    </w:p>
    <w:p w14:paraId="1C22EDF7">
      <w:pPr>
        <w:ind w:firstLine="420" w:firstLineChars="200"/>
        <w:rPr>
          <w:rFonts w:hint="eastAsia" w:ascii="Times New Roman" w:hAnsi="宋体"/>
        </w:rPr>
      </w:pPr>
    </w:p>
    <w:p w14:paraId="7CEB2C61">
      <w:pPr>
        <w:numPr>
          <w:ilvl w:val="0"/>
          <w:numId w:val="2"/>
        </w:numPr>
        <w:adjustRightInd w:val="0"/>
        <w:spacing w:before="468" w:beforeLines="150" w:after="312" w:afterLines="100" w:line="300" w:lineRule="auto"/>
        <w:ind w:firstLine="422" w:firstLineChars="200"/>
        <w:jc w:val="center"/>
        <w:rPr>
          <w:rFonts w:hint="eastAsia" w:ascii="Times New Roman" w:hAnsi="宋体"/>
          <w:b/>
          <w:bCs/>
        </w:rPr>
      </w:pPr>
      <w:r>
        <w:rPr>
          <w:rFonts w:hint="eastAsia" w:ascii="Times New Roman" w:hAnsi="宋体"/>
          <w:b/>
          <w:bCs/>
        </w:rPr>
        <w:t xml:space="preserve"> </w:t>
      </w:r>
      <w:r>
        <w:rPr>
          <w:rFonts w:ascii="Times New Roman" w:hAnsi="宋体"/>
          <w:b/>
          <w:bCs/>
        </w:rPr>
        <w:t>租金、费用及支付方式</w:t>
      </w:r>
    </w:p>
    <w:p w14:paraId="65127A0D">
      <w:pPr>
        <w:ind w:firstLine="420" w:firstLineChars="200"/>
        <w:rPr>
          <w:rFonts w:hint="eastAsia" w:ascii="Times New Roman" w:hAnsi="宋体"/>
        </w:rPr>
      </w:pPr>
      <w:r>
        <w:rPr>
          <w:rFonts w:hint="eastAsia" w:ascii="Times New Roman" w:hAnsi="宋体"/>
        </w:rPr>
        <w:t>5.1租金</w:t>
      </w:r>
    </w:p>
    <w:p w14:paraId="10E12575">
      <w:pPr>
        <w:ind w:firstLine="420" w:firstLineChars="200"/>
        <w:rPr>
          <w:rFonts w:hint="eastAsia" w:ascii="Times New Roman" w:hAnsi="宋体"/>
        </w:rPr>
      </w:pPr>
      <w:r>
        <w:rPr>
          <w:rFonts w:hint="eastAsia" w:ascii="Times New Roman" w:hAnsi="宋体"/>
        </w:rPr>
        <w:t>5.1.1该物业</w:t>
      </w:r>
      <w:r>
        <w:rPr>
          <w:rFonts w:hint="eastAsia" w:ascii="Times New Roman" w:hAnsi="宋体"/>
          <w:lang w:val="en-US" w:eastAsia="zh-CN"/>
        </w:rPr>
        <w:t>年</w:t>
      </w:r>
      <w:r>
        <w:rPr>
          <w:rFonts w:hint="eastAsia" w:ascii="Times New Roman" w:hAnsi="宋体"/>
        </w:rPr>
        <w:t>租金为</w:t>
      </w:r>
      <w:r>
        <w:rPr>
          <w:rFonts w:hint="eastAsia" w:ascii="Times New Roman" w:hAnsi="宋体"/>
          <w:lang w:val="en-US" w:eastAsia="zh-CN"/>
        </w:rPr>
        <w:t xml:space="preserve">       元/年（</w:t>
      </w:r>
      <w:r>
        <w:rPr>
          <w:rFonts w:hint="eastAsia" w:ascii="Times New Roman" w:hAnsi="宋体"/>
        </w:rPr>
        <w:t>含税价</w:t>
      </w:r>
      <w:r>
        <w:rPr>
          <w:rFonts w:hint="eastAsia" w:ascii="Times New Roman" w:hAnsi="宋体"/>
          <w:lang w:eastAsia="zh-CN"/>
        </w:rPr>
        <w:t>）</w:t>
      </w:r>
      <w:r>
        <w:rPr>
          <w:rFonts w:hint="eastAsia" w:ascii="Times New Roman" w:hAnsi="宋体"/>
          <w:lang w:val="en-US" w:eastAsia="zh-CN"/>
        </w:rPr>
        <w:t>（</w:t>
      </w:r>
      <w:r>
        <w:rPr>
          <w:rFonts w:hint="eastAsia" w:ascii="Times New Roman" w:hAnsi="宋体"/>
        </w:rPr>
        <w:t>每平方米每日人民币</w:t>
      </w:r>
      <w:r>
        <w:rPr>
          <w:rFonts w:hint="eastAsia" w:ascii="Times New Roman" w:hAnsi="宋体"/>
          <w:u w:val="single"/>
        </w:rPr>
        <w:t xml:space="preserve">     </w:t>
      </w:r>
      <w:r>
        <w:rPr>
          <w:rFonts w:hint="eastAsia" w:ascii="Times New Roman" w:hAnsi="宋体"/>
        </w:rPr>
        <w:t>元），</w:t>
      </w:r>
      <w:r>
        <w:rPr>
          <w:rFonts w:hint="eastAsia" w:ascii="Times New Roman" w:hAnsi="宋体"/>
          <w:lang w:val="en-US" w:eastAsia="zh-CN"/>
        </w:rPr>
        <w:t>年租金</w:t>
      </w:r>
      <w:r>
        <w:rPr>
          <w:rFonts w:hint="eastAsia" w:ascii="Times New Roman" w:hAnsi="宋体"/>
        </w:rPr>
        <w:t>按照</w:t>
      </w:r>
      <w:r>
        <w:rPr>
          <w:rFonts w:hint="eastAsia" w:ascii="Times New Roman" w:hAnsi="宋体"/>
          <w:highlight w:val="none"/>
        </w:rPr>
        <w:t>每年递增</w:t>
      </w:r>
      <w:r>
        <w:rPr>
          <w:rFonts w:hint="eastAsia" w:ascii="Times New Roman" w:hAnsi="宋体"/>
          <w:highlight w:val="none"/>
          <w:u w:val="single"/>
          <w:lang w:val="en-US" w:eastAsia="zh-CN"/>
        </w:rPr>
        <w:t>1</w:t>
      </w:r>
      <w:r>
        <w:rPr>
          <w:rFonts w:hint="eastAsia" w:ascii="Times New Roman" w:hAnsi="宋体"/>
          <w:highlight w:val="none"/>
          <w:u w:val="single"/>
        </w:rPr>
        <w:t xml:space="preserve"> </w:t>
      </w:r>
      <w:r>
        <w:rPr>
          <w:rFonts w:hint="eastAsia" w:ascii="Times New Roman" w:hAnsi="宋体"/>
          <w:highlight w:val="none"/>
        </w:rPr>
        <w:t>%</w:t>
      </w:r>
      <w:r>
        <w:rPr>
          <w:rFonts w:hint="eastAsia" w:ascii="Times New Roman" w:hAnsi="宋体"/>
        </w:rPr>
        <w:t>的标准予以递增。</w:t>
      </w:r>
    </w:p>
    <w:p w14:paraId="2866C017">
      <w:pPr>
        <w:ind w:firstLine="420" w:firstLineChars="200"/>
        <w:rPr>
          <w:rFonts w:hint="eastAsia" w:ascii="Times New Roman" w:hAnsi="宋体"/>
        </w:rPr>
      </w:pPr>
      <w:r>
        <w:rPr>
          <w:rFonts w:hint="eastAsia" w:ascii="Times New Roman" w:hAnsi="宋体"/>
        </w:rPr>
        <w:t>5.1.2上述租金不包括乙方需交付的物业管理费、能耗费及乙方使用该物业而产生的其他所有费用（如该物业的空调费、建筑垃圾清运费、水费、电费、电话费、网络费等）。</w:t>
      </w:r>
    </w:p>
    <w:p w14:paraId="1F3D41D6">
      <w:pPr>
        <w:ind w:firstLine="420" w:firstLineChars="200"/>
        <w:rPr>
          <w:rFonts w:hint="eastAsia" w:ascii="Times New Roman" w:hAnsi="宋体"/>
        </w:rPr>
      </w:pPr>
      <w:r>
        <w:rPr>
          <w:rFonts w:hint="eastAsia" w:ascii="Times New Roman" w:hAnsi="宋体"/>
        </w:rPr>
        <w:t>5.1.3租金实行先付后用原则，在租赁期内，乙方应按每</w:t>
      </w:r>
      <w:r>
        <w:rPr>
          <w:rFonts w:hint="eastAsia" w:ascii="Times New Roman" w:hAnsi="宋体"/>
          <w:u w:val="single"/>
        </w:rPr>
        <w:t xml:space="preserve"> 6 </w:t>
      </w:r>
      <w:r>
        <w:rPr>
          <w:rFonts w:hint="eastAsia" w:ascii="Times New Roman" w:hAnsi="宋体"/>
        </w:rPr>
        <w:t>个月为一个支付租期向甲方支付各期租金。首期（</w:t>
      </w:r>
      <w:r>
        <w:rPr>
          <w:rFonts w:hint="eastAsia" w:ascii="Times New Roman" w:hAnsi="宋体"/>
          <w:u w:val="single"/>
        </w:rPr>
        <w:t xml:space="preserve"> 20   </w:t>
      </w:r>
      <w:r>
        <w:rPr>
          <w:rFonts w:hint="eastAsia" w:ascii="Times New Roman" w:hAnsi="宋体"/>
        </w:rPr>
        <w:t>年</w:t>
      </w:r>
      <w:r>
        <w:rPr>
          <w:rFonts w:hint="eastAsia" w:ascii="Times New Roman" w:hAnsi="宋体"/>
          <w:u w:val="single"/>
        </w:rPr>
        <w:t xml:space="preserve">    </w:t>
      </w:r>
      <w:r>
        <w:rPr>
          <w:rFonts w:hint="eastAsia" w:ascii="Times New Roman" w:hAnsi="宋体"/>
        </w:rPr>
        <w:t>月</w:t>
      </w:r>
      <w:r>
        <w:rPr>
          <w:rFonts w:hint="eastAsia" w:ascii="Times New Roman" w:hAnsi="宋体"/>
          <w:u w:val="single"/>
        </w:rPr>
        <w:t xml:space="preserve">   </w:t>
      </w:r>
      <w:r>
        <w:rPr>
          <w:rFonts w:hint="eastAsia" w:ascii="Times New Roman" w:hAnsi="宋体"/>
        </w:rPr>
        <w:t>日至</w:t>
      </w:r>
      <w:r>
        <w:rPr>
          <w:rFonts w:hint="eastAsia" w:ascii="Times New Roman" w:hAnsi="宋体"/>
          <w:u w:val="single"/>
        </w:rPr>
        <w:t xml:space="preserve">  20    </w:t>
      </w:r>
      <w:r>
        <w:rPr>
          <w:rFonts w:hint="eastAsia" w:ascii="Times New Roman" w:hAnsi="宋体"/>
        </w:rPr>
        <w:t>年</w:t>
      </w:r>
      <w:r>
        <w:rPr>
          <w:rFonts w:hint="eastAsia" w:ascii="Times New Roman" w:hAnsi="宋体"/>
          <w:u w:val="single"/>
        </w:rPr>
        <w:t xml:space="preserve">    </w:t>
      </w:r>
      <w:r>
        <w:rPr>
          <w:rFonts w:hint="eastAsia" w:ascii="Times New Roman" w:hAnsi="宋体"/>
        </w:rPr>
        <w:t>月</w:t>
      </w:r>
      <w:r>
        <w:rPr>
          <w:rFonts w:hint="eastAsia" w:ascii="Times New Roman" w:hAnsi="宋体"/>
          <w:u w:val="single"/>
        </w:rPr>
        <w:t xml:space="preserve">    </w:t>
      </w:r>
      <w:r>
        <w:rPr>
          <w:rFonts w:hint="eastAsia" w:ascii="Times New Roman" w:hAnsi="宋体"/>
        </w:rPr>
        <w:t>日）租金</w:t>
      </w:r>
      <w:r>
        <w:rPr>
          <w:rFonts w:hint="eastAsia" w:ascii="Times New Roman" w:hAnsi="宋体"/>
          <w:u w:val="single"/>
        </w:rPr>
        <w:t xml:space="preserve">      </w:t>
      </w:r>
      <w:r>
        <w:rPr>
          <w:rFonts w:hint="eastAsia" w:ascii="Times New Roman" w:hAnsi="宋体"/>
        </w:rPr>
        <w:t>元（大写：</w:t>
      </w:r>
      <w:r>
        <w:rPr>
          <w:rFonts w:hint="eastAsia" w:ascii="Times New Roman" w:hAnsi="宋体"/>
          <w:u w:val="single"/>
        </w:rPr>
        <w:t xml:space="preserve">     元整 </w:t>
      </w:r>
      <w:r>
        <w:rPr>
          <w:rFonts w:hint="eastAsia" w:ascii="Times New Roman" w:hAnsi="宋体"/>
        </w:rPr>
        <w:t>）</w:t>
      </w:r>
      <w:r>
        <w:rPr>
          <w:rFonts w:hint="eastAsia" w:ascii="Times New Roman" w:hAnsi="宋体"/>
          <w:lang w:val="en-US" w:eastAsia="zh-CN"/>
        </w:rPr>
        <w:t>首期租金在签订之日起5个工作日内支付至指定账号，后续</w:t>
      </w:r>
      <w:r>
        <w:rPr>
          <w:rFonts w:hint="eastAsia" w:ascii="Times New Roman" w:hAnsi="宋体"/>
        </w:rPr>
        <w:t>的每期应付租金，乙方应于上期租金到期前至少提前15日支付。甲方在收到乙方支付的足额租金后，甲</w:t>
      </w:r>
    </w:p>
    <w:p w14:paraId="151D4814">
      <w:pPr>
        <w:ind w:firstLine="0" w:firstLineChars="0"/>
        <w:rPr>
          <w:rFonts w:hint="eastAsia" w:ascii="Times New Roman" w:hAnsi="宋体"/>
        </w:rPr>
      </w:pPr>
    </w:p>
    <w:p w14:paraId="5E4D9D3C">
      <w:pPr>
        <w:ind w:firstLine="0" w:firstLineChars="0"/>
        <w:rPr>
          <w:rFonts w:hint="eastAsia" w:ascii="Times New Roman" w:hAnsi="宋体"/>
        </w:rPr>
      </w:pPr>
    </w:p>
    <w:p w14:paraId="08E3E9E2">
      <w:pPr>
        <w:ind w:firstLine="0" w:firstLineChars="0"/>
        <w:rPr>
          <w:rFonts w:hint="eastAsia" w:ascii="Times New Roman" w:hAnsi="宋体"/>
        </w:rPr>
      </w:pPr>
      <w:r>
        <w:rPr>
          <w:rFonts w:hint="eastAsia" w:ascii="Times New Roman" w:hAnsi="宋体"/>
        </w:rPr>
        <w:t>方于</w:t>
      </w:r>
      <w:r>
        <w:rPr>
          <w:rFonts w:hint="eastAsia" w:ascii="Times New Roman" w:hAnsi="宋体"/>
          <w:u w:val="single"/>
        </w:rPr>
        <w:t>15</w:t>
      </w:r>
      <w:r>
        <w:rPr>
          <w:rFonts w:hint="eastAsia" w:ascii="Times New Roman" w:hAnsi="宋体"/>
        </w:rPr>
        <w:t>个工作日将开具增值税专用发票给乙方。</w:t>
      </w:r>
    </w:p>
    <w:p w14:paraId="2A902712">
      <w:pPr>
        <w:ind w:firstLine="420" w:firstLineChars="200"/>
        <w:rPr>
          <w:rFonts w:hint="eastAsia" w:ascii="Times New Roman" w:hAnsi="宋体"/>
        </w:rPr>
      </w:pPr>
      <w:r>
        <w:rPr>
          <w:rFonts w:hint="eastAsia" w:ascii="Times New Roman" w:hAnsi="宋体"/>
        </w:rPr>
        <w:t>5.1.4租金支付明细如下：</w:t>
      </w:r>
    </w:p>
    <w:p w14:paraId="73DF32E0">
      <w:pPr>
        <w:ind w:firstLine="420" w:firstLineChars="200"/>
        <w:rPr>
          <w:rFonts w:hint="eastAsia" w:ascii="Times New Roman" w:hAnsi="宋体"/>
        </w:rPr>
      </w:pPr>
    </w:p>
    <w:tbl>
      <w:tblPr>
        <w:tblStyle w:val="1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261"/>
        <w:gridCol w:w="2126"/>
        <w:gridCol w:w="2693"/>
      </w:tblGrid>
      <w:tr w14:paraId="2B67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77379834">
            <w:pPr>
              <w:jc w:val="center"/>
              <w:rPr>
                <w:rFonts w:ascii="宋体"/>
                <w:szCs w:val="21"/>
                <w:u w:val="single"/>
              </w:rPr>
            </w:pPr>
            <w:r>
              <w:rPr>
                <w:rFonts w:hint="eastAsia" w:ascii="宋体" w:hAnsi="宋体" w:cs="宋体"/>
                <w:szCs w:val="21"/>
                <w:u w:val="single"/>
              </w:rPr>
              <w:t>序号</w:t>
            </w:r>
          </w:p>
        </w:tc>
        <w:tc>
          <w:tcPr>
            <w:tcW w:w="3261" w:type="dxa"/>
            <w:tcBorders>
              <w:top w:val="single" w:color="auto" w:sz="4" w:space="0"/>
              <w:left w:val="single" w:color="auto" w:sz="4" w:space="0"/>
              <w:bottom w:val="single" w:color="auto" w:sz="4" w:space="0"/>
              <w:right w:val="single" w:color="auto" w:sz="4" w:space="0"/>
            </w:tcBorders>
          </w:tcPr>
          <w:p w14:paraId="2AD70BB6">
            <w:pPr>
              <w:jc w:val="center"/>
              <w:rPr>
                <w:rFonts w:ascii="宋体"/>
                <w:szCs w:val="21"/>
                <w:u w:val="single"/>
              </w:rPr>
            </w:pPr>
            <w:r>
              <w:rPr>
                <w:rFonts w:hint="eastAsia" w:ascii="宋体" w:hAnsi="宋体" w:cs="宋体"/>
                <w:szCs w:val="21"/>
                <w:u w:val="single"/>
              </w:rPr>
              <w:t>时间</w:t>
            </w:r>
          </w:p>
        </w:tc>
        <w:tc>
          <w:tcPr>
            <w:tcW w:w="2126" w:type="dxa"/>
            <w:tcBorders>
              <w:top w:val="single" w:color="auto" w:sz="4" w:space="0"/>
              <w:left w:val="single" w:color="auto" w:sz="4" w:space="0"/>
              <w:bottom w:val="single" w:color="auto" w:sz="4" w:space="0"/>
              <w:right w:val="single" w:color="auto" w:sz="4" w:space="0"/>
            </w:tcBorders>
          </w:tcPr>
          <w:p w14:paraId="16E912AC">
            <w:pPr>
              <w:jc w:val="center"/>
              <w:rPr>
                <w:rFonts w:ascii="宋体"/>
                <w:szCs w:val="21"/>
                <w:u w:val="single"/>
              </w:rPr>
            </w:pPr>
            <w:r>
              <w:rPr>
                <w:rFonts w:hint="eastAsia" w:ascii="宋体" w:hAnsi="宋体" w:cs="宋体"/>
                <w:szCs w:val="21"/>
                <w:u w:val="single"/>
              </w:rPr>
              <w:t>租金（元）</w:t>
            </w:r>
          </w:p>
        </w:tc>
        <w:tc>
          <w:tcPr>
            <w:tcW w:w="2693" w:type="dxa"/>
            <w:tcBorders>
              <w:top w:val="single" w:color="auto" w:sz="4" w:space="0"/>
              <w:left w:val="single" w:color="auto" w:sz="4" w:space="0"/>
              <w:bottom w:val="single" w:color="auto" w:sz="4" w:space="0"/>
              <w:right w:val="single" w:color="auto" w:sz="4" w:space="0"/>
            </w:tcBorders>
          </w:tcPr>
          <w:p w14:paraId="067E03E4">
            <w:pPr>
              <w:jc w:val="center"/>
              <w:rPr>
                <w:rFonts w:ascii="宋体"/>
                <w:szCs w:val="21"/>
                <w:u w:val="single"/>
              </w:rPr>
            </w:pPr>
            <w:r>
              <w:rPr>
                <w:rFonts w:hint="eastAsia" w:ascii="宋体" w:hAnsi="宋体" w:cs="宋体"/>
                <w:szCs w:val="21"/>
                <w:u w:val="single"/>
              </w:rPr>
              <w:t>支付截止时间</w:t>
            </w:r>
          </w:p>
        </w:tc>
      </w:tr>
      <w:tr w14:paraId="4D12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4BF5DD22">
            <w:pPr>
              <w:jc w:val="center"/>
              <w:rPr>
                <w:rFonts w:hint="eastAsia" w:ascii="宋体" w:hAnsi="宋体" w:cs="宋体"/>
                <w:szCs w:val="21"/>
                <w:u w:val="single"/>
              </w:rPr>
            </w:pPr>
          </w:p>
        </w:tc>
        <w:tc>
          <w:tcPr>
            <w:tcW w:w="3261" w:type="dxa"/>
            <w:tcBorders>
              <w:top w:val="single" w:color="auto" w:sz="4" w:space="0"/>
              <w:left w:val="single" w:color="auto" w:sz="4" w:space="0"/>
              <w:bottom w:val="single" w:color="auto" w:sz="4" w:space="0"/>
              <w:right w:val="single" w:color="auto" w:sz="4" w:space="0"/>
            </w:tcBorders>
            <w:vAlign w:val="center"/>
          </w:tcPr>
          <w:p w14:paraId="32312F34">
            <w:pPr>
              <w:ind w:firstLine="240" w:firstLineChars="100"/>
              <w:rPr>
                <w:rFonts w:hint="eastAsia" w:ascii="宋体" w:hAnsi="宋体" w:cs="宋体"/>
                <w:sz w:val="24"/>
                <w:szCs w:val="24"/>
              </w:rPr>
            </w:pP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 xml:space="preserve">25.xx </w:t>
            </w:r>
            <w:r>
              <w:rPr>
                <w:rFonts w:ascii="宋体" w:hAnsi="宋体" w:cs="宋体"/>
                <w:sz w:val="24"/>
                <w:szCs w:val="24"/>
              </w:rPr>
              <w:t>.</w:t>
            </w:r>
            <w:r>
              <w:rPr>
                <w:rFonts w:hint="eastAsia" w:ascii="宋体" w:hAnsi="宋体" w:cs="宋体"/>
                <w:sz w:val="24"/>
                <w:szCs w:val="24"/>
              </w:rPr>
              <w:t>xx—2</w:t>
            </w:r>
            <w:r>
              <w:rPr>
                <w:rFonts w:ascii="宋体" w:hAnsi="宋体" w:cs="宋体"/>
                <w:sz w:val="24"/>
                <w:szCs w:val="24"/>
              </w:rPr>
              <w:t>0</w:t>
            </w:r>
            <w:r>
              <w:rPr>
                <w:rFonts w:hint="eastAsia" w:ascii="宋体" w:hAnsi="宋体" w:cs="宋体"/>
                <w:sz w:val="24"/>
                <w:szCs w:val="24"/>
              </w:rPr>
              <w:t>26</w:t>
            </w:r>
            <w:r>
              <w:rPr>
                <w:rFonts w:ascii="宋体" w:hAnsi="宋体" w:cs="宋体"/>
                <w:sz w:val="24"/>
                <w:szCs w:val="24"/>
              </w:rPr>
              <w:t>.</w:t>
            </w:r>
            <w:r>
              <w:rPr>
                <w:rFonts w:hint="eastAsia" w:ascii="宋体" w:hAnsi="宋体" w:cs="宋体"/>
                <w:sz w:val="24"/>
                <w:szCs w:val="24"/>
              </w:rPr>
              <w:t>xx</w:t>
            </w:r>
            <w:r>
              <w:rPr>
                <w:rFonts w:ascii="宋体" w:hAnsi="宋体" w:cs="宋体"/>
                <w:sz w:val="24"/>
                <w:szCs w:val="24"/>
              </w:rPr>
              <w:t>.</w:t>
            </w:r>
            <w:r>
              <w:rPr>
                <w:rFonts w:hint="eastAsia" w:ascii="宋体" w:hAnsi="宋体" w:cs="宋体"/>
                <w:sz w:val="24"/>
                <w:szCs w:val="24"/>
              </w:rPr>
              <w:t>xx</w:t>
            </w:r>
          </w:p>
        </w:tc>
        <w:tc>
          <w:tcPr>
            <w:tcW w:w="2126" w:type="dxa"/>
            <w:tcBorders>
              <w:top w:val="single" w:color="auto" w:sz="4" w:space="0"/>
              <w:left w:val="single" w:color="auto" w:sz="4" w:space="0"/>
              <w:bottom w:val="single" w:color="auto" w:sz="4" w:space="0"/>
              <w:right w:val="single" w:color="auto" w:sz="4" w:space="0"/>
            </w:tcBorders>
          </w:tcPr>
          <w:p w14:paraId="23ECAD2B">
            <w:pPr>
              <w:jc w:val="center"/>
              <w:rPr>
                <w:rFonts w:hint="eastAsia" w:ascii="宋体" w:hAnsi="宋体" w:cs="宋体"/>
                <w:szCs w:val="21"/>
                <w:u w:val="single"/>
              </w:rPr>
            </w:pPr>
            <w:r>
              <w:rPr>
                <w:rFonts w:hint="eastAsia" w:ascii="宋体" w:hAnsi="宋体" w:cs="宋体"/>
                <w:szCs w:val="21"/>
                <w:u w:val="single"/>
              </w:rPr>
              <w:t xml:space="preserve">      元</w:t>
            </w:r>
          </w:p>
        </w:tc>
        <w:tc>
          <w:tcPr>
            <w:tcW w:w="2693" w:type="dxa"/>
            <w:tcBorders>
              <w:top w:val="single" w:color="auto" w:sz="4" w:space="0"/>
              <w:left w:val="single" w:color="auto" w:sz="4" w:space="0"/>
              <w:bottom w:val="single" w:color="auto" w:sz="4" w:space="0"/>
              <w:right w:val="single" w:color="auto" w:sz="4" w:space="0"/>
            </w:tcBorders>
          </w:tcPr>
          <w:p w14:paraId="49BC04D7">
            <w:pPr>
              <w:numPr>
                <w:ilvl w:val="255"/>
                <w:numId w:val="0"/>
              </w:numPr>
              <w:jc w:val="center"/>
              <w:rPr>
                <w:rFonts w:hint="eastAsia" w:ascii="宋体" w:hAnsi="宋体" w:cs="宋体"/>
                <w:sz w:val="24"/>
                <w:szCs w:val="24"/>
              </w:rPr>
            </w:pPr>
            <w:r>
              <w:rPr>
                <w:rFonts w:hint="eastAsia" w:ascii="宋体" w:hAnsi="宋体" w:cs="宋体"/>
                <w:sz w:val="24"/>
                <w:szCs w:val="24"/>
              </w:rPr>
              <w:t>2025.xx.xx</w:t>
            </w:r>
          </w:p>
        </w:tc>
      </w:tr>
      <w:tr w14:paraId="51EB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 w:hRule="atLeast"/>
        </w:trPr>
        <w:tc>
          <w:tcPr>
            <w:tcW w:w="675" w:type="dxa"/>
            <w:tcBorders>
              <w:top w:val="single" w:color="auto" w:sz="4" w:space="0"/>
              <w:left w:val="single" w:color="auto" w:sz="4" w:space="0"/>
              <w:bottom w:val="single" w:color="auto" w:sz="4" w:space="0"/>
              <w:right w:val="single" w:color="auto" w:sz="4" w:space="0"/>
            </w:tcBorders>
          </w:tcPr>
          <w:p w14:paraId="5B6FBDA9">
            <w:pPr>
              <w:jc w:val="center"/>
              <w:rPr>
                <w:rFonts w:hint="eastAsia" w:ascii="宋体" w:hAnsi="宋体" w:cs="宋体"/>
                <w:szCs w:val="21"/>
                <w:u w:val="single"/>
              </w:rPr>
            </w:pPr>
          </w:p>
        </w:tc>
        <w:tc>
          <w:tcPr>
            <w:tcW w:w="3261" w:type="dxa"/>
            <w:tcBorders>
              <w:top w:val="single" w:color="auto" w:sz="4" w:space="0"/>
              <w:left w:val="single" w:color="auto" w:sz="4" w:space="0"/>
              <w:right w:val="single" w:color="auto" w:sz="4" w:space="0"/>
            </w:tcBorders>
            <w:vAlign w:val="center"/>
          </w:tcPr>
          <w:p w14:paraId="68CBEC56">
            <w:pPr>
              <w:ind w:firstLine="240" w:firstLineChars="100"/>
              <w:rPr>
                <w:rFonts w:hint="eastAsia" w:ascii="宋体" w:hAnsi="宋体" w:cs="宋体"/>
                <w:szCs w:val="21"/>
                <w:u w:val="single"/>
              </w:rPr>
            </w:pP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 xml:space="preserve">2x.xx </w:t>
            </w:r>
            <w:r>
              <w:rPr>
                <w:rFonts w:ascii="宋体" w:hAnsi="宋体" w:cs="宋体"/>
                <w:sz w:val="24"/>
                <w:szCs w:val="24"/>
              </w:rPr>
              <w:t>.</w:t>
            </w:r>
            <w:r>
              <w:rPr>
                <w:rFonts w:hint="eastAsia" w:ascii="宋体" w:hAnsi="宋体" w:cs="宋体"/>
                <w:sz w:val="24"/>
                <w:szCs w:val="24"/>
              </w:rPr>
              <w:t>xx—2</w:t>
            </w:r>
            <w:r>
              <w:rPr>
                <w:rFonts w:ascii="宋体" w:hAnsi="宋体" w:cs="宋体"/>
                <w:sz w:val="24"/>
                <w:szCs w:val="24"/>
              </w:rPr>
              <w:t>0</w:t>
            </w:r>
            <w:r>
              <w:rPr>
                <w:rFonts w:hint="eastAsia" w:ascii="宋体" w:hAnsi="宋体" w:cs="宋体"/>
                <w:sz w:val="24"/>
                <w:szCs w:val="24"/>
              </w:rPr>
              <w:t>2x</w:t>
            </w:r>
            <w:r>
              <w:rPr>
                <w:rFonts w:ascii="宋体" w:hAnsi="宋体" w:cs="宋体"/>
                <w:sz w:val="24"/>
                <w:szCs w:val="24"/>
              </w:rPr>
              <w:t>.</w:t>
            </w:r>
            <w:r>
              <w:rPr>
                <w:rFonts w:hint="eastAsia" w:ascii="宋体" w:hAnsi="宋体" w:cs="宋体"/>
                <w:sz w:val="24"/>
                <w:szCs w:val="24"/>
              </w:rPr>
              <w:t>xx</w:t>
            </w:r>
            <w:r>
              <w:rPr>
                <w:rFonts w:ascii="宋体" w:hAnsi="宋体" w:cs="宋体"/>
                <w:sz w:val="24"/>
                <w:szCs w:val="24"/>
              </w:rPr>
              <w:t>.</w:t>
            </w:r>
            <w:r>
              <w:rPr>
                <w:rFonts w:hint="eastAsia" w:ascii="宋体" w:hAnsi="宋体" w:cs="宋体"/>
                <w:sz w:val="24"/>
                <w:szCs w:val="24"/>
              </w:rPr>
              <w:t>xx</w:t>
            </w:r>
          </w:p>
        </w:tc>
        <w:tc>
          <w:tcPr>
            <w:tcW w:w="2126" w:type="dxa"/>
            <w:tcBorders>
              <w:top w:val="single" w:color="auto" w:sz="4" w:space="0"/>
              <w:left w:val="single" w:color="auto" w:sz="4" w:space="0"/>
              <w:right w:val="single" w:color="auto" w:sz="4" w:space="0"/>
            </w:tcBorders>
          </w:tcPr>
          <w:p w14:paraId="72368751">
            <w:pPr>
              <w:jc w:val="center"/>
              <w:rPr>
                <w:rFonts w:hint="eastAsia" w:ascii="宋体" w:hAnsi="宋体" w:cs="宋体"/>
                <w:szCs w:val="21"/>
                <w:u w:val="single"/>
              </w:rPr>
            </w:pPr>
            <w:r>
              <w:rPr>
                <w:rFonts w:hint="eastAsia" w:ascii="宋体" w:hAnsi="宋体" w:cs="宋体"/>
                <w:szCs w:val="21"/>
                <w:u w:val="single"/>
              </w:rPr>
              <w:t xml:space="preserve">      元</w:t>
            </w:r>
          </w:p>
        </w:tc>
        <w:tc>
          <w:tcPr>
            <w:tcW w:w="2693" w:type="dxa"/>
            <w:tcBorders>
              <w:top w:val="single" w:color="auto" w:sz="4" w:space="0"/>
              <w:left w:val="single" w:color="auto" w:sz="4" w:space="0"/>
              <w:right w:val="single" w:color="auto" w:sz="4" w:space="0"/>
            </w:tcBorders>
          </w:tcPr>
          <w:p w14:paraId="30F213BB">
            <w:pPr>
              <w:jc w:val="center"/>
              <w:rPr>
                <w:rFonts w:hint="eastAsia" w:ascii="宋体" w:hAnsi="宋体" w:cs="宋体"/>
                <w:szCs w:val="21"/>
                <w:u w:val="single"/>
              </w:rPr>
            </w:pPr>
            <w:r>
              <w:rPr>
                <w:rFonts w:hint="eastAsia" w:ascii="宋体" w:hAnsi="宋体" w:cs="宋体"/>
                <w:sz w:val="24"/>
                <w:szCs w:val="24"/>
              </w:rPr>
              <w:t>202x.xx.xx</w:t>
            </w:r>
          </w:p>
        </w:tc>
      </w:tr>
      <w:tr w14:paraId="24E7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75" w:type="dxa"/>
            <w:tcBorders>
              <w:top w:val="single" w:color="auto" w:sz="4" w:space="0"/>
              <w:left w:val="single" w:color="auto" w:sz="4" w:space="0"/>
              <w:bottom w:val="single" w:color="auto" w:sz="4" w:space="0"/>
              <w:right w:val="single" w:color="auto" w:sz="4" w:space="0"/>
            </w:tcBorders>
          </w:tcPr>
          <w:p w14:paraId="5AC88789">
            <w:pPr>
              <w:jc w:val="center"/>
              <w:rPr>
                <w:rFonts w:hint="eastAsia" w:ascii="宋体" w:hAnsi="宋体" w:cs="宋体"/>
                <w:szCs w:val="21"/>
                <w:u w:val="single"/>
              </w:rPr>
            </w:pPr>
          </w:p>
        </w:tc>
        <w:tc>
          <w:tcPr>
            <w:tcW w:w="3261" w:type="dxa"/>
            <w:tcBorders>
              <w:left w:val="single" w:color="auto" w:sz="4" w:space="0"/>
              <w:right w:val="single" w:color="auto" w:sz="4" w:space="0"/>
            </w:tcBorders>
            <w:vAlign w:val="center"/>
          </w:tcPr>
          <w:p w14:paraId="5A0473F3">
            <w:pPr>
              <w:ind w:firstLine="240" w:firstLineChars="100"/>
              <w:rPr>
                <w:rFonts w:hint="eastAsia" w:ascii="宋体" w:hAnsi="宋体" w:cs="宋体"/>
                <w:szCs w:val="21"/>
                <w:u w:val="single"/>
              </w:rPr>
            </w:pP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 xml:space="preserve">2x.xx </w:t>
            </w:r>
            <w:r>
              <w:rPr>
                <w:rFonts w:ascii="宋体" w:hAnsi="宋体" w:cs="宋体"/>
                <w:sz w:val="24"/>
                <w:szCs w:val="24"/>
              </w:rPr>
              <w:t>.</w:t>
            </w:r>
            <w:r>
              <w:rPr>
                <w:rFonts w:hint="eastAsia" w:ascii="宋体" w:hAnsi="宋体" w:cs="宋体"/>
                <w:sz w:val="24"/>
                <w:szCs w:val="24"/>
              </w:rPr>
              <w:t>xx—2</w:t>
            </w:r>
            <w:r>
              <w:rPr>
                <w:rFonts w:ascii="宋体" w:hAnsi="宋体" w:cs="宋体"/>
                <w:sz w:val="24"/>
                <w:szCs w:val="24"/>
              </w:rPr>
              <w:t>0</w:t>
            </w:r>
            <w:r>
              <w:rPr>
                <w:rFonts w:hint="eastAsia" w:ascii="宋体" w:hAnsi="宋体" w:cs="宋体"/>
                <w:sz w:val="24"/>
                <w:szCs w:val="24"/>
              </w:rPr>
              <w:t>2x</w:t>
            </w:r>
            <w:r>
              <w:rPr>
                <w:rFonts w:ascii="宋体" w:hAnsi="宋体" w:cs="宋体"/>
                <w:sz w:val="24"/>
                <w:szCs w:val="24"/>
              </w:rPr>
              <w:t>.</w:t>
            </w:r>
            <w:r>
              <w:rPr>
                <w:rFonts w:hint="eastAsia" w:ascii="宋体" w:hAnsi="宋体" w:cs="宋体"/>
                <w:sz w:val="24"/>
                <w:szCs w:val="24"/>
              </w:rPr>
              <w:t>xx</w:t>
            </w:r>
            <w:r>
              <w:rPr>
                <w:rFonts w:ascii="宋体" w:hAnsi="宋体" w:cs="宋体"/>
                <w:sz w:val="24"/>
                <w:szCs w:val="24"/>
              </w:rPr>
              <w:t>.</w:t>
            </w:r>
            <w:r>
              <w:rPr>
                <w:rFonts w:hint="eastAsia" w:ascii="宋体" w:hAnsi="宋体" w:cs="宋体"/>
                <w:sz w:val="24"/>
                <w:szCs w:val="24"/>
              </w:rPr>
              <w:t>xx</w:t>
            </w:r>
          </w:p>
        </w:tc>
        <w:tc>
          <w:tcPr>
            <w:tcW w:w="2126" w:type="dxa"/>
            <w:tcBorders>
              <w:left w:val="single" w:color="auto" w:sz="4" w:space="0"/>
              <w:right w:val="single" w:color="auto" w:sz="4" w:space="0"/>
            </w:tcBorders>
          </w:tcPr>
          <w:p w14:paraId="77E121AB">
            <w:pPr>
              <w:jc w:val="center"/>
              <w:rPr>
                <w:rFonts w:hint="eastAsia" w:ascii="宋体" w:hAnsi="宋体" w:cs="宋体"/>
                <w:szCs w:val="21"/>
                <w:u w:val="single"/>
              </w:rPr>
            </w:pPr>
            <w:r>
              <w:rPr>
                <w:rFonts w:hint="eastAsia" w:ascii="宋体" w:hAnsi="宋体" w:cs="宋体"/>
                <w:szCs w:val="21"/>
                <w:u w:val="single"/>
              </w:rPr>
              <w:t xml:space="preserve">      元</w:t>
            </w:r>
          </w:p>
        </w:tc>
        <w:tc>
          <w:tcPr>
            <w:tcW w:w="2693" w:type="dxa"/>
            <w:tcBorders>
              <w:left w:val="single" w:color="auto" w:sz="4" w:space="0"/>
              <w:right w:val="single" w:color="auto" w:sz="4" w:space="0"/>
            </w:tcBorders>
          </w:tcPr>
          <w:p w14:paraId="12D588A5">
            <w:pPr>
              <w:jc w:val="center"/>
              <w:rPr>
                <w:rFonts w:hint="eastAsia" w:ascii="宋体" w:hAnsi="宋体" w:cs="宋体"/>
                <w:szCs w:val="21"/>
                <w:u w:val="single"/>
              </w:rPr>
            </w:pPr>
            <w:r>
              <w:rPr>
                <w:rFonts w:hint="eastAsia" w:ascii="宋体" w:hAnsi="宋体" w:cs="宋体"/>
                <w:sz w:val="24"/>
                <w:szCs w:val="24"/>
              </w:rPr>
              <w:t>202x.xx.xx</w:t>
            </w:r>
          </w:p>
        </w:tc>
      </w:tr>
      <w:tr w14:paraId="76EF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75" w:type="dxa"/>
            <w:tcBorders>
              <w:top w:val="single" w:color="auto" w:sz="4" w:space="0"/>
              <w:left w:val="single" w:color="auto" w:sz="4" w:space="0"/>
              <w:bottom w:val="single" w:color="auto" w:sz="4" w:space="0"/>
              <w:right w:val="single" w:color="auto" w:sz="4" w:space="0"/>
            </w:tcBorders>
          </w:tcPr>
          <w:p w14:paraId="70B91016">
            <w:pPr>
              <w:jc w:val="center"/>
              <w:rPr>
                <w:rFonts w:hint="eastAsia" w:ascii="宋体" w:hAnsi="宋体" w:cs="宋体"/>
                <w:szCs w:val="21"/>
                <w:u w:val="single"/>
              </w:rPr>
            </w:pPr>
          </w:p>
        </w:tc>
        <w:tc>
          <w:tcPr>
            <w:tcW w:w="3261" w:type="dxa"/>
            <w:tcBorders>
              <w:left w:val="single" w:color="auto" w:sz="4" w:space="0"/>
              <w:right w:val="single" w:color="auto" w:sz="4" w:space="0"/>
            </w:tcBorders>
            <w:vAlign w:val="center"/>
          </w:tcPr>
          <w:p w14:paraId="06AB1827">
            <w:pPr>
              <w:ind w:firstLine="240" w:firstLineChars="100"/>
              <w:rPr>
                <w:rFonts w:hint="eastAsia" w:ascii="宋体" w:hAnsi="宋体" w:cs="宋体"/>
                <w:sz w:val="24"/>
                <w:szCs w:val="24"/>
              </w:rPr>
            </w:pP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 xml:space="preserve">2x.xx </w:t>
            </w:r>
            <w:r>
              <w:rPr>
                <w:rFonts w:ascii="宋体" w:hAnsi="宋体" w:cs="宋体"/>
                <w:sz w:val="24"/>
                <w:szCs w:val="24"/>
              </w:rPr>
              <w:t>.</w:t>
            </w:r>
            <w:r>
              <w:rPr>
                <w:rFonts w:hint="eastAsia" w:ascii="宋体" w:hAnsi="宋体" w:cs="宋体"/>
                <w:sz w:val="24"/>
                <w:szCs w:val="24"/>
              </w:rPr>
              <w:t>xx—2</w:t>
            </w:r>
            <w:r>
              <w:rPr>
                <w:rFonts w:ascii="宋体" w:hAnsi="宋体" w:cs="宋体"/>
                <w:sz w:val="24"/>
                <w:szCs w:val="24"/>
              </w:rPr>
              <w:t>0</w:t>
            </w:r>
            <w:r>
              <w:rPr>
                <w:rFonts w:hint="eastAsia" w:ascii="宋体" w:hAnsi="宋体" w:cs="宋体"/>
                <w:sz w:val="24"/>
                <w:szCs w:val="24"/>
              </w:rPr>
              <w:t>2x</w:t>
            </w:r>
            <w:r>
              <w:rPr>
                <w:rFonts w:ascii="宋体" w:hAnsi="宋体" w:cs="宋体"/>
                <w:sz w:val="24"/>
                <w:szCs w:val="24"/>
              </w:rPr>
              <w:t>.</w:t>
            </w:r>
            <w:r>
              <w:rPr>
                <w:rFonts w:hint="eastAsia" w:ascii="宋体" w:hAnsi="宋体" w:cs="宋体"/>
                <w:sz w:val="24"/>
                <w:szCs w:val="24"/>
              </w:rPr>
              <w:t>xx</w:t>
            </w:r>
            <w:r>
              <w:rPr>
                <w:rFonts w:ascii="宋体" w:hAnsi="宋体" w:cs="宋体"/>
                <w:sz w:val="24"/>
                <w:szCs w:val="24"/>
              </w:rPr>
              <w:t>.</w:t>
            </w:r>
            <w:r>
              <w:rPr>
                <w:rFonts w:hint="eastAsia" w:ascii="宋体" w:hAnsi="宋体" w:cs="宋体"/>
                <w:sz w:val="24"/>
                <w:szCs w:val="24"/>
              </w:rPr>
              <w:t>xx</w:t>
            </w:r>
          </w:p>
        </w:tc>
        <w:tc>
          <w:tcPr>
            <w:tcW w:w="2126" w:type="dxa"/>
            <w:tcBorders>
              <w:left w:val="single" w:color="auto" w:sz="4" w:space="0"/>
              <w:right w:val="single" w:color="auto" w:sz="4" w:space="0"/>
            </w:tcBorders>
          </w:tcPr>
          <w:p w14:paraId="6CCA42E4">
            <w:pPr>
              <w:jc w:val="center"/>
              <w:rPr>
                <w:rFonts w:hint="eastAsia" w:ascii="宋体" w:hAnsi="宋体" w:cs="宋体"/>
                <w:szCs w:val="21"/>
                <w:u w:val="single"/>
              </w:rPr>
            </w:pPr>
            <w:r>
              <w:rPr>
                <w:rFonts w:hint="eastAsia" w:ascii="宋体" w:hAnsi="宋体" w:cs="宋体"/>
                <w:szCs w:val="21"/>
                <w:u w:val="single"/>
              </w:rPr>
              <w:t xml:space="preserve">      元</w:t>
            </w:r>
          </w:p>
        </w:tc>
        <w:tc>
          <w:tcPr>
            <w:tcW w:w="2693" w:type="dxa"/>
            <w:tcBorders>
              <w:left w:val="single" w:color="auto" w:sz="4" w:space="0"/>
              <w:right w:val="single" w:color="auto" w:sz="4" w:space="0"/>
            </w:tcBorders>
          </w:tcPr>
          <w:p w14:paraId="267523E9">
            <w:pPr>
              <w:jc w:val="center"/>
              <w:rPr>
                <w:rFonts w:hint="eastAsia" w:ascii="宋体" w:hAnsi="宋体" w:cs="宋体"/>
                <w:sz w:val="24"/>
                <w:szCs w:val="24"/>
              </w:rPr>
            </w:pPr>
            <w:r>
              <w:rPr>
                <w:rFonts w:hint="eastAsia" w:ascii="宋体" w:hAnsi="宋体" w:cs="宋体"/>
                <w:sz w:val="24"/>
                <w:szCs w:val="24"/>
              </w:rPr>
              <w:t>202x.xx.xx</w:t>
            </w:r>
          </w:p>
        </w:tc>
      </w:tr>
      <w:tr w14:paraId="08E3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75" w:type="dxa"/>
            <w:tcBorders>
              <w:top w:val="single" w:color="auto" w:sz="4" w:space="0"/>
              <w:left w:val="single" w:color="auto" w:sz="4" w:space="0"/>
              <w:bottom w:val="single" w:color="auto" w:sz="4" w:space="0"/>
              <w:right w:val="single" w:color="auto" w:sz="4" w:space="0"/>
            </w:tcBorders>
          </w:tcPr>
          <w:p w14:paraId="56FD53CB">
            <w:pPr>
              <w:jc w:val="center"/>
              <w:rPr>
                <w:rFonts w:hint="eastAsia" w:ascii="宋体" w:hAnsi="宋体" w:cs="宋体"/>
                <w:szCs w:val="21"/>
                <w:u w:val="single"/>
              </w:rPr>
            </w:pPr>
          </w:p>
        </w:tc>
        <w:tc>
          <w:tcPr>
            <w:tcW w:w="3261" w:type="dxa"/>
            <w:tcBorders>
              <w:left w:val="single" w:color="auto" w:sz="4" w:space="0"/>
              <w:right w:val="single" w:color="auto" w:sz="4" w:space="0"/>
            </w:tcBorders>
            <w:vAlign w:val="center"/>
          </w:tcPr>
          <w:p w14:paraId="4F8481DD">
            <w:pPr>
              <w:ind w:firstLine="240" w:firstLineChars="100"/>
              <w:rPr>
                <w:rFonts w:hint="eastAsia" w:ascii="宋体" w:hAnsi="宋体" w:cs="宋体"/>
                <w:sz w:val="24"/>
                <w:szCs w:val="24"/>
              </w:rPr>
            </w:pP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 xml:space="preserve">2x.xx </w:t>
            </w:r>
            <w:r>
              <w:rPr>
                <w:rFonts w:ascii="宋体" w:hAnsi="宋体" w:cs="宋体"/>
                <w:sz w:val="24"/>
                <w:szCs w:val="24"/>
              </w:rPr>
              <w:t>.</w:t>
            </w:r>
            <w:r>
              <w:rPr>
                <w:rFonts w:hint="eastAsia" w:ascii="宋体" w:hAnsi="宋体" w:cs="宋体"/>
                <w:sz w:val="24"/>
                <w:szCs w:val="24"/>
              </w:rPr>
              <w:t>xx—2</w:t>
            </w:r>
            <w:r>
              <w:rPr>
                <w:rFonts w:ascii="宋体" w:hAnsi="宋体" w:cs="宋体"/>
                <w:sz w:val="24"/>
                <w:szCs w:val="24"/>
              </w:rPr>
              <w:t>0</w:t>
            </w:r>
            <w:r>
              <w:rPr>
                <w:rFonts w:hint="eastAsia" w:ascii="宋体" w:hAnsi="宋体" w:cs="宋体"/>
                <w:sz w:val="24"/>
                <w:szCs w:val="24"/>
              </w:rPr>
              <w:t>2x</w:t>
            </w:r>
            <w:r>
              <w:rPr>
                <w:rFonts w:ascii="宋体" w:hAnsi="宋体" w:cs="宋体"/>
                <w:sz w:val="24"/>
                <w:szCs w:val="24"/>
              </w:rPr>
              <w:t>.</w:t>
            </w:r>
            <w:r>
              <w:rPr>
                <w:rFonts w:hint="eastAsia" w:ascii="宋体" w:hAnsi="宋体" w:cs="宋体"/>
                <w:sz w:val="24"/>
                <w:szCs w:val="24"/>
              </w:rPr>
              <w:t>xx</w:t>
            </w:r>
            <w:r>
              <w:rPr>
                <w:rFonts w:ascii="宋体" w:hAnsi="宋体" w:cs="宋体"/>
                <w:sz w:val="24"/>
                <w:szCs w:val="24"/>
              </w:rPr>
              <w:t>.</w:t>
            </w:r>
            <w:r>
              <w:rPr>
                <w:rFonts w:hint="eastAsia" w:ascii="宋体" w:hAnsi="宋体" w:cs="宋体"/>
                <w:sz w:val="24"/>
                <w:szCs w:val="24"/>
              </w:rPr>
              <w:t>xx</w:t>
            </w:r>
          </w:p>
        </w:tc>
        <w:tc>
          <w:tcPr>
            <w:tcW w:w="2126" w:type="dxa"/>
            <w:tcBorders>
              <w:left w:val="single" w:color="auto" w:sz="4" w:space="0"/>
              <w:right w:val="single" w:color="auto" w:sz="4" w:space="0"/>
            </w:tcBorders>
          </w:tcPr>
          <w:p w14:paraId="2976E370">
            <w:pPr>
              <w:jc w:val="center"/>
              <w:rPr>
                <w:rFonts w:hint="eastAsia" w:ascii="宋体" w:hAnsi="宋体" w:cs="宋体"/>
                <w:szCs w:val="21"/>
                <w:u w:val="single"/>
              </w:rPr>
            </w:pPr>
            <w:r>
              <w:rPr>
                <w:rFonts w:hint="eastAsia" w:ascii="宋体" w:hAnsi="宋体" w:cs="宋体"/>
                <w:szCs w:val="21"/>
                <w:u w:val="single"/>
              </w:rPr>
              <w:t xml:space="preserve">      元</w:t>
            </w:r>
          </w:p>
        </w:tc>
        <w:tc>
          <w:tcPr>
            <w:tcW w:w="2693" w:type="dxa"/>
            <w:tcBorders>
              <w:left w:val="single" w:color="auto" w:sz="4" w:space="0"/>
              <w:right w:val="single" w:color="auto" w:sz="4" w:space="0"/>
            </w:tcBorders>
          </w:tcPr>
          <w:p w14:paraId="51000598">
            <w:pPr>
              <w:jc w:val="center"/>
              <w:rPr>
                <w:rFonts w:hint="eastAsia" w:ascii="宋体" w:hAnsi="宋体" w:cs="宋体"/>
                <w:sz w:val="24"/>
                <w:szCs w:val="24"/>
              </w:rPr>
            </w:pPr>
            <w:r>
              <w:rPr>
                <w:rFonts w:hint="eastAsia" w:ascii="宋体" w:hAnsi="宋体" w:cs="宋体"/>
                <w:sz w:val="24"/>
                <w:szCs w:val="24"/>
              </w:rPr>
              <w:t>202x.xx.xx</w:t>
            </w:r>
          </w:p>
        </w:tc>
      </w:tr>
    </w:tbl>
    <w:p w14:paraId="1B503BF5">
      <w:pPr>
        <w:ind w:firstLine="420" w:firstLineChars="200"/>
        <w:rPr>
          <w:rFonts w:hint="eastAsia" w:ascii="Times New Roman" w:hAnsi="宋体" w:eastAsia="宋体"/>
          <w:lang w:eastAsia="zh-CN"/>
        </w:rPr>
      </w:pPr>
      <w:r>
        <w:rPr>
          <w:rFonts w:hint="eastAsia" w:ascii="Times New Roman" w:hAnsi="宋体"/>
        </w:rPr>
        <w:t>5.2</w:t>
      </w:r>
      <w:r>
        <w:rPr>
          <w:rFonts w:hint="eastAsia" w:ascii="Times New Roman" w:hAnsi="宋体"/>
          <w:lang w:eastAsia="zh-CN"/>
        </w:rPr>
        <w:t>履约保证金</w:t>
      </w:r>
    </w:p>
    <w:p w14:paraId="7018DD4C">
      <w:pPr>
        <w:ind w:firstLine="420" w:firstLineChars="200"/>
        <w:rPr>
          <w:rFonts w:hint="eastAsia" w:ascii="Times New Roman" w:hAnsi="宋体"/>
        </w:rPr>
      </w:pPr>
      <w:r>
        <w:rPr>
          <w:rFonts w:hint="eastAsia" w:ascii="Times New Roman" w:hAnsi="宋体"/>
        </w:rPr>
        <w:t>5.2.1乙方应向甲方交纳相当于</w:t>
      </w:r>
      <w:r>
        <w:rPr>
          <w:rFonts w:hint="eastAsia" w:ascii="Times New Roman" w:hAnsi="宋体"/>
          <w:u w:val="single"/>
        </w:rPr>
        <w:t xml:space="preserve"> 1.5 </w:t>
      </w:r>
      <w:r>
        <w:rPr>
          <w:rFonts w:hint="eastAsia" w:ascii="Times New Roman" w:hAnsi="宋体"/>
        </w:rPr>
        <w:t>个月</w:t>
      </w:r>
      <w:r>
        <w:rPr>
          <w:rFonts w:hint="eastAsia" w:ascii="Times New Roman" w:hAnsi="宋体"/>
          <w:lang w:val="en-US" w:eastAsia="zh-CN"/>
        </w:rPr>
        <w:t>首年</w:t>
      </w:r>
      <w:r>
        <w:rPr>
          <w:rFonts w:hint="eastAsia" w:ascii="Times New Roman" w:hAnsi="宋体"/>
        </w:rPr>
        <w:t>租金数额的</w:t>
      </w:r>
      <w:r>
        <w:rPr>
          <w:rFonts w:hint="eastAsia" w:ascii="Times New Roman" w:hAnsi="宋体"/>
          <w:lang w:eastAsia="zh-CN"/>
        </w:rPr>
        <w:t>履约保证金</w:t>
      </w:r>
      <w:r>
        <w:rPr>
          <w:rFonts w:hint="eastAsia" w:ascii="Times New Roman" w:hAnsi="宋体"/>
        </w:rPr>
        <w:t>，该</w:t>
      </w:r>
      <w:r>
        <w:rPr>
          <w:rFonts w:hint="eastAsia" w:ascii="Times New Roman" w:hAnsi="宋体"/>
          <w:lang w:eastAsia="zh-CN"/>
        </w:rPr>
        <w:t>履约保证金</w:t>
      </w:r>
      <w:r>
        <w:rPr>
          <w:rFonts w:hint="eastAsia" w:ascii="Times New Roman" w:hAnsi="宋体"/>
        </w:rPr>
        <w:t>不是乙方预付的租金、物业管理费、能耗费或乙方使用该物业而产生的其他费用，仅是乙方履行本合同约定义务的保证。</w:t>
      </w:r>
    </w:p>
    <w:p w14:paraId="04EEAEC4">
      <w:pPr>
        <w:ind w:firstLine="420" w:firstLineChars="200"/>
        <w:rPr>
          <w:rFonts w:hint="eastAsia" w:ascii="Times New Roman" w:hAnsi="宋体"/>
        </w:rPr>
      </w:pPr>
      <w:r>
        <w:rPr>
          <w:rFonts w:hint="eastAsia" w:ascii="Times New Roman" w:hAnsi="宋体"/>
        </w:rPr>
        <w:t>5.2.2</w:t>
      </w:r>
      <w:r>
        <w:rPr>
          <w:rFonts w:hint="eastAsia" w:ascii="Times New Roman" w:hAnsi="宋体"/>
          <w:lang w:eastAsia="zh-CN"/>
        </w:rPr>
        <w:t>履约保证金</w:t>
      </w:r>
      <w:r>
        <w:rPr>
          <w:rFonts w:hint="eastAsia" w:ascii="Times New Roman" w:hAnsi="宋体"/>
        </w:rPr>
        <w:t>共计人民币</w:t>
      </w:r>
      <w:r>
        <w:rPr>
          <w:rFonts w:hint="eastAsia" w:ascii="Times New Roman" w:hAnsi="宋体"/>
          <w:u w:val="single"/>
        </w:rPr>
        <w:t xml:space="preserve">      </w:t>
      </w:r>
      <w:r>
        <w:rPr>
          <w:rFonts w:hint="eastAsia" w:ascii="Times New Roman" w:hAnsi="宋体"/>
        </w:rPr>
        <w:t>元（大写：</w:t>
      </w:r>
      <w:r>
        <w:rPr>
          <w:rFonts w:ascii="Times New Roman" w:hAnsi="宋体"/>
          <w:u w:val="single"/>
        </w:rPr>
        <w:t xml:space="preserve"> </w:t>
      </w:r>
      <w:r>
        <w:rPr>
          <w:rFonts w:hint="eastAsia" w:ascii="Times New Roman" w:hAnsi="宋体"/>
          <w:u w:val="single"/>
        </w:rPr>
        <w:t xml:space="preserve">   元整</w:t>
      </w:r>
      <w:r>
        <w:rPr>
          <w:rFonts w:ascii="Times New Roman" w:hAnsi="宋体"/>
          <w:u w:val="single"/>
        </w:rPr>
        <w:t xml:space="preserve"> </w:t>
      </w:r>
      <w:r>
        <w:rPr>
          <w:rFonts w:hint="eastAsia" w:ascii="Times New Roman" w:hAnsi="宋体"/>
        </w:rPr>
        <w:t>），乙方应在</w:t>
      </w:r>
      <w:r>
        <w:rPr>
          <w:rFonts w:hint="eastAsia" w:ascii="Times New Roman" w:hAnsi="宋体"/>
          <w:lang w:val="en-US" w:eastAsia="zh-CN"/>
        </w:rPr>
        <w:t>本合同签署之日起5个工作日</w:t>
      </w:r>
      <w:r>
        <w:rPr>
          <w:rFonts w:hint="eastAsia" w:ascii="Times New Roman" w:hAnsi="宋体"/>
        </w:rPr>
        <w:t>内向甲方</w:t>
      </w:r>
      <w:r>
        <w:rPr>
          <w:rFonts w:hint="eastAsia" w:ascii="Times New Roman" w:hAnsi="宋体"/>
          <w:lang w:val="en-US" w:eastAsia="zh-CN"/>
        </w:rPr>
        <w:t>指定账户进行支付</w:t>
      </w:r>
      <w:r>
        <w:rPr>
          <w:rFonts w:hint="eastAsia" w:ascii="Times New Roman" w:hAnsi="宋体"/>
        </w:rPr>
        <w:t>。交纳后，甲方开具收据给乙方。</w:t>
      </w:r>
    </w:p>
    <w:p w14:paraId="53B335F2">
      <w:pPr>
        <w:ind w:firstLine="420" w:firstLineChars="200"/>
        <w:rPr>
          <w:rFonts w:hint="eastAsia" w:ascii="Times New Roman" w:hAnsi="宋体"/>
        </w:rPr>
      </w:pPr>
      <w:r>
        <w:rPr>
          <w:rFonts w:hint="eastAsia" w:ascii="Times New Roman" w:hAnsi="宋体"/>
        </w:rPr>
        <w:t>5.2.3甲方有权在乙方违反本合同约定时，以</w:t>
      </w:r>
      <w:r>
        <w:rPr>
          <w:rFonts w:hint="eastAsia" w:ascii="Times New Roman" w:hAnsi="宋体"/>
          <w:lang w:eastAsia="zh-CN"/>
        </w:rPr>
        <w:t>履约保证金</w:t>
      </w:r>
      <w:r>
        <w:rPr>
          <w:rFonts w:hint="eastAsia" w:ascii="Times New Roman" w:hAnsi="宋体"/>
        </w:rPr>
        <w:t>抵偿甲方所遭受的一切损失（包括但不限于拖欠的租金、物业费、能耗费、水电费及其他费用，且乙方不得自行要求用上述</w:t>
      </w:r>
      <w:r>
        <w:rPr>
          <w:rFonts w:hint="eastAsia" w:ascii="Times New Roman" w:hAnsi="宋体"/>
          <w:lang w:eastAsia="zh-CN"/>
        </w:rPr>
        <w:t>履约保证金</w:t>
      </w:r>
      <w:r>
        <w:rPr>
          <w:rFonts w:hint="eastAsia" w:ascii="Times New Roman" w:hAnsi="宋体"/>
        </w:rPr>
        <w:t>冲抵）。当此情况发生时，乙方必须在5日内将该已抵偿部分的保证金补足，若逾期超过20日即视为乙方严重违约，甲方有权解除合同并提前收回该物业。若乙方交纳的</w:t>
      </w:r>
      <w:r>
        <w:rPr>
          <w:rFonts w:hint="eastAsia" w:ascii="Times New Roman" w:hAnsi="宋体"/>
          <w:lang w:eastAsia="zh-CN"/>
        </w:rPr>
        <w:t>履约保证金</w:t>
      </w:r>
      <w:r>
        <w:rPr>
          <w:rFonts w:hint="eastAsia" w:ascii="Times New Roman" w:hAnsi="宋体"/>
        </w:rPr>
        <w:t>不足以抵偿甲方所遭受的损失的，则甲方有权向乙方追偿该不足部分，且乙方仍应在甲方受偿后5日内补足全部</w:t>
      </w:r>
      <w:r>
        <w:rPr>
          <w:rFonts w:hint="eastAsia" w:ascii="Times New Roman" w:hAnsi="宋体"/>
          <w:lang w:eastAsia="zh-CN"/>
        </w:rPr>
        <w:t>履约保证金</w:t>
      </w:r>
      <w:r>
        <w:rPr>
          <w:rFonts w:hint="eastAsia" w:ascii="Times New Roman" w:hAnsi="宋体"/>
        </w:rPr>
        <w:t>，若逾期超过20日即视为乙方严重违约，甲方有权解除合同并提前收回该物业。本合同租赁期满或提前解除后，甲方在双方结清全部款项且乙方按约办理完毕物业交还手续及该物业名下所有工商登记之住所变更手续后10个工作日内，将剩余</w:t>
      </w:r>
      <w:r>
        <w:rPr>
          <w:rFonts w:hint="eastAsia" w:ascii="Times New Roman" w:hAnsi="宋体"/>
          <w:lang w:eastAsia="zh-CN"/>
        </w:rPr>
        <w:t>履约保证金</w:t>
      </w:r>
      <w:r>
        <w:rPr>
          <w:rFonts w:hint="eastAsia" w:ascii="Times New Roman" w:hAnsi="宋体"/>
        </w:rPr>
        <w:t>无息退还乙方。</w:t>
      </w:r>
    </w:p>
    <w:p w14:paraId="1D296D37">
      <w:pPr>
        <w:ind w:firstLine="420" w:firstLineChars="200"/>
        <w:rPr>
          <w:rFonts w:hint="eastAsia" w:ascii="Times New Roman" w:hAnsi="宋体"/>
        </w:rPr>
      </w:pPr>
      <w:r>
        <w:rPr>
          <w:rFonts w:hint="eastAsia" w:ascii="Times New Roman" w:hAnsi="宋体"/>
        </w:rPr>
        <w:t>5.3物业管理费与能耗费</w:t>
      </w:r>
    </w:p>
    <w:p w14:paraId="594FAAD3">
      <w:pPr>
        <w:ind w:firstLine="420" w:firstLineChars="200"/>
        <w:rPr>
          <w:rFonts w:hint="eastAsia" w:ascii="Times New Roman" w:hAnsi="宋体"/>
        </w:rPr>
      </w:pPr>
      <w:r>
        <w:rPr>
          <w:rFonts w:hint="eastAsia" w:ascii="Times New Roman" w:hAnsi="宋体"/>
        </w:rPr>
        <w:t>5.3.1甲方委托甲方指定的物业管理单位对该物业提供物业服务及管理，乙方接受该物业服务及管理，并与甲方指定的管理公司另行签订物业管理服务协议，物业管理单位有权协助甲方向乙方催缴租金、物业管理费、能耗费、水电费等费用。</w:t>
      </w:r>
    </w:p>
    <w:p w14:paraId="6059444E">
      <w:pPr>
        <w:ind w:firstLine="420" w:firstLineChars="200"/>
        <w:rPr>
          <w:rFonts w:hint="eastAsia" w:ascii="Times New Roman" w:hAnsi="宋体"/>
        </w:rPr>
      </w:pPr>
      <w:r>
        <w:rPr>
          <w:rFonts w:hint="eastAsia" w:ascii="Times New Roman" w:hAnsi="宋体"/>
        </w:rPr>
        <w:t>5.3.2物业管理费、能耗费以该物业建筑面积为基础，物业管理费每平方米每月</w:t>
      </w:r>
      <w:r>
        <w:rPr>
          <w:rFonts w:hint="eastAsia" w:ascii="Times New Roman" w:hAnsi="宋体"/>
          <w:u w:val="single"/>
        </w:rPr>
        <w:t xml:space="preserve">  3.5  </w:t>
      </w:r>
      <w:r>
        <w:rPr>
          <w:rFonts w:hint="eastAsia" w:ascii="Times New Roman" w:hAnsi="宋体"/>
        </w:rPr>
        <w:t>元，该物业月物业管理费总额为</w:t>
      </w:r>
      <w:r>
        <w:rPr>
          <w:rFonts w:hint="eastAsia" w:ascii="Times New Roman" w:hAnsi="宋体"/>
          <w:u w:val="single"/>
        </w:rPr>
        <w:t xml:space="preserve">      </w:t>
      </w:r>
      <w:r>
        <w:rPr>
          <w:rFonts w:hint="eastAsia" w:ascii="Times New Roman" w:hAnsi="宋体"/>
        </w:rPr>
        <w:t>元（大写：</w:t>
      </w:r>
      <w:r>
        <w:rPr>
          <w:rFonts w:hint="eastAsia" w:ascii="Times New Roman" w:hAnsi="宋体"/>
          <w:u w:val="single"/>
        </w:rPr>
        <w:t xml:space="preserve">         </w:t>
      </w:r>
      <w:r>
        <w:rPr>
          <w:rFonts w:hint="eastAsia" w:ascii="Times New Roman" w:hAnsi="宋体"/>
        </w:rPr>
        <w:t>元整）；能耗费每平方每月</w:t>
      </w:r>
      <w:r>
        <w:rPr>
          <w:rFonts w:hint="eastAsia" w:ascii="Times New Roman" w:hAnsi="宋体"/>
          <w:u w:val="single"/>
        </w:rPr>
        <w:t xml:space="preserve">  0.7 </w:t>
      </w:r>
      <w:r>
        <w:rPr>
          <w:rFonts w:hint="eastAsia" w:ascii="Times New Roman" w:hAnsi="宋体"/>
        </w:rPr>
        <w:t>元，该物业月能耗费总额为</w:t>
      </w:r>
      <w:r>
        <w:rPr>
          <w:rFonts w:hint="eastAsia" w:ascii="Times New Roman" w:hAnsi="宋体"/>
          <w:u w:val="single"/>
        </w:rPr>
        <w:t xml:space="preserve">      </w:t>
      </w:r>
      <w:r>
        <w:rPr>
          <w:rFonts w:hint="eastAsia" w:ascii="Times New Roman" w:hAnsi="宋体"/>
        </w:rPr>
        <w:t>元（大写：</w:t>
      </w:r>
      <w:r>
        <w:rPr>
          <w:rFonts w:hint="eastAsia" w:ascii="Times New Roman" w:hAnsi="宋体"/>
          <w:u w:val="single"/>
        </w:rPr>
        <w:t xml:space="preserve">         </w:t>
      </w:r>
      <w:r>
        <w:rPr>
          <w:rFonts w:hint="eastAsia" w:ascii="Times New Roman" w:hAnsi="宋体"/>
        </w:rPr>
        <w:t>元整）。甲方有权根据实际情况调整物业管理费、能耗费并以通知或公示告知乙方。乙方不持异议，同意按调整后的标准据实承担。</w:t>
      </w:r>
    </w:p>
    <w:p w14:paraId="580118FC">
      <w:pPr>
        <w:ind w:firstLine="420" w:firstLineChars="200"/>
        <w:rPr>
          <w:rFonts w:hint="eastAsia" w:ascii="Times New Roman" w:hAnsi="宋体"/>
        </w:rPr>
      </w:pPr>
      <w:r>
        <w:rPr>
          <w:rFonts w:hint="eastAsia" w:ascii="Times New Roman" w:hAnsi="宋体"/>
        </w:rPr>
        <w:t>5.3.3乙方应在向甲方支付租金时一并向甲方支付相应周期内的物业管理费和能耗费，并由甲方开具相应的发票。</w:t>
      </w:r>
    </w:p>
    <w:p w14:paraId="5B9E5481">
      <w:pPr>
        <w:ind w:firstLine="420" w:firstLineChars="200"/>
      </w:pPr>
      <w:r>
        <w:rPr>
          <w:rFonts w:hint="eastAsia" w:ascii="Times New Roman" w:hAnsi="宋体"/>
        </w:rPr>
        <w:t>5.3.</w:t>
      </w:r>
      <w:r>
        <w:rPr>
          <w:rFonts w:hint="eastAsia" w:ascii="Times New Roman" w:hAnsi="宋体"/>
          <w:lang w:val="en-US" w:eastAsia="zh-CN"/>
        </w:rPr>
        <w:t>4首期</w:t>
      </w:r>
      <w:r>
        <w:rPr>
          <w:rFonts w:hint="eastAsia" w:ascii="Times New Roman" w:hAnsi="宋体"/>
        </w:rPr>
        <w:t>物业管理费</w:t>
      </w:r>
      <w:r>
        <w:rPr>
          <w:rFonts w:hint="eastAsia" w:ascii="Times New Roman" w:hAnsi="宋体"/>
          <w:lang w:val="en-US" w:eastAsia="zh-CN"/>
        </w:rPr>
        <w:t>在签订之日起5个工作日内支付至指定账号，后续物业管理费同后续租金一并向甲方在约定时间内支付</w:t>
      </w:r>
      <w:r>
        <w:rPr>
          <w:rFonts w:hint="eastAsia" w:ascii="Times New Roman" w:hAnsi="宋体"/>
        </w:rPr>
        <w:t>，并由甲方开具相应的发票。</w:t>
      </w:r>
    </w:p>
    <w:p w14:paraId="641CAF7A">
      <w:pPr>
        <w:ind w:firstLine="420" w:firstLineChars="200"/>
        <w:rPr>
          <w:rFonts w:hint="eastAsia" w:ascii="Times New Roman" w:hAnsi="宋体"/>
        </w:rPr>
      </w:pPr>
      <w:r>
        <w:rPr>
          <w:rFonts w:hint="eastAsia" w:ascii="Times New Roman" w:hAnsi="宋体"/>
        </w:rPr>
        <w:t>5.4 其他费用</w:t>
      </w:r>
    </w:p>
    <w:p w14:paraId="3B84DAA0">
      <w:pPr>
        <w:ind w:firstLine="420" w:firstLineChars="200"/>
        <w:rPr>
          <w:rFonts w:hint="eastAsia" w:ascii="Times New Roman" w:hAnsi="宋体"/>
        </w:rPr>
      </w:pPr>
      <w:r>
        <w:rPr>
          <w:rFonts w:hint="eastAsia" w:ascii="Times New Roman" w:hAnsi="宋体"/>
        </w:rPr>
        <w:t>5.4.1乙方须自行负担与该物业使用有关的电话费、水费、电费、网络费、增值服务费及其他费用。逾期支付的，由乙方承担延期付款的违约责任。</w:t>
      </w:r>
    </w:p>
    <w:p w14:paraId="42D5C23D">
      <w:pPr>
        <w:ind w:firstLine="420" w:firstLineChars="200"/>
        <w:rPr>
          <w:rFonts w:hint="eastAsia" w:ascii="Times New Roman" w:hAnsi="宋体"/>
        </w:rPr>
      </w:pPr>
      <w:r>
        <w:rPr>
          <w:rFonts w:hint="eastAsia" w:ascii="Times New Roman" w:hAnsi="宋体"/>
        </w:rPr>
        <w:t>5.4.2该物业内水费、电费按独立水、电表计量计费。水费、电费按供电和供水部门的</w:t>
      </w:r>
    </w:p>
    <w:p w14:paraId="41CFEB65">
      <w:pPr>
        <w:ind w:firstLine="420" w:firstLineChars="200"/>
        <w:rPr>
          <w:rFonts w:hint="eastAsia" w:ascii="Times New Roman" w:hAnsi="宋体"/>
        </w:rPr>
      </w:pPr>
    </w:p>
    <w:p w14:paraId="221E369C">
      <w:pPr>
        <w:ind w:firstLine="420" w:firstLineChars="200"/>
        <w:rPr>
          <w:rFonts w:hint="eastAsia" w:ascii="Times New Roman" w:hAnsi="宋体"/>
        </w:rPr>
      </w:pPr>
    </w:p>
    <w:p w14:paraId="172C845E">
      <w:pPr>
        <w:ind w:firstLine="0" w:firstLineChars="0"/>
        <w:rPr>
          <w:rFonts w:hint="eastAsia" w:ascii="Times New Roman" w:hAnsi="宋体"/>
        </w:rPr>
      </w:pPr>
      <w:r>
        <w:rPr>
          <w:rFonts w:hint="eastAsia" w:ascii="Times New Roman" w:hAnsi="宋体"/>
        </w:rPr>
        <w:t>计费周期抄表计费。园区使用大工业用电，电费包含基本电费（即容量费）与实际使用费用</w:t>
      </w:r>
    </w:p>
    <w:p w14:paraId="62E3E065">
      <w:pPr>
        <w:ind w:firstLine="420" w:firstLineChars="200"/>
        <w:rPr>
          <w:rFonts w:hint="eastAsia" w:ascii="Times New Roman" w:hAnsi="宋体"/>
        </w:rPr>
      </w:pPr>
      <w:r>
        <w:rPr>
          <w:rFonts w:hint="eastAsia" w:ascii="Times New Roman" w:hAnsi="宋体"/>
        </w:rPr>
        <w:t>5.4.3乙方须按甲方向乙方出具的《收费通知单》缴纳相关费用。乙方须在《收费通知单》约定日期内支付所有因使用该物业而产生的水、电及增值服务费（如有）。</w:t>
      </w:r>
    </w:p>
    <w:p w14:paraId="5B2472DC">
      <w:pPr>
        <w:ind w:firstLine="420" w:firstLineChars="200"/>
        <w:rPr>
          <w:rFonts w:hint="eastAsia" w:ascii="Times New Roman" w:hAnsi="宋体"/>
        </w:rPr>
      </w:pPr>
      <w:r>
        <w:rPr>
          <w:rFonts w:hint="eastAsia" w:ascii="Times New Roman" w:hAnsi="宋体"/>
        </w:rPr>
        <w:t>5.5乙方依据本合同应支付的租金、物业管理费应以银行转账形式存入甲方公司指定的账户（但应向甲方提交相关转账凭据，以便甲方核实）。</w:t>
      </w:r>
    </w:p>
    <w:p w14:paraId="2057388B">
      <w:pPr>
        <w:ind w:firstLine="420" w:firstLineChars="200"/>
        <w:rPr>
          <w:rFonts w:hint="eastAsia" w:ascii="Times New Roman" w:hAnsi="宋体"/>
        </w:rPr>
      </w:pPr>
      <w:r>
        <w:rPr>
          <w:rFonts w:hint="eastAsia" w:ascii="Times New Roman" w:hAnsi="宋体"/>
        </w:rPr>
        <w:t>租金支付，甲方的银行账号如下：</w:t>
      </w:r>
    </w:p>
    <w:p w14:paraId="4D20DF12">
      <w:pPr>
        <w:ind w:firstLine="420" w:firstLineChars="200"/>
        <w:jc w:val="left"/>
        <w:rPr>
          <w:rFonts w:hint="eastAsia" w:ascii="Times New Roman" w:hAnsi="宋体"/>
        </w:rPr>
      </w:pPr>
      <w:r>
        <w:rPr>
          <w:rFonts w:hint="eastAsia" w:ascii="Times New Roman" w:hAnsi="宋体"/>
        </w:rPr>
        <w:t>开户银行： 中国建设银行股份有限公司杭州吴山支行</w:t>
      </w:r>
    </w:p>
    <w:p w14:paraId="011AA6AF">
      <w:pPr>
        <w:ind w:firstLine="420" w:firstLineChars="200"/>
        <w:jc w:val="left"/>
        <w:rPr>
          <w:rFonts w:hint="eastAsia" w:ascii="Times New Roman" w:hAnsi="宋体"/>
        </w:rPr>
      </w:pPr>
      <w:r>
        <w:rPr>
          <w:rFonts w:hint="eastAsia" w:ascii="Times New Roman" w:hAnsi="宋体"/>
        </w:rPr>
        <w:t>收款人名称： 杭州临空园区开发运营有限公司</w:t>
      </w:r>
    </w:p>
    <w:p w14:paraId="767945B0">
      <w:pPr>
        <w:ind w:firstLine="420" w:firstLineChars="200"/>
        <w:jc w:val="left"/>
        <w:rPr>
          <w:rFonts w:hint="eastAsia" w:ascii="Times New Roman" w:hAnsi="宋体"/>
        </w:rPr>
      </w:pPr>
      <w:r>
        <w:rPr>
          <w:rFonts w:hint="eastAsia" w:ascii="Times New Roman" w:hAnsi="宋体"/>
        </w:rPr>
        <w:t>银行账号：33050161622700001885</w:t>
      </w:r>
    </w:p>
    <w:p w14:paraId="25736109">
      <w:pPr>
        <w:ind w:firstLine="420" w:firstLineChars="200"/>
        <w:jc w:val="left"/>
        <w:rPr>
          <w:rFonts w:hint="eastAsia" w:ascii="Times New Roman" w:hAnsi="宋体"/>
        </w:rPr>
      </w:pPr>
      <w:r>
        <w:rPr>
          <w:rFonts w:hint="eastAsia" w:ascii="Times New Roman" w:hAnsi="宋体"/>
        </w:rPr>
        <w:t>如甲方的银行账户发生变化，甲方应及时通知乙方。</w:t>
      </w:r>
    </w:p>
    <w:p w14:paraId="565E4B18">
      <w:pPr>
        <w:ind w:firstLine="420" w:firstLineChars="200"/>
        <w:jc w:val="left"/>
        <w:rPr>
          <w:rFonts w:hint="eastAsia" w:ascii="Times New Roman" w:hAnsi="宋体"/>
        </w:rPr>
      </w:pPr>
      <w:r>
        <w:rPr>
          <w:rFonts w:ascii="Times New Roman" w:hAnsi="宋体"/>
        </w:rPr>
        <w:t>5.</w:t>
      </w:r>
      <w:r>
        <w:rPr>
          <w:rFonts w:hint="eastAsia" w:ascii="Times New Roman" w:hAnsi="宋体"/>
        </w:rPr>
        <w:t>6</w:t>
      </w:r>
      <w:r>
        <w:rPr>
          <w:rFonts w:ascii="Times New Roman" w:hAnsi="宋体"/>
        </w:rPr>
        <w:t>无论甲方是否向乙方发出收费单据，乙方均有义务按合同约定的时间和金额支付应付的全部款项。</w:t>
      </w:r>
    </w:p>
    <w:p w14:paraId="7A73B3BA">
      <w:pPr>
        <w:ind w:firstLine="420" w:firstLineChars="200"/>
        <w:rPr>
          <w:rFonts w:hint="eastAsia" w:ascii="Times New Roman" w:hAnsi="宋体"/>
        </w:rPr>
      </w:pPr>
      <w:r>
        <w:rPr>
          <w:rFonts w:ascii="Times New Roman" w:hAnsi="宋体"/>
        </w:rPr>
        <w:t>5.</w:t>
      </w:r>
      <w:r>
        <w:rPr>
          <w:rFonts w:hint="eastAsia" w:ascii="Times New Roman" w:hAnsi="宋体"/>
        </w:rPr>
        <w:t>7</w:t>
      </w:r>
      <w:r>
        <w:rPr>
          <w:rFonts w:ascii="Times New Roman" w:hAnsi="宋体"/>
        </w:rPr>
        <w:t>合同有效期内，乙方不得以任何理由要求甲方从其向甲方缴纳的</w:t>
      </w:r>
      <w:r>
        <w:rPr>
          <w:rFonts w:hint="eastAsia" w:ascii="Times New Roman" w:hAnsi="宋体"/>
          <w:lang w:eastAsia="zh-CN"/>
        </w:rPr>
        <w:t>履约保证金</w:t>
      </w:r>
      <w:r>
        <w:rPr>
          <w:rFonts w:ascii="Times New Roman" w:hAnsi="宋体"/>
        </w:rPr>
        <w:t>或合同约定的其他保证金、押金中，抵扣其应向甲方缴纳的租金及其他产生的费用。</w:t>
      </w:r>
    </w:p>
    <w:p w14:paraId="43C2E8DF">
      <w:pPr>
        <w:ind w:firstLine="420" w:firstLineChars="200"/>
        <w:rPr>
          <w:rFonts w:hint="eastAsia" w:ascii="Times New Roman" w:hAnsi="宋体"/>
        </w:rPr>
      </w:pPr>
      <w:r>
        <w:rPr>
          <w:rFonts w:ascii="Times New Roman" w:hAnsi="宋体"/>
        </w:rPr>
        <w:t>5.</w:t>
      </w:r>
      <w:r>
        <w:rPr>
          <w:rFonts w:hint="eastAsia" w:ascii="Times New Roman" w:hAnsi="宋体"/>
        </w:rPr>
        <w:t>8</w:t>
      </w:r>
      <w:r>
        <w:rPr>
          <w:rFonts w:ascii="Times New Roman" w:hAnsi="宋体"/>
        </w:rPr>
        <w:t>乙方不得因甲方有不能完成或拖延完成修理、或不能及时提供服务设施等任何其在本合同中应承担的义务，而减少或停止支付租金或其他根据本合同须支付的费用。</w:t>
      </w:r>
    </w:p>
    <w:p w14:paraId="276C880F">
      <w:pPr>
        <w:numPr>
          <w:ilvl w:val="0"/>
          <w:numId w:val="2"/>
        </w:numPr>
        <w:adjustRightInd w:val="0"/>
        <w:spacing w:before="468" w:beforeLines="150" w:after="312" w:afterLines="100" w:line="300" w:lineRule="auto"/>
        <w:ind w:firstLine="422" w:firstLineChars="200"/>
        <w:jc w:val="center"/>
        <w:rPr>
          <w:rFonts w:hint="eastAsia" w:ascii="Times New Roman" w:hAnsi="宋体"/>
          <w:b/>
          <w:bCs/>
        </w:rPr>
      </w:pPr>
      <w:r>
        <w:rPr>
          <w:rFonts w:hint="eastAsia" w:ascii="Times New Roman" w:hAnsi="宋体"/>
          <w:b/>
          <w:bCs/>
        </w:rPr>
        <w:t xml:space="preserve"> </w:t>
      </w:r>
      <w:r>
        <w:rPr>
          <w:rFonts w:ascii="Times New Roman" w:hAnsi="宋体"/>
          <w:b/>
          <w:bCs/>
        </w:rPr>
        <w:t>物业交付</w:t>
      </w:r>
      <w:r>
        <w:rPr>
          <w:rFonts w:hint="eastAsia" w:ascii="Times New Roman" w:hAnsi="宋体"/>
          <w:b/>
          <w:bCs/>
        </w:rPr>
        <w:t>、</w:t>
      </w:r>
      <w:r>
        <w:rPr>
          <w:rFonts w:ascii="Times New Roman" w:hAnsi="宋体"/>
          <w:b/>
          <w:bCs/>
        </w:rPr>
        <w:t>验收</w:t>
      </w:r>
      <w:r>
        <w:rPr>
          <w:rFonts w:hint="eastAsia" w:ascii="Times New Roman" w:hAnsi="宋体"/>
          <w:b/>
          <w:bCs/>
        </w:rPr>
        <w:t>与装修</w:t>
      </w:r>
    </w:p>
    <w:p w14:paraId="09AC6126">
      <w:pPr>
        <w:ind w:firstLine="420" w:firstLineChars="200"/>
        <w:rPr>
          <w:rFonts w:hint="eastAsia" w:ascii="Times New Roman" w:hAnsi="宋体"/>
        </w:rPr>
      </w:pPr>
      <w:r>
        <w:rPr>
          <w:rFonts w:ascii="Times New Roman" w:hAnsi="宋体"/>
        </w:rPr>
        <w:t>6.1</w:t>
      </w:r>
      <w:r>
        <w:rPr>
          <w:rFonts w:ascii="Times New Roman" w:hAnsi="宋体"/>
        </w:rPr>
        <w:tab/>
      </w:r>
      <w:r>
        <w:rPr>
          <w:rFonts w:ascii="Times New Roman" w:hAnsi="宋体"/>
        </w:rPr>
        <w:t>甲方应当最晚不超过交付日向乙方交付该物业，而乙方应当于甲方通知的交付日接受交付。但乙方未支付首期租金、</w:t>
      </w:r>
      <w:r>
        <w:rPr>
          <w:rFonts w:hint="eastAsia" w:ascii="Times New Roman" w:hAnsi="宋体"/>
          <w:lang w:eastAsia="zh-CN"/>
        </w:rPr>
        <w:t>履约保证金</w:t>
      </w:r>
      <w:r>
        <w:rPr>
          <w:rFonts w:ascii="Times New Roman" w:hAnsi="宋体"/>
        </w:rPr>
        <w:t>或物业管理费及能耗费的，甲方有权拒绝交付该物业。</w:t>
      </w:r>
    </w:p>
    <w:p w14:paraId="35179D09">
      <w:pPr>
        <w:ind w:firstLine="420" w:firstLineChars="200"/>
        <w:rPr>
          <w:rFonts w:hint="eastAsia" w:ascii="Times New Roman" w:hAnsi="宋体"/>
        </w:rPr>
      </w:pPr>
      <w:r>
        <w:rPr>
          <w:rFonts w:ascii="Times New Roman" w:hAnsi="宋体"/>
        </w:rPr>
        <w:t>6.2</w:t>
      </w:r>
      <w:r>
        <w:rPr>
          <w:rFonts w:ascii="Times New Roman" w:hAnsi="宋体"/>
        </w:rPr>
        <w:tab/>
      </w:r>
      <w:r>
        <w:rPr>
          <w:rFonts w:ascii="Times New Roman" w:hAnsi="宋体"/>
        </w:rPr>
        <w:t>甲乙双方交付/接收该物业时，应当签署一份交接凭据，交接凭据应当载明交接日期及该物业之交付状况；交接凭据一旦签署，则甲乙双方的交付/接收义务立即完成。乙方应在交接日期后的</w:t>
      </w:r>
      <w:r>
        <w:rPr>
          <w:rFonts w:hint="eastAsia" w:ascii="Times New Roman" w:hAnsi="宋体"/>
        </w:rPr>
        <w:t>30</w:t>
      </w:r>
      <w:r>
        <w:rPr>
          <w:rFonts w:ascii="Times New Roman" w:hAnsi="宋体"/>
        </w:rPr>
        <w:t>日内办理完毕以该物业为注册地址的营业执照的迁址或者注册手续（如有），并向甲方提供相关手续文件进行检查、备案。</w:t>
      </w:r>
    </w:p>
    <w:p w14:paraId="65F03EE1">
      <w:pPr>
        <w:ind w:firstLine="420" w:firstLineChars="200"/>
        <w:rPr>
          <w:rFonts w:hint="eastAsia" w:ascii="Times New Roman" w:hAnsi="宋体"/>
        </w:rPr>
      </w:pPr>
      <w:r>
        <w:rPr>
          <w:rFonts w:ascii="Times New Roman" w:hAnsi="宋体"/>
        </w:rPr>
        <w:t>6.3</w:t>
      </w:r>
      <w:r>
        <w:rPr>
          <w:rFonts w:ascii="Times New Roman" w:hAnsi="宋体"/>
        </w:rPr>
        <w:tab/>
      </w:r>
      <w:r>
        <w:rPr>
          <w:rFonts w:ascii="Times New Roman" w:hAnsi="宋体"/>
        </w:rPr>
        <w:t>若非因甲方原因，乙方</w:t>
      </w:r>
      <w:r>
        <w:rPr>
          <w:rFonts w:hint="eastAsia" w:ascii="Times New Roman" w:hAnsi="宋体"/>
        </w:rPr>
        <w:t>未</w:t>
      </w:r>
      <w:r>
        <w:rPr>
          <w:rFonts w:ascii="Times New Roman" w:hAnsi="宋体"/>
        </w:rPr>
        <w:t>在约定交付日前与甲方</w:t>
      </w:r>
      <w:r>
        <w:rPr>
          <w:rFonts w:hint="eastAsia" w:ascii="Times New Roman" w:hAnsi="宋体"/>
        </w:rPr>
        <w:t>（由甲方合作物业公司办理）</w:t>
      </w:r>
      <w:r>
        <w:rPr>
          <w:rFonts w:ascii="Times New Roman" w:hAnsi="宋体"/>
        </w:rPr>
        <w:t>办理该物业的验收、交接手续，则乙方应被视为在交付日办理了该物业的验收、交接手续，甲方有权要求乙方自</w:t>
      </w:r>
      <w:r>
        <w:rPr>
          <w:rFonts w:ascii="Times New Roman" w:hAnsi="宋体"/>
          <w:u w:val="single"/>
        </w:rPr>
        <w:t xml:space="preserve"> </w:t>
      </w:r>
      <w:r>
        <w:rPr>
          <w:rFonts w:hint="eastAsia" w:ascii="Times New Roman" w:hAnsi="宋体"/>
          <w:u w:val="single"/>
        </w:rPr>
        <w:t xml:space="preserve">  </w:t>
      </w:r>
      <w:r>
        <w:rPr>
          <w:rFonts w:ascii="Times New Roman" w:hAnsi="宋体"/>
          <w:u w:val="single"/>
        </w:rPr>
        <w:t xml:space="preserve"> </w:t>
      </w:r>
      <w:r>
        <w:rPr>
          <w:rFonts w:ascii="Times New Roman" w:hAnsi="宋体"/>
        </w:rPr>
        <w:t>年</w:t>
      </w:r>
      <w:r>
        <w:rPr>
          <w:rFonts w:ascii="Times New Roman" w:hAnsi="宋体"/>
          <w:u w:val="single"/>
        </w:rPr>
        <w:t xml:space="preserve"> </w:t>
      </w:r>
      <w:r>
        <w:rPr>
          <w:rFonts w:hint="eastAsia" w:ascii="Times New Roman" w:hAnsi="宋体"/>
          <w:u w:val="single"/>
        </w:rPr>
        <w:t xml:space="preserve">  </w:t>
      </w:r>
      <w:r>
        <w:rPr>
          <w:rFonts w:ascii="Times New Roman" w:hAnsi="宋体"/>
          <w:u w:val="single"/>
        </w:rPr>
        <w:t xml:space="preserve"> </w:t>
      </w:r>
      <w:r>
        <w:rPr>
          <w:rFonts w:ascii="Times New Roman" w:hAnsi="宋体"/>
        </w:rPr>
        <w:t>月</w:t>
      </w:r>
      <w:r>
        <w:rPr>
          <w:rFonts w:ascii="Times New Roman" w:hAnsi="宋体"/>
          <w:u w:val="single"/>
        </w:rPr>
        <w:t xml:space="preserve"> </w:t>
      </w:r>
      <w:r>
        <w:rPr>
          <w:rFonts w:hint="eastAsia" w:ascii="Times New Roman" w:hAnsi="宋体"/>
          <w:u w:val="single"/>
        </w:rPr>
        <w:t xml:space="preserve">  </w:t>
      </w:r>
      <w:r>
        <w:rPr>
          <w:rFonts w:ascii="Times New Roman" w:hAnsi="宋体"/>
          <w:u w:val="single"/>
        </w:rPr>
        <w:t xml:space="preserve"> </w:t>
      </w:r>
      <w:r>
        <w:rPr>
          <w:rFonts w:ascii="Times New Roman" w:hAnsi="宋体"/>
        </w:rPr>
        <w:t>日起支付在正常交付情况下乙方应当支付的费用，如租金、物业管理费、能耗费等。</w:t>
      </w:r>
    </w:p>
    <w:p w14:paraId="4CA92B0F">
      <w:pPr>
        <w:ind w:firstLine="420" w:firstLineChars="200"/>
        <w:rPr>
          <w:rFonts w:hint="eastAsia" w:ascii="Times New Roman" w:hAnsi="宋体"/>
        </w:rPr>
      </w:pPr>
      <w:r>
        <w:rPr>
          <w:rFonts w:ascii="Times New Roman" w:hAnsi="宋体"/>
        </w:rPr>
        <w:t>6.4</w:t>
      </w:r>
      <w:r>
        <w:rPr>
          <w:rFonts w:ascii="Times New Roman" w:hAnsi="宋体"/>
        </w:rPr>
        <w:tab/>
      </w:r>
      <w:r>
        <w:rPr>
          <w:rFonts w:ascii="Times New Roman" w:hAnsi="宋体"/>
        </w:rPr>
        <w:t>若非因甲方原因，乙方超过交付日后30日仍未办理验收、交接手续的，则甲方有权解除本合同，没收</w:t>
      </w:r>
      <w:r>
        <w:rPr>
          <w:rFonts w:hint="eastAsia" w:ascii="Times New Roman" w:hAnsi="宋体"/>
          <w:lang w:eastAsia="zh-CN"/>
        </w:rPr>
        <w:t>履约保证金</w:t>
      </w:r>
      <w:r>
        <w:rPr>
          <w:rFonts w:ascii="Times New Roman" w:hAnsi="宋体"/>
        </w:rPr>
        <w:t>，并追索因乙方的该等行为给甲方造成的一切损失；乙方已付的租金在扣除乙方应付甲方的所有款项包括但不限于租金、违约金、损害赔偿金后如有剩余的，在乙方迁离并交回物业后五个工作日内退回乙方，如有不足的，乙方应予补足；乙方已付的物业管理费及能耗费不予退回。</w:t>
      </w:r>
    </w:p>
    <w:p w14:paraId="10E5B8D1">
      <w:pPr>
        <w:ind w:firstLine="420" w:firstLineChars="200"/>
        <w:rPr>
          <w:rFonts w:hint="eastAsia" w:ascii="Times New Roman" w:hAnsi="宋体"/>
        </w:rPr>
      </w:pPr>
      <w:r>
        <w:rPr>
          <w:rFonts w:ascii="Times New Roman" w:hAnsi="宋体"/>
        </w:rPr>
        <w:t>6.</w:t>
      </w:r>
      <w:r>
        <w:rPr>
          <w:rFonts w:hint="eastAsia" w:ascii="Times New Roman" w:hAnsi="宋体"/>
        </w:rPr>
        <w:t>5</w:t>
      </w:r>
      <w:r>
        <w:rPr>
          <w:rFonts w:ascii="Times New Roman" w:hAnsi="宋体"/>
        </w:rPr>
        <w:tab/>
      </w:r>
      <w:r>
        <w:rPr>
          <w:rFonts w:hint="eastAsia" w:hAnsi="宋体"/>
          <w:szCs w:val="21"/>
        </w:rPr>
        <w:t>乙方如需对该物业进行装修、改造、增设附属设施设备的，应事先征得甲方书面同意，并按规定向有关部门办理申报手续，方可实施，且实施须符合消防、安全等要求，不得损害物业主体结构，亦不得违反法律法规和物业管理的规定，装修费用由乙方自行承担。</w:t>
      </w:r>
    </w:p>
    <w:p w14:paraId="57EFDFA6">
      <w:pPr>
        <w:ind w:firstLine="420" w:firstLineChars="200"/>
        <w:rPr>
          <w:rFonts w:hint="eastAsia" w:ascii="Times New Roman" w:hAnsi="宋体"/>
        </w:rPr>
      </w:pPr>
      <w:r>
        <w:rPr>
          <w:rFonts w:hint="eastAsia" w:ascii="Times New Roman" w:hAnsi="宋体"/>
        </w:rPr>
        <w:t>6.6</w:t>
      </w:r>
      <w:r>
        <w:rPr>
          <w:rFonts w:ascii="Times New Roman" w:hAnsi="宋体"/>
        </w:rPr>
        <w:tab/>
      </w:r>
      <w:r>
        <w:rPr>
          <w:rFonts w:ascii="Times New Roman" w:hAnsi="宋体"/>
        </w:rPr>
        <w:t>租赁期满或合同终止、解除时，乙方自置的能移动的办公用品等应全部自行收回，不可移动的装饰、装修等部分，若甲方同意保留的，归属于甲方，且甲方无需额外支付费用；若甲方不同意保留的，则由乙方负责拆除，将该物业恢复原状（双方另行达成书面协议的除外），拆除所需费用由乙方自行承担，因此对房屋造成损失的还应足额赔偿。乙方不履行上述义务的，甲方有权以</w:t>
      </w:r>
      <w:r>
        <w:rPr>
          <w:rFonts w:hint="eastAsia" w:ascii="Times New Roman" w:hAnsi="宋体"/>
          <w:lang w:eastAsia="zh-CN"/>
        </w:rPr>
        <w:t>履约保证金</w:t>
      </w:r>
      <w:r>
        <w:rPr>
          <w:rFonts w:ascii="Times New Roman" w:hAnsi="宋体"/>
        </w:rPr>
        <w:t>抵偿相关费用和损失，不足部分由乙方另行补足。</w:t>
      </w:r>
    </w:p>
    <w:p w14:paraId="2863C636">
      <w:pPr>
        <w:ind w:firstLine="420" w:firstLineChars="200"/>
        <w:rPr>
          <w:rFonts w:hint="eastAsia" w:hAnsi="宋体"/>
          <w:szCs w:val="21"/>
        </w:rPr>
      </w:pPr>
      <w:r>
        <w:rPr>
          <w:rFonts w:hint="eastAsia" w:hAnsi="宋体"/>
          <w:szCs w:val="21"/>
        </w:rPr>
        <w:t>6.7</w:t>
      </w:r>
      <w:r>
        <w:rPr>
          <w:rFonts w:hAnsi="宋体"/>
          <w:szCs w:val="21"/>
        </w:rPr>
        <w:tab/>
      </w:r>
      <w:r>
        <w:rPr>
          <w:rFonts w:hint="eastAsia" w:hAnsi="宋体"/>
          <w:szCs w:val="21"/>
        </w:rPr>
        <w:t>该物业</w:t>
      </w:r>
      <w:r>
        <w:rPr>
          <w:rFonts w:ascii="宋体" w:hAnsi="宋体" w:cs="宋体"/>
          <w:szCs w:val="21"/>
        </w:rPr>
        <w:t>建筑结构、建筑防水、外立面、给排水、电力设备、电线电缆、基础装修、消防设施等移交时存在的设施</w:t>
      </w:r>
      <w:r>
        <w:rPr>
          <w:rFonts w:hint="eastAsia" w:ascii="宋体" w:hAnsi="宋体" w:cs="宋体"/>
          <w:szCs w:val="21"/>
        </w:rPr>
        <w:t>，</w:t>
      </w:r>
      <w:r>
        <w:rPr>
          <w:rFonts w:hint="eastAsia" w:hAnsi="宋体"/>
          <w:szCs w:val="21"/>
        </w:rPr>
        <w:t>发生非乙方人为损坏的，由甲方负责修理。属于乙方资产的，由乙方负责维修。</w:t>
      </w:r>
    </w:p>
    <w:p w14:paraId="16B7D678">
      <w:pPr>
        <w:numPr>
          <w:ilvl w:val="0"/>
          <w:numId w:val="2"/>
        </w:numPr>
        <w:adjustRightInd w:val="0"/>
        <w:spacing w:before="468" w:beforeLines="150" w:after="312" w:afterLines="100" w:line="300" w:lineRule="auto"/>
        <w:ind w:firstLine="422" w:firstLineChars="200"/>
        <w:jc w:val="center"/>
        <w:rPr>
          <w:rFonts w:hint="eastAsia" w:ascii="Times New Roman" w:hAnsi="宋体"/>
          <w:b/>
          <w:bCs/>
        </w:rPr>
      </w:pPr>
      <w:r>
        <w:rPr>
          <w:rFonts w:hint="eastAsia" w:ascii="Times New Roman" w:hAnsi="宋体"/>
          <w:b/>
          <w:bCs/>
        </w:rPr>
        <w:t>转租和续租</w:t>
      </w:r>
    </w:p>
    <w:p w14:paraId="25AB6CB2">
      <w:pPr>
        <w:ind w:firstLine="420" w:firstLineChars="200"/>
        <w:rPr>
          <w:rFonts w:hint="eastAsia" w:ascii="Times New Roman" w:hAnsi="宋体"/>
        </w:rPr>
      </w:pPr>
      <w:r>
        <w:rPr>
          <w:rFonts w:ascii="Times New Roman" w:hAnsi="宋体"/>
        </w:rPr>
        <w:t>7.1</w:t>
      </w:r>
      <w:r>
        <w:rPr>
          <w:rFonts w:ascii="Times New Roman" w:hAnsi="宋体"/>
        </w:rPr>
        <w:tab/>
      </w:r>
      <w:r>
        <w:rPr>
          <w:rFonts w:ascii="Times New Roman" w:hAnsi="宋体"/>
        </w:rPr>
        <w:t>未经甲方书面同意，乙方不能转租、转让、分租、转借他人、调换使用该物业。经甲方书面同意转租的，转租合同终止期不得超过本合同的终止期，乙方应提供一份转租合同给甲方，并保证其受转租人不将物业再行转租。</w:t>
      </w:r>
    </w:p>
    <w:p w14:paraId="3C75BDDC">
      <w:pPr>
        <w:ind w:firstLine="420" w:firstLineChars="200"/>
        <w:rPr>
          <w:rFonts w:hint="eastAsia" w:ascii="Times New Roman" w:hAnsi="宋体"/>
        </w:rPr>
      </w:pPr>
      <w:r>
        <w:rPr>
          <w:rFonts w:ascii="Times New Roman" w:hAnsi="宋体"/>
        </w:rPr>
        <w:t>7.2</w:t>
      </w:r>
      <w:r>
        <w:rPr>
          <w:rFonts w:ascii="Times New Roman" w:hAnsi="宋体"/>
        </w:rPr>
        <w:tab/>
      </w:r>
      <w:r>
        <w:rPr>
          <w:rFonts w:ascii="Times New Roman" w:hAnsi="宋体"/>
        </w:rPr>
        <w:t>发生下述各项行为及事件时，乙方应及时书面通知甲方</w:t>
      </w:r>
      <w:bookmarkStart w:id="0" w:name="_GoBack"/>
      <w:bookmarkEnd w:id="0"/>
      <w:r>
        <w:rPr>
          <w:rFonts w:ascii="Times New Roman" w:hAnsi="宋体"/>
        </w:rPr>
        <w:t>，否则，视为乙方违反本合同对转租的约定。甲方有权在收到相应通知后15日内基于风险考虑自行评估决定是否提前终止本合同并以书面形式告知乙方。合同提前终止的，不视为甲方违约，双方据实结算租金、物业管理费、能耗费、水电费及其他费用，乙方应按本合同之约定腾退该物业：</w:t>
      </w:r>
    </w:p>
    <w:p w14:paraId="0C01688F">
      <w:pPr>
        <w:ind w:firstLine="420" w:firstLineChars="200"/>
        <w:rPr>
          <w:rFonts w:hint="eastAsia" w:ascii="Times New Roman" w:hAnsi="宋体"/>
        </w:rPr>
      </w:pPr>
      <w:r>
        <w:rPr>
          <w:rFonts w:ascii="Times New Roman" w:hAnsi="宋体"/>
        </w:rPr>
        <w:t>7.2.1乙方发生收购、重组、合并、清算；</w:t>
      </w:r>
    </w:p>
    <w:p w14:paraId="2D14DBF0">
      <w:pPr>
        <w:ind w:firstLine="420" w:firstLineChars="200"/>
        <w:rPr>
          <w:rFonts w:hint="eastAsia" w:ascii="Times New Roman" w:hAnsi="宋体"/>
        </w:rPr>
      </w:pPr>
      <w:r>
        <w:rPr>
          <w:rFonts w:ascii="Times New Roman" w:hAnsi="宋体"/>
        </w:rPr>
        <w:t>7.2.2乙方法定代表人、实际控制人、名称、注册资本、股权结构发生变更；</w:t>
      </w:r>
    </w:p>
    <w:p w14:paraId="1446638D">
      <w:pPr>
        <w:ind w:firstLine="420" w:firstLineChars="200"/>
        <w:rPr>
          <w:rFonts w:hint="eastAsia" w:ascii="Times New Roman" w:hAnsi="宋体"/>
        </w:rPr>
      </w:pPr>
      <w:r>
        <w:rPr>
          <w:rFonts w:ascii="Times New Roman" w:hAnsi="宋体"/>
        </w:rPr>
        <w:t>7.2.3法定继承事实发生，致使该物业的使用人发生变更。</w:t>
      </w:r>
    </w:p>
    <w:p w14:paraId="6B65D822">
      <w:pPr>
        <w:ind w:firstLine="420" w:firstLineChars="200"/>
        <w:rPr>
          <w:rFonts w:hint="eastAsia" w:ascii="Times New Roman" w:hAnsi="宋体"/>
        </w:rPr>
      </w:pPr>
      <w:r>
        <w:rPr>
          <w:rFonts w:ascii="Times New Roman" w:hAnsi="宋体"/>
        </w:rPr>
        <w:t>7.</w:t>
      </w:r>
      <w:r>
        <w:rPr>
          <w:rFonts w:hint="eastAsia" w:ascii="Times New Roman" w:hAnsi="宋体"/>
        </w:rPr>
        <w:t>3</w:t>
      </w:r>
      <w:r>
        <w:rPr>
          <w:rFonts w:ascii="Times New Roman" w:hAnsi="宋体"/>
        </w:rPr>
        <w:t>本合同租赁期届满，乙方需继续租用该物业的，应不晚于租赁期限届满之日前3个月向甲方提出书面续租要求并经甲方书面同意。若双方就续租达成协议的，应重新订立租赁合同。如</w:t>
      </w:r>
      <w:r>
        <w:rPr>
          <w:rFonts w:hint="default" w:ascii="Times New Roman" w:hAnsi="宋体"/>
        </w:rPr>
        <w:t>乙方提出书面续租要求2</w:t>
      </w:r>
      <w:r>
        <w:rPr>
          <w:rFonts w:ascii="Times New Roman" w:hAnsi="宋体"/>
        </w:rPr>
        <w:t>个月</w:t>
      </w:r>
      <w:r>
        <w:rPr>
          <w:rFonts w:hint="default" w:ascii="Times New Roman" w:hAnsi="宋体"/>
        </w:rPr>
        <w:t>内且在租赁期限届满前</w:t>
      </w:r>
      <w:r>
        <w:rPr>
          <w:rFonts w:ascii="Times New Roman" w:hAnsi="宋体"/>
        </w:rPr>
        <w:t>双方无法达成一致条件并续约的，则视为乙方放弃优先租赁权。</w:t>
      </w:r>
    </w:p>
    <w:p w14:paraId="3D218E3B">
      <w:pPr>
        <w:ind w:firstLine="420" w:firstLineChars="200"/>
        <w:rPr>
          <w:rFonts w:hint="eastAsia" w:ascii="Times New Roman" w:hAnsi="宋体"/>
        </w:rPr>
      </w:pPr>
      <w:r>
        <w:rPr>
          <w:rFonts w:ascii="Times New Roman" w:hAnsi="宋体"/>
        </w:rPr>
        <w:t>7.4若乙方未在本合同规定的时限内提出对该物业书面续租要求或甲方不同意续租的，则甲方有权携同该物业未来的任何租赁意向方或有关人士在租赁期结束前的3个月内的所有合理时间内，预先通知乙方后视察该物业，乙方不得阻挠，但甲方的该等行为不得干扰乙方正常使用该物业。</w:t>
      </w:r>
    </w:p>
    <w:p w14:paraId="4B5A4D44">
      <w:pPr>
        <w:numPr>
          <w:ilvl w:val="0"/>
          <w:numId w:val="2"/>
        </w:numPr>
        <w:adjustRightInd w:val="0"/>
        <w:spacing w:before="468" w:beforeLines="150" w:after="312" w:afterLines="100" w:line="300" w:lineRule="auto"/>
        <w:ind w:firstLine="422" w:firstLineChars="200"/>
        <w:jc w:val="center"/>
        <w:rPr>
          <w:rFonts w:hint="eastAsia" w:ascii="Times New Roman" w:hAnsi="宋体"/>
          <w:b/>
          <w:bCs/>
        </w:rPr>
      </w:pPr>
      <w:r>
        <w:rPr>
          <w:rFonts w:hint="eastAsia" w:ascii="Times New Roman" w:hAnsi="宋体"/>
          <w:b/>
          <w:bCs/>
        </w:rPr>
        <w:t xml:space="preserve"> </w:t>
      </w:r>
      <w:r>
        <w:rPr>
          <w:rFonts w:ascii="Times New Roman" w:hAnsi="宋体"/>
          <w:b/>
          <w:bCs/>
        </w:rPr>
        <w:t>物业交还</w:t>
      </w:r>
    </w:p>
    <w:p w14:paraId="62530FC1">
      <w:pPr>
        <w:ind w:firstLine="420" w:firstLineChars="200"/>
        <w:rPr>
          <w:rFonts w:hint="eastAsia" w:ascii="Times New Roman" w:hAnsi="宋体"/>
        </w:rPr>
      </w:pPr>
      <w:r>
        <w:rPr>
          <w:rFonts w:ascii="Times New Roman" w:hAnsi="宋体"/>
        </w:rPr>
        <w:t>8.1</w:t>
      </w:r>
      <w:r>
        <w:rPr>
          <w:rFonts w:ascii="Times New Roman" w:hAnsi="宋体"/>
        </w:rPr>
        <w:tab/>
      </w:r>
      <w:r>
        <w:rPr>
          <w:rFonts w:ascii="Times New Roman" w:hAnsi="宋体"/>
        </w:rPr>
        <w:t>交还日期及适用范围</w:t>
      </w:r>
    </w:p>
    <w:p w14:paraId="27904817">
      <w:pPr>
        <w:ind w:firstLine="420" w:firstLineChars="200"/>
        <w:rPr>
          <w:rFonts w:hint="eastAsia" w:ascii="Times New Roman" w:hAnsi="宋体"/>
        </w:rPr>
      </w:pPr>
      <w:r>
        <w:rPr>
          <w:rFonts w:ascii="Times New Roman" w:hAnsi="宋体"/>
        </w:rPr>
        <w:t>8.1.1乙方应当于本合同约定的租期结束（不论何种原因）之日交还该物业。</w:t>
      </w:r>
    </w:p>
    <w:p w14:paraId="652A6030">
      <w:pPr>
        <w:ind w:firstLine="420" w:firstLineChars="200"/>
        <w:rPr>
          <w:rFonts w:hint="eastAsia" w:ascii="Times New Roman" w:hAnsi="宋体"/>
        </w:rPr>
      </w:pPr>
      <w:r>
        <w:rPr>
          <w:rFonts w:ascii="Times New Roman" w:hAnsi="宋体"/>
        </w:rPr>
        <w:t>8.1.2除租赁期限届满本合同正常终止外，如甲方或乙方依据本合同或法律、法规的规定单方面终止或解除合同，或因不可抗力或意外事件等其他原因致使本合同提前终止的，则乙方应当在本合同解除或提前终止之日交还该物业。</w:t>
      </w:r>
    </w:p>
    <w:p w14:paraId="25B8F65E">
      <w:pPr>
        <w:ind w:firstLine="420" w:firstLineChars="200"/>
        <w:rPr>
          <w:rFonts w:hint="eastAsia" w:ascii="Times New Roman" w:hAnsi="宋体"/>
        </w:rPr>
      </w:pPr>
      <w:r>
        <w:rPr>
          <w:rFonts w:ascii="Times New Roman" w:hAnsi="宋体"/>
        </w:rPr>
        <w:t>8.2</w:t>
      </w:r>
      <w:r>
        <w:rPr>
          <w:rFonts w:ascii="Times New Roman" w:hAnsi="宋体"/>
        </w:rPr>
        <w:tab/>
      </w:r>
      <w:r>
        <w:rPr>
          <w:rFonts w:ascii="Times New Roman" w:hAnsi="宋体"/>
        </w:rPr>
        <w:t>交还状况及装修和附属设施</w:t>
      </w:r>
    </w:p>
    <w:p w14:paraId="43D04153">
      <w:pPr>
        <w:ind w:firstLine="420" w:firstLineChars="200"/>
        <w:rPr>
          <w:rFonts w:hint="eastAsia" w:ascii="Times New Roman" w:hAnsi="宋体"/>
        </w:rPr>
      </w:pPr>
      <w:r>
        <w:rPr>
          <w:rFonts w:ascii="Times New Roman" w:hAnsi="宋体"/>
        </w:rPr>
        <w:t>8.2.</w:t>
      </w:r>
      <w:r>
        <w:rPr>
          <w:rFonts w:hint="eastAsia" w:ascii="Times New Roman" w:hAnsi="宋体"/>
        </w:rPr>
        <w:t>1</w:t>
      </w:r>
      <w:r>
        <w:rPr>
          <w:rFonts w:ascii="Times New Roman" w:hAnsi="宋体"/>
        </w:rPr>
        <w:t>本合同终止后（不论基于何种原因），乙方须在租期届满或本合同终止当日内清缴所有相关的应付款项，并将该物业及其附属设施恢复至甲方交付标准的状态或甲方认可的交付状态。</w:t>
      </w:r>
    </w:p>
    <w:p w14:paraId="2766EA71">
      <w:pPr>
        <w:ind w:firstLine="420" w:firstLineChars="200"/>
        <w:rPr>
          <w:rFonts w:hint="eastAsia" w:ascii="Times New Roman" w:hAnsi="宋体"/>
        </w:rPr>
      </w:pPr>
      <w:r>
        <w:rPr>
          <w:rFonts w:ascii="Times New Roman" w:hAnsi="宋体"/>
        </w:rPr>
        <w:t>8.2.2如果该物业交还时之状况不符合前项规定，甲方有权要求乙方采取措施或自行采取措施，使得该物业之状况符合前项规定，由此而产生的费用和开支由乙方负担，甲方有权以</w:t>
      </w:r>
      <w:r>
        <w:rPr>
          <w:rFonts w:hint="eastAsia" w:ascii="Times New Roman" w:hAnsi="宋体"/>
          <w:lang w:eastAsia="zh-CN"/>
        </w:rPr>
        <w:t>履约保证金</w:t>
      </w:r>
      <w:r>
        <w:rPr>
          <w:rFonts w:ascii="Times New Roman" w:hAnsi="宋体"/>
        </w:rPr>
        <w:t>抵扣该费用和开支，不足部分由乙方另行缴纳。</w:t>
      </w:r>
    </w:p>
    <w:p w14:paraId="323CA9FF">
      <w:pPr>
        <w:ind w:firstLine="420" w:firstLineChars="200"/>
        <w:rPr>
          <w:rFonts w:hint="eastAsia" w:ascii="Times New Roman" w:hAnsi="宋体"/>
        </w:rPr>
      </w:pPr>
      <w:r>
        <w:rPr>
          <w:rFonts w:ascii="Times New Roman" w:hAnsi="宋体"/>
        </w:rPr>
        <w:t>8.2.3本合同终止后（不论基于何种原因），乙方应在合同终止后的15日内办理完毕以该物业为注册地址的营业执照的迁址或者注销手续（如有），并向甲方提供相关手续文件进行检查、备案。</w:t>
      </w:r>
      <w:r>
        <w:rPr>
          <w:rFonts w:hint="eastAsia" w:ascii="Times New Roman" w:hAnsi="宋体"/>
        </w:rPr>
        <w:t>逾期未办理工商注册地址的迁址或注销手续的</w:t>
      </w:r>
      <w:r>
        <w:rPr>
          <w:rFonts w:ascii="Times New Roman" w:hAnsi="宋体"/>
        </w:rPr>
        <w:t>，</w:t>
      </w:r>
      <w:r>
        <w:rPr>
          <w:rFonts w:hint="eastAsia" w:ascii="Times New Roman" w:hAnsi="宋体"/>
        </w:rPr>
        <w:t>乙方应按照合同终止时的租金标准按日向甲方支付占有使用费</w:t>
      </w:r>
      <w:r>
        <w:rPr>
          <w:rFonts w:ascii="Times New Roman" w:hAnsi="宋体"/>
        </w:rPr>
        <w:t>。</w:t>
      </w:r>
    </w:p>
    <w:p w14:paraId="5C527746">
      <w:pPr>
        <w:ind w:firstLine="420" w:firstLineChars="200"/>
        <w:rPr>
          <w:rFonts w:hint="eastAsia" w:ascii="Times New Roman" w:hAnsi="宋体"/>
        </w:rPr>
      </w:pPr>
      <w:r>
        <w:rPr>
          <w:rFonts w:ascii="Times New Roman" w:hAnsi="宋体"/>
        </w:rPr>
        <w:t>8.3交还通知、接收</w:t>
      </w:r>
    </w:p>
    <w:p w14:paraId="62B697E3">
      <w:pPr>
        <w:ind w:firstLine="420" w:firstLineChars="200"/>
        <w:rPr>
          <w:rFonts w:hint="eastAsia" w:ascii="Times New Roman" w:hAnsi="宋体"/>
        </w:rPr>
      </w:pPr>
      <w:r>
        <w:rPr>
          <w:rFonts w:ascii="Times New Roman" w:hAnsi="宋体"/>
        </w:rPr>
        <w:t>8.3.1双方均应于本合同终止日前10日（本合同另有约定的除外）通知对方交还/收回该物业的具体日期，甲方应当按照该等通知查验及接收该物业。</w:t>
      </w:r>
    </w:p>
    <w:p w14:paraId="11EDC90B">
      <w:pPr>
        <w:ind w:firstLine="420" w:firstLineChars="200"/>
        <w:rPr>
          <w:rFonts w:hint="eastAsia" w:ascii="Times New Roman" w:hAnsi="宋体"/>
        </w:rPr>
      </w:pPr>
      <w:r>
        <w:rPr>
          <w:rFonts w:ascii="Times New Roman" w:hAnsi="宋体"/>
        </w:rPr>
        <w:t>8.3.2在符合本合同第8.2条规定的情形下，甲乙双方应当签署一份交还凭据，交还凭据</w:t>
      </w:r>
      <w:r>
        <w:rPr>
          <w:rFonts w:hint="eastAsia" w:ascii="Times New Roman" w:hAnsi="宋体"/>
        </w:rPr>
        <w:t>的</w:t>
      </w:r>
      <w:r>
        <w:rPr>
          <w:rFonts w:ascii="Times New Roman" w:hAnsi="宋体"/>
        </w:rPr>
        <w:t>签署</w:t>
      </w:r>
      <w:r>
        <w:rPr>
          <w:rFonts w:hint="eastAsia" w:ascii="Times New Roman" w:hAnsi="宋体"/>
        </w:rPr>
        <w:t>仅作为乙方交还物业实体的证明</w:t>
      </w:r>
      <w:r>
        <w:rPr>
          <w:rFonts w:ascii="Times New Roman" w:hAnsi="宋体"/>
        </w:rPr>
        <w:t>。</w:t>
      </w:r>
    </w:p>
    <w:p w14:paraId="6A465BD9">
      <w:pPr>
        <w:ind w:firstLine="420" w:firstLineChars="200"/>
        <w:rPr>
          <w:rFonts w:hint="eastAsia" w:ascii="Times New Roman" w:hAnsi="宋体"/>
        </w:rPr>
      </w:pPr>
      <w:r>
        <w:rPr>
          <w:rFonts w:ascii="Times New Roman" w:hAnsi="宋体"/>
        </w:rPr>
        <w:t>8.4</w:t>
      </w:r>
      <w:r>
        <w:rPr>
          <w:rFonts w:ascii="Times New Roman" w:hAnsi="宋体"/>
        </w:rPr>
        <w:tab/>
      </w:r>
      <w:r>
        <w:rPr>
          <w:rFonts w:ascii="Times New Roman" w:hAnsi="宋体"/>
        </w:rPr>
        <w:t>逾期交还的后果</w:t>
      </w:r>
    </w:p>
    <w:p w14:paraId="283E7E28">
      <w:pPr>
        <w:ind w:firstLine="420" w:firstLineChars="200"/>
        <w:rPr>
          <w:rFonts w:hint="eastAsia" w:ascii="Times New Roman" w:hAnsi="宋体"/>
        </w:rPr>
      </w:pPr>
      <w:r>
        <w:rPr>
          <w:rFonts w:ascii="Times New Roman" w:hAnsi="宋体"/>
        </w:rPr>
        <w:t>8.4.1如果乙方未依照本合同第8.1条的规定交还该物业，则甲方有权选择采用下述方法之一收回该物业，因此而产生的费用由乙方负担：</w:t>
      </w:r>
    </w:p>
    <w:p w14:paraId="007A94B5">
      <w:pPr>
        <w:ind w:firstLine="420" w:firstLineChars="200"/>
        <w:rPr>
          <w:rFonts w:hint="eastAsia" w:ascii="Times New Roman" w:hAnsi="宋体"/>
        </w:rPr>
      </w:pPr>
      <w:r>
        <w:rPr>
          <w:rFonts w:ascii="Times New Roman" w:hAnsi="宋体"/>
        </w:rPr>
        <w:t>8.4.1.1</w:t>
      </w:r>
      <w:r>
        <w:rPr>
          <w:rFonts w:ascii="Times New Roman" w:hAnsi="宋体"/>
        </w:rPr>
        <w:tab/>
      </w:r>
      <w:r>
        <w:rPr>
          <w:rFonts w:ascii="Times New Roman" w:hAnsi="宋体"/>
        </w:rPr>
        <w:t>该物业内的滞留物包括任何物品、装修及所有附属设施/设备属甲方所有，甲方有权处理该物业内的滞留物，无须给予乙方补偿。</w:t>
      </w:r>
    </w:p>
    <w:p w14:paraId="79A7A4DD">
      <w:pPr>
        <w:ind w:firstLine="420" w:firstLineChars="200"/>
        <w:rPr>
          <w:rFonts w:hint="eastAsia" w:ascii="Times New Roman" w:hAnsi="宋体"/>
        </w:rPr>
      </w:pPr>
      <w:r>
        <w:rPr>
          <w:rFonts w:ascii="Times New Roman" w:hAnsi="宋体"/>
        </w:rPr>
        <w:t>8.4.1.2</w:t>
      </w:r>
      <w:r>
        <w:rPr>
          <w:rFonts w:ascii="Times New Roman" w:hAnsi="宋体"/>
        </w:rPr>
        <w:tab/>
      </w:r>
      <w:r>
        <w:rPr>
          <w:rFonts w:ascii="Times New Roman" w:hAnsi="宋体"/>
        </w:rPr>
        <w:t>将该物业内的一切动产搬离该物业，并在不损坏租赁物业的前提下将该物业内的一切装修、附属设备/设施拆除。</w:t>
      </w:r>
    </w:p>
    <w:p w14:paraId="2F6CAC92">
      <w:pPr>
        <w:ind w:firstLine="420" w:firstLineChars="200"/>
        <w:rPr>
          <w:rFonts w:hint="eastAsia" w:ascii="Times New Roman" w:hAnsi="宋体"/>
        </w:rPr>
      </w:pPr>
      <w:r>
        <w:rPr>
          <w:rFonts w:ascii="Times New Roman" w:hAnsi="宋体"/>
        </w:rPr>
        <w:t>8.4.2</w:t>
      </w:r>
      <w:r>
        <w:rPr>
          <w:rFonts w:hint="eastAsia" w:ascii="Times New Roman" w:hAnsi="宋体"/>
        </w:rPr>
        <w:t xml:space="preserve">  </w:t>
      </w:r>
      <w:r>
        <w:rPr>
          <w:rFonts w:ascii="Times New Roman" w:hAnsi="宋体"/>
        </w:rPr>
        <w:t>乙方逾期交还物业，除应当依照合同终止前最后一个月的标准支付逾期期间的租金、物业管理费、能耗费等各项费用外，每日还应按照前述标准日租金的2倍向甲方支付违约金，直至乙方交还该物业或甲方依照本合同第8.4.1条的规定收回该物业。</w:t>
      </w:r>
    </w:p>
    <w:p w14:paraId="77252CD6">
      <w:pPr>
        <w:numPr>
          <w:ilvl w:val="0"/>
          <w:numId w:val="2"/>
        </w:numPr>
        <w:adjustRightInd w:val="0"/>
        <w:spacing w:before="468" w:beforeLines="150" w:after="312" w:afterLines="100" w:line="300" w:lineRule="auto"/>
        <w:ind w:firstLine="422" w:firstLineChars="200"/>
        <w:jc w:val="center"/>
        <w:rPr>
          <w:rFonts w:hint="eastAsia" w:ascii="Times New Roman" w:hAnsi="宋体"/>
          <w:b/>
          <w:bCs/>
        </w:rPr>
      </w:pPr>
      <w:r>
        <w:rPr>
          <w:rFonts w:hint="eastAsia" w:ascii="Times New Roman" w:hAnsi="宋体"/>
          <w:b/>
          <w:bCs/>
        </w:rPr>
        <w:t xml:space="preserve"> 合同变更和提前终止的条件</w:t>
      </w:r>
    </w:p>
    <w:p w14:paraId="6835F8BD">
      <w:pPr>
        <w:ind w:firstLine="420" w:firstLineChars="200"/>
        <w:rPr>
          <w:rFonts w:hint="eastAsia" w:ascii="Times New Roman" w:hAnsi="宋体"/>
        </w:rPr>
      </w:pPr>
      <w:r>
        <w:rPr>
          <w:rFonts w:hint="eastAsia" w:ascii="Times New Roman" w:hAnsi="宋体"/>
        </w:rPr>
        <w:t>9.1</w:t>
      </w:r>
      <w:r>
        <w:rPr>
          <w:rFonts w:hint="eastAsia" w:ascii="Times New Roman" w:hAnsi="宋体"/>
        </w:rPr>
        <w:tab/>
      </w:r>
      <w:r>
        <w:rPr>
          <w:rFonts w:hint="eastAsia" w:ascii="Times New Roman" w:hAnsi="宋体"/>
        </w:rPr>
        <w:t>变更本合同的条件如下：</w:t>
      </w:r>
    </w:p>
    <w:p w14:paraId="7994532F">
      <w:pPr>
        <w:ind w:firstLine="420" w:firstLineChars="200"/>
        <w:rPr>
          <w:rFonts w:hint="eastAsia" w:ascii="Times New Roman" w:hAnsi="宋体"/>
        </w:rPr>
      </w:pPr>
      <w:r>
        <w:rPr>
          <w:rFonts w:hint="eastAsia" w:ascii="Times New Roman" w:hAnsi="宋体"/>
        </w:rPr>
        <w:t>9.1.1租赁期限内，除本合同另有规定，如出现下述情况，双方可协商变更本合同：</w:t>
      </w:r>
    </w:p>
    <w:p w14:paraId="4A481AD3">
      <w:pPr>
        <w:ind w:firstLine="420" w:firstLineChars="200"/>
        <w:rPr>
          <w:rFonts w:hint="eastAsia" w:ascii="Times New Roman" w:hAnsi="宋体"/>
        </w:rPr>
      </w:pPr>
      <w:r>
        <w:rPr>
          <w:rFonts w:hint="eastAsia" w:ascii="Times New Roman" w:hAnsi="宋体"/>
        </w:rPr>
        <w:t>9.1.1.1甲方或乙方因有特殊原因，经双方协商一致，同意变更合同。</w:t>
      </w:r>
    </w:p>
    <w:p w14:paraId="4B39E818">
      <w:pPr>
        <w:ind w:firstLine="420" w:firstLineChars="200"/>
        <w:rPr>
          <w:rFonts w:hint="eastAsia" w:ascii="Times New Roman" w:hAnsi="宋体"/>
        </w:rPr>
      </w:pPr>
      <w:r>
        <w:rPr>
          <w:rFonts w:hint="eastAsia" w:ascii="Times New Roman" w:hAnsi="宋体"/>
        </w:rPr>
        <w:t>9.1.1.2因不可抗力或意外事件，致使该物业及/或其附属设施损坏，使本合同不能继续履行。</w:t>
      </w:r>
    </w:p>
    <w:p w14:paraId="0789B996">
      <w:pPr>
        <w:ind w:firstLine="420" w:firstLineChars="200"/>
        <w:rPr>
          <w:rFonts w:hint="eastAsia" w:ascii="Times New Roman" w:hAnsi="宋体"/>
        </w:rPr>
      </w:pPr>
      <w:r>
        <w:rPr>
          <w:rFonts w:hint="eastAsia" w:ascii="Times New Roman" w:hAnsi="宋体"/>
        </w:rPr>
        <w:t>9.1.2变更本合同的，要求变更合同的一方应主动向另一方书面提出并经另一方同意。</w:t>
      </w:r>
    </w:p>
    <w:p w14:paraId="49A1734D">
      <w:pPr>
        <w:ind w:firstLine="420" w:firstLineChars="200"/>
        <w:rPr>
          <w:rFonts w:hint="eastAsia" w:ascii="Times New Roman" w:hAnsi="宋体"/>
        </w:rPr>
      </w:pPr>
      <w:r>
        <w:rPr>
          <w:rFonts w:hint="eastAsia" w:ascii="Times New Roman" w:hAnsi="宋体"/>
        </w:rPr>
        <w:t>9.1.3因变更本合同，使一方遭到损失的，有过错的一方应赔偿另一方的损失。</w:t>
      </w:r>
    </w:p>
    <w:p w14:paraId="51D13992">
      <w:pPr>
        <w:ind w:firstLine="420" w:firstLineChars="200"/>
        <w:rPr>
          <w:rFonts w:hint="eastAsia" w:ascii="Times New Roman" w:hAnsi="宋体"/>
        </w:rPr>
      </w:pPr>
      <w:r>
        <w:rPr>
          <w:rFonts w:hint="eastAsia" w:ascii="Times New Roman" w:hAnsi="宋体"/>
        </w:rPr>
        <w:t>9.2</w:t>
      </w:r>
      <w:r>
        <w:rPr>
          <w:rFonts w:hint="eastAsia" w:ascii="Times New Roman" w:hAnsi="宋体"/>
        </w:rPr>
        <w:tab/>
      </w:r>
      <w:r>
        <w:rPr>
          <w:rFonts w:hint="eastAsia" w:ascii="Times New Roman" w:hAnsi="宋体"/>
        </w:rPr>
        <w:t>提前终止本合同的条件如下：</w:t>
      </w:r>
    </w:p>
    <w:p w14:paraId="629A85C1">
      <w:pPr>
        <w:ind w:firstLine="420" w:firstLineChars="200"/>
        <w:rPr>
          <w:rFonts w:hint="eastAsia" w:ascii="Times New Roman" w:hAnsi="宋体"/>
        </w:rPr>
      </w:pPr>
      <w:r>
        <w:rPr>
          <w:rFonts w:hint="eastAsia" w:ascii="Times New Roman" w:hAnsi="宋体"/>
        </w:rPr>
        <w:t>9.2.1租赁期限内，除本合同另有规定外，如出现下述情况，可提前终止本合同：</w:t>
      </w:r>
    </w:p>
    <w:p w14:paraId="5D0A36A5">
      <w:pPr>
        <w:ind w:firstLine="420" w:firstLineChars="200"/>
        <w:rPr>
          <w:rFonts w:hint="eastAsia" w:ascii="Times New Roman" w:hAnsi="宋体"/>
        </w:rPr>
      </w:pPr>
      <w:r>
        <w:rPr>
          <w:rFonts w:hint="eastAsia" w:ascii="Times New Roman" w:hAnsi="宋体"/>
        </w:rPr>
        <w:t>9.2.1.1甲方或乙方因有特殊原因，经双方协商一致，同意提前终止合同的。</w:t>
      </w:r>
    </w:p>
    <w:p w14:paraId="6BDF499B">
      <w:pPr>
        <w:ind w:firstLine="420" w:firstLineChars="200"/>
        <w:rPr>
          <w:rFonts w:hint="eastAsia" w:ascii="Times New Roman" w:hAnsi="宋体"/>
        </w:rPr>
      </w:pPr>
      <w:r>
        <w:rPr>
          <w:rFonts w:hint="eastAsia" w:ascii="Times New Roman" w:hAnsi="宋体"/>
        </w:rPr>
        <w:t>9.2.1.2在租赁期间，政府决定征用该物业所在土地，致使乙方无法继续承租的，甲方应至少提前3个月通知乙方。</w:t>
      </w:r>
    </w:p>
    <w:p w14:paraId="7017AE33">
      <w:pPr>
        <w:ind w:firstLine="420" w:firstLineChars="200"/>
        <w:rPr>
          <w:rFonts w:hint="eastAsia" w:ascii="Times New Roman" w:hAnsi="宋体"/>
        </w:rPr>
      </w:pPr>
      <w:r>
        <w:rPr>
          <w:rFonts w:hint="eastAsia" w:ascii="Times New Roman" w:hAnsi="宋体"/>
        </w:rPr>
        <w:t>9.2.1.3因乙方违反消防相关要求，导致甲方被上级主管部门或集团本级处罚、责令整改的。</w:t>
      </w:r>
    </w:p>
    <w:p w14:paraId="5782D423">
      <w:pPr>
        <w:ind w:firstLine="420" w:firstLineChars="200"/>
        <w:rPr>
          <w:rFonts w:hint="eastAsia" w:ascii="Times New Roman" w:hAnsi="宋体"/>
        </w:rPr>
      </w:pPr>
      <w:r>
        <w:rPr>
          <w:rFonts w:hint="eastAsia" w:ascii="Times New Roman" w:hAnsi="宋体"/>
        </w:rPr>
        <w:t>9.2.1.4因不可抗力或意外事件，使本合同无法履行的。</w:t>
      </w:r>
    </w:p>
    <w:p w14:paraId="5111150F">
      <w:pPr>
        <w:ind w:firstLine="420" w:firstLineChars="200"/>
        <w:rPr>
          <w:rFonts w:hint="eastAsia" w:ascii="Times New Roman" w:hAnsi="宋体"/>
        </w:rPr>
      </w:pPr>
      <w:r>
        <w:rPr>
          <w:rFonts w:hint="eastAsia" w:ascii="Times New Roman" w:hAnsi="宋体"/>
        </w:rPr>
        <w:t>9.2.2提前终止本合同的，有权提前终止合同的一方应主动向另一方提出。</w:t>
      </w:r>
    </w:p>
    <w:p w14:paraId="1761D231">
      <w:pPr>
        <w:ind w:firstLine="420" w:firstLineChars="200"/>
        <w:rPr>
          <w:rFonts w:hint="eastAsia" w:ascii="Times New Roman" w:hAnsi="宋体"/>
        </w:rPr>
      </w:pPr>
      <w:r>
        <w:rPr>
          <w:rFonts w:hint="eastAsia" w:ascii="Times New Roman" w:hAnsi="宋体"/>
        </w:rPr>
        <w:t>9.2.3因提前终止本合同，使一方遭到损失的，有过错的一方应赔偿另一方的损失。</w:t>
      </w:r>
    </w:p>
    <w:p w14:paraId="1EC9714D">
      <w:pPr>
        <w:numPr>
          <w:ilvl w:val="0"/>
          <w:numId w:val="2"/>
        </w:numPr>
        <w:adjustRightInd w:val="0"/>
        <w:spacing w:before="468" w:beforeLines="150" w:after="312" w:afterLines="100" w:line="300" w:lineRule="auto"/>
        <w:ind w:firstLine="422" w:firstLineChars="200"/>
        <w:jc w:val="center"/>
        <w:rPr>
          <w:rFonts w:hint="eastAsia" w:ascii="Times New Roman" w:hAnsi="宋体"/>
          <w:b/>
          <w:bCs/>
        </w:rPr>
      </w:pPr>
      <w:r>
        <w:rPr>
          <w:rFonts w:ascii="Times New Roman" w:hAnsi="宋体"/>
          <w:b/>
          <w:bCs/>
        </w:rPr>
        <w:t xml:space="preserve"> 甲方违约责任</w:t>
      </w:r>
    </w:p>
    <w:p w14:paraId="310C6619">
      <w:pPr>
        <w:ind w:firstLine="420" w:firstLineChars="200"/>
        <w:rPr>
          <w:rFonts w:hint="eastAsia" w:ascii="Times New Roman" w:hAnsi="宋体"/>
        </w:rPr>
      </w:pPr>
      <w:r>
        <w:rPr>
          <w:rFonts w:ascii="Times New Roman" w:hAnsi="宋体"/>
        </w:rPr>
        <w:t>10.1甲方逾期交付该物业，每逾期一日则应按初始</w:t>
      </w:r>
      <w:r>
        <w:rPr>
          <w:rFonts w:hint="eastAsia" w:ascii="Times New Roman" w:hAnsi="宋体"/>
        </w:rPr>
        <w:t>年</w:t>
      </w:r>
      <w:r>
        <w:rPr>
          <w:rFonts w:ascii="Times New Roman" w:hAnsi="宋体"/>
        </w:rPr>
        <w:t>租金的万分之</w:t>
      </w:r>
      <w:r>
        <w:rPr>
          <w:rFonts w:hint="eastAsia" w:ascii="Times New Roman" w:hAnsi="宋体"/>
        </w:rPr>
        <w:t>三</w:t>
      </w:r>
      <w:r>
        <w:rPr>
          <w:rFonts w:ascii="Times New Roman" w:hAnsi="宋体"/>
        </w:rPr>
        <w:t>向乙方支付违约金，最高不超过初始月租金的</w:t>
      </w:r>
      <w:r>
        <w:rPr>
          <w:rFonts w:hint="eastAsia" w:ascii="Times New Roman" w:hAnsi="宋体"/>
        </w:rPr>
        <w:t>5</w:t>
      </w:r>
      <w:r>
        <w:rPr>
          <w:rFonts w:ascii="Times New Roman" w:hAnsi="宋体"/>
        </w:rPr>
        <w:t>%。</w:t>
      </w:r>
    </w:p>
    <w:p w14:paraId="43B59FBA">
      <w:pPr>
        <w:ind w:firstLine="420" w:firstLineChars="200"/>
        <w:rPr>
          <w:rFonts w:hint="eastAsia" w:ascii="Times New Roman" w:hAnsi="宋体"/>
        </w:rPr>
      </w:pPr>
      <w:r>
        <w:rPr>
          <w:rFonts w:ascii="Times New Roman" w:hAnsi="宋体"/>
        </w:rPr>
        <w:t>10.2租赁期限内，甲方无其他约定理由提前解除合同的，应当返还</w:t>
      </w:r>
      <w:r>
        <w:rPr>
          <w:rFonts w:hint="eastAsia" w:ascii="Times New Roman" w:hAnsi="宋体"/>
          <w:lang w:eastAsia="zh-CN"/>
        </w:rPr>
        <w:t>履约保证金</w:t>
      </w:r>
      <w:r>
        <w:rPr>
          <w:rFonts w:ascii="Times New Roman" w:hAnsi="宋体"/>
        </w:rPr>
        <w:t>，退还多收的预交款项（如有），同时按当期租金标准向乙方支付相当于</w:t>
      </w:r>
      <w:r>
        <w:rPr>
          <w:rFonts w:hint="eastAsia" w:ascii="Times New Roman" w:hAnsi="宋体"/>
        </w:rPr>
        <w:t>3</w:t>
      </w:r>
      <w:r>
        <w:rPr>
          <w:rFonts w:ascii="Times New Roman" w:hAnsi="宋体"/>
        </w:rPr>
        <w:t>个月租金的违约金。</w:t>
      </w:r>
    </w:p>
    <w:p w14:paraId="29BD89D3">
      <w:pPr>
        <w:ind w:firstLine="420" w:firstLineChars="200"/>
        <w:rPr>
          <w:rFonts w:hint="eastAsia" w:ascii="Times New Roman" w:hAnsi="宋体"/>
        </w:rPr>
      </w:pPr>
      <w:r>
        <w:rPr>
          <w:rFonts w:ascii="Times New Roman" w:hAnsi="宋体"/>
        </w:rPr>
        <w:t>10.3在租赁期内，甲方有下列行为之一的，乙方有权单方面终止本合同，由此而造成乙方损失的，甲方应予以赔偿：</w:t>
      </w:r>
    </w:p>
    <w:p w14:paraId="675D22AA">
      <w:pPr>
        <w:ind w:firstLine="420" w:firstLineChars="200"/>
        <w:rPr>
          <w:rFonts w:hint="eastAsia" w:ascii="Times New Roman" w:hAnsi="宋体"/>
        </w:rPr>
      </w:pPr>
      <w:r>
        <w:rPr>
          <w:rFonts w:ascii="Times New Roman" w:hAnsi="宋体"/>
        </w:rPr>
        <w:t>10.3.1未按本合同约定的时间交付该物业供乙方使用，超过60日的。</w:t>
      </w:r>
    </w:p>
    <w:p w14:paraId="7B07CABE">
      <w:pPr>
        <w:ind w:firstLine="420" w:firstLineChars="200"/>
        <w:rPr>
          <w:rFonts w:hint="eastAsia" w:ascii="Times New Roman" w:hAnsi="宋体"/>
        </w:rPr>
      </w:pPr>
      <w:r>
        <w:rPr>
          <w:rFonts w:ascii="Times New Roman" w:hAnsi="宋体"/>
        </w:rPr>
        <w:t>10.3.2违反本合同的约定，使乙方无法按其用途继续使用该物业的。</w:t>
      </w:r>
    </w:p>
    <w:p w14:paraId="74F9C5F1">
      <w:pPr>
        <w:ind w:firstLine="420" w:firstLineChars="200"/>
        <w:rPr>
          <w:rFonts w:hint="eastAsia" w:ascii="Times New Roman" w:hAnsi="宋体"/>
        </w:rPr>
      </w:pPr>
      <w:r>
        <w:rPr>
          <w:rFonts w:ascii="Times New Roman" w:hAnsi="宋体"/>
        </w:rPr>
        <w:t>10.3.</w:t>
      </w:r>
      <w:r>
        <w:rPr>
          <w:rFonts w:hint="eastAsia" w:ascii="Times New Roman" w:hAnsi="宋体"/>
        </w:rPr>
        <w:t>3</w:t>
      </w:r>
      <w:r>
        <w:rPr>
          <w:rFonts w:ascii="Times New Roman" w:hAnsi="宋体"/>
        </w:rPr>
        <w:t>法律、法规或本合同其他条款允许乙方单方提前终止合同的其他情况。</w:t>
      </w:r>
    </w:p>
    <w:p w14:paraId="2D2BB68C">
      <w:pPr>
        <w:ind w:firstLine="420" w:firstLineChars="200"/>
        <w:rPr>
          <w:rFonts w:hint="eastAsia" w:ascii="Times New Roman" w:hAnsi="宋体"/>
        </w:rPr>
      </w:pPr>
      <w:r>
        <w:rPr>
          <w:rFonts w:ascii="Times New Roman" w:hAnsi="宋体"/>
        </w:rPr>
        <w:t>10.4乙方依据本合同第10.3条单方终止合同的，应当书面通知甲方，并在5日内迁离该物业。甲方应返还</w:t>
      </w:r>
      <w:r>
        <w:rPr>
          <w:rFonts w:hint="eastAsia" w:ascii="Times New Roman" w:hAnsi="宋体"/>
          <w:lang w:eastAsia="zh-CN"/>
        </w:rPr>
        <w:t>履约保证金</w:t>
      </w:r>
      <w:r>
        <w:rPr>
          <w:rFonts w:ascii="Times New Roman" w:hAnsi="宋体"/>
        </w:rPr>
        <w:t>，退还多收的预交款项（如有），同时按当期租金标准向乙方支付相当于</w:t>
      </w:r>
      <w:r>
        <w:rPr>
          <w:rFonts w:hint="eastAsia" w:ascii="Times New Roman" w:hAnsi="宋体"/>
          <w:u w:val="single"/>
        </w:rPr>
        <w:t xml:space="preserve"> 3 </w:t>
      </w:r>
      <w:r>
        <w:rPr>
          <w:rFonts w:ascii="Times New Roman" w:hAnsi="宋体"/>
        </w:rPr>
        <w:t>个月租金的违约金。</w:t>
      </w:r>
    </w:p>
    <w:p w14:paraId="0106E66A">
      <w:pPr>
        <w:numPr>
          <w:ilvl w:val="0"/>
          <w:numId w:val="2"/>
        </w:numPr>
        <w:adjustRightInd w:val="0"/>
        <w:spacing w:before="468" w:beforeLines="150" w:after="312" w:afterLines="100" w:line="300" w:lineRule="auto"/>
        <w:ind w:firstLine="422" w:firstLineChars="200"/>
        <w:jc w:val="center"/>
        <w:rPr>
          <w:rFonts w:hint="eastAsia" w:ascii="Times New Roman" w:hAnsi="宋体"/>
          <w:b/>
          <w:bCs/>
        </w:rPr>
      </w:pPr>
      <w:r>
        <w:rPr>
          <w:rFonts w:hint="eastAsia" w:ascii="Times New Roman" w:hAnsi="宋体"/>
          <w:b/>
          <w:bCs/>
        </w:rPr>
        <w:t xml:space="preserve">  </w:t>
      </w:r>
      <w:r>
        <w:rPr>
          <w:rFonts w:ascii="Times New Roman" w:hAnsi="宋体"/>
          <w:b/>
          <w:bCs/>
        </w:rPr>
        <w:t>乙方违约责任</w:t>
      </w:r>
    </w:p>
    <w:p w14:paraId="00C223EA">
      <w:pPr>
        <w:ind w:firstLine="420" w:firstLineChars="200"/>
        <w:rPr>
          <w:rFonts w:hint="eastAsia" w:ascii="Times New Roman" w:hAnsi="宋体"/>
        </w:rPr>
      </w:pPr>
      <w:r>
        <w:rPr>
          <w:rFonts w:ascii="Times New Roman" w:hAnsi="宋体"/>
        </w:rPr>
        <w:t>11.1在</w:t>
      </w:r>
      <w:r>
        <w:rPr>
          <w:rFonts w:hint="eastAsia" w:ascii="Times New Roman" w:hAnsi="宋体"/>
        </w:rPr>
        <w:t>合同有效期</w:t>
      </w:r>
      <w:r>
        <w:rPr>
          <w:rFonts w:ascii="Times New Roman" w:hAnsi="宋体"/>
        </w:rPr>
        <w:t>内，乙方逾期交付租金、</w:t>
      </w:r>
      <w:r>
        <w:rPr>
          <w:rFonts w:hint="eastAsia" w:ascii="Times New Roman" w:hAnsi="宋体"/>
          <w:lang w:eastAsia="zh-CN"/>
        </w:rPr>
        <w:t>履约保证金</w:t>
      </w:r>
      <w:r>
        <w:rPr>
          <w:rFonts w:ascii="Times New Roman" w:hAnsi="宋体"/>
        </w:rPr>
        <w:t>、物业管理费及能耗费或水、电及其他费用的，则每逾期一日，按逾期交付金额的万分之</w:t>
      </w:r>
      <w:r>
        <w:rPr>
          <w:rFonts w:hint="eastAsia" w:ascii="Times New Roman" w:hAnsi="宋体"/>
        </w:rPr>
        <w:t>三</w:t>
      </w:r>
      <w:r>
        <w:rPr>
          <w:rFonts w:ascii="Times New Roman" w:hAnsi="宋体"/>
        </w:rPr>
        <w:t>支付违约金，直至应交费用及违约金全部付清。</w:t>
      </w:r>
    </w:p>
    <w:p w14:paraId="32E86C5A">
      <w:pPr>
        <w:ind w:firstLine="420" w:firstLineChars="200"/>
        <w:rPr>
          <w:rFonts w:hint="eastAsia" w:ascii="Times New Roman" w:hAnsi="宋体"/>
        </w:rPr>
      </w:pPr>
      <w:r>
        <w:rPr>
          <w:rFonts w:ascii="Times New Roman" w:hAnsi="宋体"/>
        </w:rPr>
        <w:t>11.</w:t>
      </w:r>
      <w:r>
        <w:rPr>
          <w:rFonts w:hint="eastAsia" w:ascii="Times New Roman" w:hAnsi="宋体"/>
        </w:rPr>
        <w:t>2</w:t>
      </w:r>
      <w:r>
        <w:rPr>
          <w:rFonts w:ascii="Times New Roman" w:hAnsi="宋体"/>
        </w:rPr>
        <w:t>在</w:t>
      </w:r>
      <w:r>
        <w:rPr>
          <w:rFonts w:hint="eastAsia" w:ascii="Times New Roman" w:hAnsi="宋体"/>
        </w:rPr>
        <w:t>合同有效期</w:t>
      </w:r>
      <w:r>
        <w:rPr>
          <w:rFonts w:ascii="Times New Roman" w:hAnsi="宋体"/>
        </w:rPr>
        <w:t>内，乙方逾期交付租金、</w:t>
      </w:r>
      <w:r>
        <w:rPr>
          <w:rFonts w:hint="eastAsia" w:ascii="Times New Roman" w:hAnsi="宋体"/>
          <w:lang w:eastAsia="zh-CN"/>
        </w:rPr>
        <w:t>履约保证金</w:t>
      </w:r>
      <w:r>
        <w:rPr>
          <w:rFonts w:ascii="Times New Roman" w:hAnsi="宋体"/>
        </w:rPr>
        <w:t>、物业管理费及能耗费或水、电及其他费用，逾期15日以上的，甲方有权委托物业管理公司采取停止供应或使用水、电或其他设施的措施，因此造成的一切后果由乙方自行承担。</w:t>
      </w:r>
    </w:p>
    <w:p w14:paraId="19917B58">
      <w:pPr>
        <w:ind w:firstLine="420" w:firstLineChars="200"/>
        <w:rPr>
          <w:rFonts w:hint="eastAsia" w:ascii="Times New Roman" w:hAnsi="宋体"/>
        </w:rPr>
      </w:pPr>
      <w:r>
        <w:rPr>
          <w:rFonts w:ascii="Times New Roman" w:hAnsi="宋体"/>
        </w:rPr>
        <w:t>11.3租赁期限内，乙方无其他约定理由提前退租的，应当提前一个月通知甲方，并按当期租金标准向甲方支付相当于</w:t>
      </w:r>
      <w:r>
        <w:rPr>
          <w:rFonts w:hint="eastAsia" w:ascii="Times New Roman" w:hAnsi="宋体"/>
        </w:rPr>
        <w:t>3</w:t>
      </w:r>
      <w:r>
        <w:rPr>
          <w:rFonts w:ascii="Times New Roman" w:hAnsi="宋体"/>
        </w:rPr>
        <w:t>个月租金的违约金；若违约金不足赔偿甲方损失的，乙方还应负责赔偿。</w:t>
      </w:r>
    </w:p>
    <w:p w14:paraId="7D35A476">
      <w:pPr>
        <w:ind w:firstLine="420" w:firstLineChars="200"/>
        <w:rPr>
          <w:rFonts w:hint="eastAsia" w:ascii="Times New Roman" w:hAnsi="宋体"/>
        </w:rPr>
      </w:pPr>
      <w:r>
        <w:rPr>
          <w:rFonts w:ascii="Times New Roman" w:hAnsi="宋体"/>
        </w:rPr>
        <w:t>11.4在租赁期内，乙方有下列行为之一的，甲方有权单方面终止本合同，收回该物业，由此而造成甲方损失的，乙方应予以赔偿：</w:t>
      </w:r>
    </w:p>
    <w:p w14:paraId="0DF341FD">
      <w:pPr>
        <w:ind w:firstLine="420" w:firstLineChars="200"/>
        <w:rPr>
          <w:rFonts w:hint="eastAsia" w:ascii="Times New Roman" w:hAnsi="宋体"/>
        </w:rPr>
      </w:pPr>
      <w:r>
        <w:rPr>
          <w:rFonts w:ascii="Times New Roman" w:hAnsi="宋体"/>
        </w:rPr>
        <w:t>11.4.1未经甲方书面同意，擅自将该物业转租、转让、转借他人或调换使用。</w:t>
      </w:r>
    </w:p>
    <w:p w14:paraId="48372D33">
      <w:pPr>
        <w:ind w:firstLine="420" w:firstLineChars="200"/>
        <w:rPr>
          <w:rFonts w:hint="eastAsia" w:ascii="Times New Roman" w:hAnsi="宋体"/>
        </w:rPr>
      </w:pPr>
      <w:r>
        <w:rPr>
          <w:rFonts w:ascii="Times New Roman" w:hAnsi="宋体"/>
        </w:rPr>
        <w:t>11.4.2未经甲方书面同意，擅自拆改变动该物业结构或损坏该物业。</w:t>
      </w:r>
    </w:p>
    <w:p w14:paraId="07CDD067">
      <w:pPr>
        <w:ind w:firstLine="420" w:firstLineChars="200"/>
        <w:rPr>
          <w:rFonts w:hint="eastAsia" w:ascii="Times New Roman" w:hAnsi="宋体"/>
        </w:rPr>
      </w:pPr>
      <w:r>
        <w:rPr>
          <w:rFonts w:ascii="Times New Roman" w:hAnsi="宋体"/>
        </w:rPr>
        <w:t>11.4.3擅自改变本合同规定的租赁用途，或利用该物业进行违法违章活动的。</w:t>
      </w:r>
    </w:p>
    <w:p w14:paraId="7DC0AED8">
      <w:pPr>
        <w:ind w:firstLine="420" w:firstLineChars="200"/>
        <w:rPr>
          <w:rFonts w:hint="eastAsia" w:ascii="Times New Roman" w:hAnsi="宋体"/>
        </w:rPr>
      </w:pPr>
      <w:r>
        <w:rPr>
          <w:rFonts w:ascii="Times New Roman" w:hAnsi="宋体"/>
        </w:rPr>
        <w:t>11.4.4乙方违反本合同及其补充条款的规定，不承担维修责任或支付维修费用，致使该物业或其设备严重损坏的。</w:t>
      </w:r>
    </w:p>
    <w:p w14:paraId="640093D8">
      <w:pPr>
        <w:ind w:firstLine="420" w:firstLineChars="200"/>
        <w:rPr>
          <w:rFonts w:hint="eastAsia" w:ascii="Times New Roman" w:hAnsi="宋体"/>
        </w:rPr>
      </w:pPr>
      <w:r>
        <w:rPr>
          <w:rFonts w:ascii="Times New Roman" w:hAnsi="宋体"/>
        </w:rPr>
        <w:t>11.4.5拖欠支付租金、</w:t>
      </w:r>
      <w:r>
        <w:rPr>
          <w:rFonts w:hint="eastAsia" w:ascii="Times New Roman" w:hAnsi="宋体"/>
          <w:lang w:eastAsia="zh-CN"/>
        </w:rPr>
        <w:t>履约保证金</w:t>
      </w:r>
      <w:r>
        <w:rPr>
          <w:rFonts w:ascii="Times New Roman" w:hAnsi="宋体"/>
        </w:rPr>
        <w:t>、物业管理费及能耗费或其他费用累计3次及以上的。</w:t>
      </w:r>
    </w:p>
    <w:p w14:paraId="0534BD95">
      <w:pPr>
        <w:ind w:firstLine="420" w:firstLineChars="200"/>
        <w:rPr>
          <w:rFonts w:hint="eastAsia" w:ascii="Times New Roman" w:hAnsi="宋体"/>
        </w:rPr>
      </w:pPr>
      <w:r>
        <w:rPr>
          <w:rFonts w:ascii="Times New Roman" w:hAnsi="宋体"/>
        </w:rPr>
        <w:t>11.4.6拖欠支付租金、</w:t>
      </w:r>
      <w:r>
        <w:rPr>
          <w:rFonts w:hint="eastAsia" w:ascii="Times New Roman" w:hAnsi="宋体"/>
          <w:lang w:eastAsia="zh-CN"/>
        </w:rPr>
        <w:t>履约保证金</w:t>
      </w:r>
      <w:r>
        <w:rPr>
          <w:rFonts w:ascii="Times New Roman" w:hAnsi="宋体"/>
        </w:rPr>
        <w:t>、物业管理费及能耗费或其他费用之一或全部累计达到30日。</w:t>
      </w:r>
    </w:p>
    <w:p w14:paraId="5359B71F">
      <w:pPr>
        <w:ind w:firstLine="420" w:firstLineChars="200"/>
        <w:rPr>
          <w:rFonts w:hint="eastAsia" w:ascii="Times New Roman" w:hAnsi="宋体"/>
        </w:rPr>
      </w:pPr>
      <w:r>
        <w:rPr>
          <w:rFonts w:ascii="Times New Roman" w:hAnsi="宋体"/>
        </w:rPr>
        <w:t>11.4.7乙方侵害第三方权益、违法等行为被有关机关查证属实的。</w:t>
      </w:r>
    </w:p>
    <w:p w14:paraId="33D310BB">
      <w:pPr>
        <w:ind w:firstLine="420" w:firstLineChars="200"/>
        <w:rPr>
          <w:rFonts w:hint="eastAsia" w:ascii="Times New Roman" w:hAnsi="宋体"/>
        </w:rPr>
      </w:pPr>
      <w:r>
        <w:rPr>
          <w:rFonts w:ascii="Times New Roman" w:hAnsi="宋体"/>
        </w:rPr>
        <w:t>11.4.8乙方破产或进行清算程序（因重组或合并原因进行清算者除外，但需提供甲方认可之证明）。</w:t>
      </w:r>
    </w:p>
    <w:p w14:paraId="4335A210">
      <w:pPr>
        <w:ind w:firstLine="420" w:firstLineChars="200"/>
        <w:rPr>
          <w:rFonts w:hint="eastAsia" w:ascii="Times New Roman" w:hAnsi="宋体"/>
        </w:rPr>
      </w:pPr>
      <w:r>
        <w:rPr>
          <w:rFonts w:ascii="Times New Roman" w:hAnsi="宋体"/>
        </w:rPr>
        <w:t>11.4.9由于乙方原因，致使该物业被查封。</w:t>
      </w:r>
    </w:p>
    <w:p w14:paraId="7B970844">
      <w:pPr>
        <w:ind w:firstLine="420" w:firstLineChars="200"/>
        <w:rPr>
          <w:rFonts w:hint="eastAsia" w:ascii="Times New Roman" w:hAnsi="宋体"/>
        </w:rPr>
      </w:pPr>
      <w:r>
        <w:rPr>
          <w:rFonts w:ascii="Times New Roman" w:hAnsi="宋体"/>
        </w:rPr>
        <w:t>11.4.10</w:t>
      </w:r>
      <w:r>
        <w:rPr>
          <w:rFonts w:ascii="Times New Roman" w:hAnsi="宋体"/>
        </w:rPr>
        <w:tab/>
      </w:r>
      <w:r>
        <w:rPr>
          <w:rFonts w:ascii="Times New Roman" w:hAnsi="宋体"/>
        </w:rPr>
        <w:t>法律、法规或本合同其他条款允许甲方单方提前终止合同的其他情况。</w:t>
      </w:r>
    </w:p>
    <w:p w14:paraId="6C250B57">
      <w:pPr>
        <w:ind w:firstLine="420" w:firstLineChars="200"/>
        <w:rPr>
          <w:rFonts w:hint="eastAsia" w:ascii="Times New Roman" w:hAnsi="宋体"/>
        </w:rPr>
      </w:pPr>
      <w:r>
        <w:rPr>
          <w:rFonts w:ascii="Times New Roman" w:hAnsi="宋体"/>
        </w:rPr>
        <w:t>11.4.11</w:t>
      </w:r>
      <w:r>
        <w:rPr>
          <w:rFonts w:ascii="Times New Roman" w:hAnsi="宋体"/>
        </w:rPr>
        <w:tab/>
      </w:r>
      <w:r>
        <w:rPr>
          <w:rFonts w:ascii="Times New Roman" w:hAnsi="宋体"/>
        </w:rPr>
        <w:t>除11.4.1至11.4.10外，乙方违反本合同及其补充条款的其他约定，且30日内未予纠正的。</w:t>
      </w:r>
    </w:p>
    <w:p w14:paraId="64310582">
      <w:pPr>
        <w:ind w:firstLine="420" w:firstLineChars="200"/>
        <w:rPr>
          <w:rFonts w:hint="eastAsia" w:ascii="Times New Roman" w:hAnsi="宋体"/>
        </w:rPr>
      </w:pPr>
      <w:r>
        <w:rPr>
          <w:rFonts w:ascii="Times New Roman" w:hAnsi="宋体"/>
        </w:rPr>
        <w:t>11.5甲方依据本合同第11.4条单方终止合同的，应当书面通知乙方，乙方应在5日内迁离并交回该物业，并按当期租金标准向甲方支付相当于</w:t>
      </w:r>
      <w:r>
        <w:rPr>
          <w:rFonts w:hint="eastAsia" w:ascii="Times New Roman" w:hAnsi="宋体"/>
        </w:rPr>
        <w:t>3</w:t>
      </w:r>
      <w:r>
        <w:rPr>
          <w:rFonts w:ascii="Times New Roman" w:hAnsi="宋体"/>
        </w:rPr>
        <w:t>个月租金的违约金；若违约金不足赔偿甲方损失的，乙方还应负责赔偿。</w:t>
      </w:r>
    </w:p>
    <w:p w14:paraId="47AD44A3">
      <w:pPr>
        <w:ind w:firstLine="420" w:firstLineChars="200"/>
        <w:rPr>
          <w:rFonts w:hint="eastAsia" w:ascii="Times New Roman" w:hAnsi="宋体"/>
        </w:rPr>
      </w:pPr>
      <w:r>
        <w:rPr>
          <w:rFonts w:ascii="Times New Roman" w:hAnsi="宋体"/>
        </w:rPr>
        <w:t>11.6甲方依照本合同规定向乙方发出的终止合同通知，表明甲方行使本合同赋予其提前收回该物业的权利，并构成甲方对该项权利已全面及充分的行使，甲方无须以实际进入该物业的行为作为行使该项权利的标志。</w:t>
      </w:r>
    </w:p>
    <w:p w14:paraId="5D2EF715">
      <w:pPr>
        <w:ind w:firstLine="420" w:firstLineChars="200"/>
        <w:rPr>
          <w:rFonts w:hint="eastAsia" w:ascii="Times New Roman" w:hAnsi="宋体"/>
        </w:rPr>
      </w:pPr>
      <w:r>
        <w:rPr>
          <w:rFonts w:ascii="Times New Roman" w:hAnsi="宋体"/>
        </w:rPr>
        <w:t>11.7甲方根据本合同，要求或收取违约金，并不损害及影响甲方行使任何本合同赋予的其他权利和补救的权利（包括收回该物业的权利）。</w:t>
      </w:r>
    </w:p>
    <w:p w14:paraId="6DC9C09C">
      <w:pPr>
        <w:ind w:firstLine="420" w:firstLineChars="200"/>
        <w:rPr>
          <w:rFonts w:hint="eastAsia" w:ascii="Times New Roman" w:hAnsi="宋体"/>
        </w:rPr>
      </w:pPr>
      <w:r>
        <w:rPr>
          <w:rFonts w:ascii="Times New Roman" w:hAnsi="宋体"/>
        </w:rPr>
        <w:t>11.8在本合同的签订过程中、存续期间以及终止后，未经甲方书面同意，乙方不得以任何形式向第三方泄露本合同及附属合同的内容。否则乙方应承担因泄露本条所述商业秘密而造成甲方损失的赔偿责任。</w:t>
      </w:r>
    </w:p>
    <w:p w14:paraId="6FEF14A9">
      <w:pPr>
        <w:ind w:firstLine="420" w:firstLineChars="200"/>
        <w:rPr>
          <w:rFonts w:hint="eastAsia" w:ascii="Times New Roman" w:hAnsi="宋体"/>
        </w:rPr>
      </w:pPr>
      <w:r>
        <w:rPr>
          <w:rFonts w:ascii="Times New Roman" w:hAnsi="宋体"/>
        </w:rPr>
        <w:t>11.9甲方一次或多次未主张乙方违反或不履行任何其在本合同项下的任何义务，不得构成甲方放弃追究对乙方任何日后持续违反或不履行义务的依据，亦不得在任何方面减损或影响甲方追究乙方任何日后持续违反或不履行的义务的权利，除非甲方以书面方式作如此表示。</w:t>
      </w:r>
    </w:p>
    <w:p w14:paraId="41F87821">
      <w:pPr>
        <w:ind w:firstLine="420" w:firstLineChars="200"/>
        <w:rPr>
          <w:rFonts w:hint="eastAsia" w:ascii="Times New Roman" w:hAnsi="宋体"/>
        </w:rPr>
      </w:pPr>
      <w:r>
        <w:rPr>
          <w:rFonts w:ascii="Times New Roman" w:hAnsi="宋体"/>
        </w:rPr>
        <w:t>11.10甲方因乙方违约行为而引起的所有费用和开支（包括但不限于诉讼费、公证费、合理的调查费和律师费），均由乙方承担，甲方有权向乙方追讨该等费用、开支。</w:t>
      </w:r>
    </w:p>
    <w:p w14:paraId="742550A5">
      <w:pPr>
        <w:numPr>
          <w:ilvl w:val="0"/>
          <w:numId w:val="2"/>
        </w:numPr>
        <w:adjustRightInd w:val="0"/>
        <w:spacing w:before="468" w:beforeLines="150" w:after="312" w:afterLines="100" w:line="300" w:lineRule="auto"/>
        <w:ind w:firstLine="422" w:firstLineChars="200"/>
        <w:jc w:val="center"/>
        <w:rPr>
          <w:rFonts w:hint="eastAsia" w:ascii="Times New Roman" w:hAnsi="宋体"/>
          <w:b/>
          <w:bCs/>
        </w:rPr>
      </w:pPr>
      <w:r>
        <w:rPr>
          <w:rFonts w:ascii="Times New Roman" w:hAnsi="宋体"/>
          <w:b/>
          <w:bCs/>
        </w:rPr>
        <w:t xml:space="preserve">  不可抗力</w:t>
      </w:r>
    </w:p>
    <w:p w14:paraId="5693AECB">
      <w:pPr>
        <w:ind w:firstLine="420" w:firstLineChars="200"/>
        <w:rPr>
          <w:rFonts w:hint="eastAsia" w:ascii="Times New Roman" w:hAnsi="宋体"/>
        </w:rPr>
      </w:pPr>
      <w:r>
        <w:rPr>
          <w:rFonts w:ascii="Times New Roman" w:hAnsi="宋体"/>
        </w:rPr>
        <w:t>12.1“不可抗力”是指本合同双方不能合理控制、不可预见、亦无法避免的事件，该事件妨碍、影响或延误任何一方根据本合同履行其全部或部分义务。该事件包括但不限于地震、台风、洪水、火灾或其他天灾、战争或任何其他类似事件。</w:t>
      </w:r>
    </w:p>
    <w:p w14:paraId="7AA58E77">
      <w:pPr>
        <w:ind w:firstLine="420" w:firstLineChars="200"/>
        <w:rPr>
          <w:rFonts w:hint="eastAsia" w:ascii="Times New Roman" w:hAnsi="宋体"/>
        </w:rPr>
      </w:pPr>
      <w:r>
        <w:rPr>
          <w:rFonts w:ascii="Times New Roman" w:hAnsi="宋体"/>
        </w:rPr>
        <w:t>12.2遭受不可抗力事件的一方可暂行中止履行本合同项下的全部或部分义务直至不可抗力事件的影响消除为止，并且无需为此而承担违约责任；但应尽最大努力克服该事件，减轻其负面的影响。</w:t>
      </w:r>
    </w:p>
    <w:p w14:paraId="3C575A93">
      <w:pPr>
        <w:ind w:firstLine="420" w:firstLineChars="200"/>
        <w:rPr>
          <w:rFonts w:hint="eastAsia" w:ascii="Times New Roman" w:hAnsi="宋体"/>
        </w:rPr>
      </w:pPr>
      <w:r>
        <w:rPr>
          <w:rFonts w:ascii="Times New Roman" w:hAnsi="宋体"/>
        </w:rPr>
        <w:t>12.3遭受不可抗力的一方应当向对方提供事件发生地区的公证机构（或其他适当机构）出具的证实不可抗力事件的合法证明，如其不能提供该等证明，对方可根据本合同的规定要求其承担违约责任。</w:t>
      </w:r>
    </w:p>
    <w:p w14:paraId="7E3A903E">
      <w:pPr>
        <w:numPr>
          <w:ilvl w:val="0"/>
          <w:numId w:val="2"/>
        </w:numPr>
        <w:adjustRightInd w:val="0"/>
        <w:spacing w:before="468" w:beforeLines="150" w:after="312" w:afterLines="100" w:line="300" w:lineRule="auto"/>
        <w:ind w:firstLine="422" w:firstLineChars="200"/>
        <w:jc w:val="center"/>
        <w:rPr>
          <w:rFonts w:hint="eastAsia" w:ascii="Times New Roman" w:hAnsi="宋体"/>
          <w:b/>
          <w:bCs/>
        </w:rPr>
      </w:pPr>
      <w:r>
        <w:rPr>
          <w:rFonts w:ascii="Times New Roman" w:hAnsi="宋体"/>
          <w:b/>
          <w:bCs/>
        </w:rPr>
        <w:t xml:space="preserve">  通知与送达</w:t>
      </w:r>
    </w:p>
    <w:p w14:paraId="27BC885F">
      <w:pPr>
        <w:ind w:firstLine="420" w:firstLineChars="200"/>
        <w:rPr>
          <w:rFonts w:hint="eastAsia" w:ascii="Times New Roman" w:hAnsi="宋体"/>
        </w:rPr>
      </w:pPr>
      <w:r>
        <w:rPr>
          <w:rFonts w:ascii="Times New Roman" w:hAnsi="宋体"/>
        </w:rPr>
        <w:t>13.1双方或其他有权通知人为履行本合同向各方发出的通知, 都应以专人递送、挂号邮寄、邮资预付邮寄或电子邮件的形式发送到有关一方或各方下列的地址：</w:t>
      </w:r>
    </w:p>
    <w:p w14:paraId="06C86315">
      <w:pPr>
        <w:ind w:firstLine="420" w:firstLineChars="200"/>
        <w:rPr>
          <w:rFonts w:hint="eastAsia" w:ascii="Times New Roman" w:hAnsi="宋体"/>
        </w:rPr>
      </w:pPr>
      <w:r>
        <w:rPr>
          <w:rFonts w:ascii="Times New Roman" w:hAnsi="宋体"/>
        </w:rPr>
        <w:tab/>
      </w:r>
      <w:r>
        <w:rPr>
          <w:rFonts w:ascii="Times New Roman" w:hAnsi="宋体"/>
        </w:rPr>
        <w:t>甲方：</w:t>
      </w:r>
      <w:r>
        <w:rPr>
          <w:rFonts w:hint="eastAsia" w:ascii="Times New Roman" w:hAnsi="宋体"/>
        </w:rPr>
        <w:t>杭州临空园区开发运营有限公司</w:t>
      </w:r>
    </w:p>
    <w:p w14:paraId="508DC371">
      <w:pPr>
        <w:ind w:firstLine="420" w:firstLineChars="200"/>
        <w:rPr>
          <w:rFonts w:hint="eastAsia" w:ascii="Times New Roman" w:hAnsi="宋体"/>
        </w:rPr>
      </w:pPr>
      <w:r>
        <w:rPr>
          <w:rFonts w:ascii="Times New Roman" w:hAnsi="宋体"/>
        </w:rPr>
        <w:tab/>
      </w:r>
      <w:r>
        <w:rPr>
          <w:rFonts w:ascii="Times New Roman" w:hAnsi="宋体"/>
        </w:rPr>
        <w:t>地址：</w:t>
      </w:r>
      <w:r>
        <w:rPr>
          <w:rFonts w:hint="eastAsia" w:ascii="Times New Roman" w:hAnsi="宋体"/>
        </w:rPr>
        <w:t>浙江省杭州市萧山区杭州空港经济区保税路西侧保税大厦164-6室</w:t>
      </w:r>
    </w:p>
    <w:p w14:paraId="698FA356">
      <w:pPr>
        <w:ind w:firstLine="840" w:firstLineChars="400"/>
        <w:rPr>
          <w:rFonts w:hint="eastAsia" w:ascii="Times New Roman" w:hAnsi="宋体"/>
        </w:rPr>
      </w:pPr>
      <w:r>
        <w:rPr>
          <w:rFonts w:ascii="Times New Roman" w:hAnsi="宋体"/>
        </w:rPr>
        <w:t>电子邮箱：</w:t>
      </w:r>
    </w:p>
    <w:p w14:paraId="4679F98D">
      <w:pPr>
        <w:ind w:firstLine="420" w:firstLineChars="200"/>
        <w:rPr>
          <w:rFonts w:hint="eastAsia" w:ascii="Times New Roman" w:hAnsi="宋体"/>
        </w:rPr>
      </w:pPr>
      <w:r>
        <w:rPr>
          <w:rFonts w:ascii="Times New Roman" w:hAnsi="宋体"/>
        </w:rPr>
        <w:tab/>
      </w:r>
      <w:r>
        <w:rPr>
          <w:rFonts w:ascii="Times New Roman" w:hAnsi="宋体"/>
        </w:rPr>
        <w:t>电话：</w:t>
      </w:r>
    </w:p>
    <w:p w14:paraId="506771DC">
      <w:pPr>
        <w:ind w:firstLine="840" w:firstLineChars="400"/>
        <w:rPr>
          <w:rFonts w:hint="eastAsia" w:ascii="Times New Roman" w:hAnsi="宋体"/>
        </w:rPr>
      </w:pPr>
      <w:r>
        <w:rPr>
          <w:rFonts w:ascii="Times New Roman" w:hAnsi="宋体"/>
        </w:rPr>
        <w:t>邮编：</w:t>
      </w:r>
    </w:p>
    <w:p w14:paraId="2B87E462">
      <w:pPr>
        <w:ind w:firstLine="420" w:firstLineChars="200"/>
        <w:rPr>
          <w:rFonts w:hint="eastAsia" w:ascii="Times New Roman" w:hAnsi="宋体"/>
        </w:rPr>
      </w:pPr>
      <w:r>
        <w:rPr>
          <w:rFonts w:ascii="Times New Roman" w:hAnsi="宋体"/>
        </w:rPr>
        <w:tab/>
      </w:r>
    </w:p>
    <w:p w14:paraId="175146D1">
      <w:pPr>
        <w:ind w:firstLine="420" w:firstLineChars="200"/>
        <w:rPr>
          <w:rFonts w:hint="eastAsia" w:ascii="Times New Roman" w:hAnsi="宋体"/>
        </w:rPr>
      </w:pPr>
      <w:r>
        <w:rPr>
          <w:rFonts w:ascii="Times New Roman" w:hAnsi="宋体"/>
        </w:rPr>
        <w:tab/>
      </w:r>
      <w:r>
        <w:rPr>
          <w:rFonts w:ascii="Times New Roman" w:hAnsi="宋体"/>
        </w:rPr>
        <w:t>乙方：</w:t>
      </w:r>
      <w:r>
        <w:rPr>
          <w:rFonts w:hint="eastAsia" w:ascii="Times New Roman" w:hAnsi="宋体"/>
        </w:rPr>
        <w:t xml:space="preserve">      </w:t>
      </w:r>
    </w:p>
    <w:p w14:paraId="241670C8">
      <w:pPr>
        <w:spacing w:after="156" w:afterLines="50"/>
        <w:ind w:firstLine="420" w:firstLineChars="200"/>
        <w:rPr>
          <w:rFonts w:hint="eastAsia" w:ascii="Times New Roman" w:hAnsi="宋体"/>
        </w:rPr>
      </w:pPr>
      <w:r>
        <w:rPr>
          <w:rFonts w:ascii="Times New Roman" w:hAnsi="宋体"/>
        </w:rPr>
        <w:tab/>
      </w:r>
      <w:r>
        <w:rPr>
          <w:rFonts w:ascii="Times New Roman" w:hAnsi="宋体"/>
        </w:rPr>
        <w:t xml:space="preserve">地址： </w:t>
      </w:r>
      <w:r>
        <w:rPr>
          <w:rFonts w:hint="eastAsia" w:ascii="Times New Roman" w:hAnsi="宋体"/>
        </w:rPr>
        <w:t xml:space="preserve">          </w:t>
      </w:r>
    </w:p>
    <w:p w14:paraId="0BF16C9F">
      <w:pPr>
        <w:ind w:firstLine="840" w:firstLineChars="400"/>
        <w:rPr>
          <w:rFonts w:hint="eastAsia" w:ascii="Times New Roman" w:hAnsi="宋体"/>
        </w:rPr>
      </w:pPr>
      <w:r>
        <w:rPr>
          <w:rFonts w:ascii="Times New Roman" w:hAnsi="宋体"/>
        </w:rPr>
        <w:t>电子邮箱：</w:t>
      </w:r>
    </w:p>
    <w:p w14:paraId="47E0B992">
      <w:pPr>
        <w:ind w:firstLine="420" w:firstLineChars="200"/>
        <w:rPr>
          <w:rFonts w:hint="eastAsia" w:ascii="Times New Roman" w:hAnsi="宋体"/>
        </w:rPr>
      </w:pPr>
      <w:r>
        <w:rPr>
          <w:rFonts w:ascii="Times New Roman" w:hAnsi="宋体"/>
        </w:rPr>
        <w:tab/>
      </w:r>
      <w:r>
        <w:rPr>
          <w:rFonts w:ascii="Times New Roman" w:hAnsi="宋体"/>
        </w:rPr>
        <w:t>电话：</w:t>
      </w:r>
    </w:p>
    <w:p w14:paraId="133BFD85">
      <w:pPr>
        <w:ind w:firstLine="840" w:firstLineChars="400"/>
        <w:rPr>
          <w:rFonts w:hint="eastAsia" w:ascii="Times New Roman" w:hAnsi="宋体"/>
        </w:rPr>
      </w:pPr>
      <w:r>
        <w:rPr>
          <w:rFonts w:ascii="Times New Roman" w:hAnsi="宋体"/>
        </w:rPr>
        <w:t>邮编：</w:t>
      </w:r>
    </w:p>
    <w:p w14:paraId="7F7984DF">
      <w:pPr>
        <w:ind w:firstLine="420" w:firstLineChars="200"/>
        <w:rPr>
          <w:rFonts w:hint="eastAsia" w:ascii="Times New Roman" w:hAnsi="宋体"/>
        </w:rPr>
      </w:pPr>
      <w:r>
        <w:rPr>
          <w:rFonts w:ascii="Times New Roman" w:hAnsi="宋体"/>
        </w:rPr>
        <w:t>13.2各方同意以挂号邮寄、邮资预付邮寄的形式进行书面通知，在投邮后第3日视为送达；任何面交手送的函件一经对方签收（包括快递自提柜）即被视为已送达；以电子邮件形式进行通知的，该数据电文进入收件人指定的特定系统的时间即视为到达。</w:t>
      </w:r>
    </w:p>
    <w:p w14:paraId="73EB49A2">
      <w:pPr>
        <w:ind w:firstLine="420" w:firstLineChars="200"/>
        <w:rPr>
          <w:rFonts w:hint="eastAsia" w:ascii="Times New Roman" w:hAnsi="宋体"/>
        </w:rPr>
      </w:pPr>
      <w:r>
        <w:rPr>
          <w:rFonts w:ascii="Times New Roman" w:hAnsi="宋体"/>
        </w:rPr>
        <w:t>13.3第13.1款中预留通讯方式或收件人发生变更的，变更方应及时书面通知对方，除面交手送方式外，如采用其他方式进行通知，则须采用邮寄（挂号邮寄或快递邮寄）和电子邮件两种通知方式进行通知；如未正确履行前述变更通知义务，由变更方自行承担相应的损失和后果。</w:t>
      </w:r>
    </w:p>
    <w:p w14:paraId="2474B7FA">
      <w:pPr>
        <w:numPr>
          <w:ilvl w:val="0"/>
          <w:numId w:val="2"/>
        </w:numPr>
        <w:adjustRightInd w:val="0"/>
        <w:spacing w:before="468" w:beforeLines="150" w:after="312" w:afterLines="100" w:line="300" w:lineRule="auto"/>
        <w:ind w:firstLine="422" w:firstLineChars="200"/>
        <w:jc w:val="center"/>
        <w:rPr>
          <w:rFonts w:hint="eastAsia" w:ascii="Times New Roman" w:hAnsi="宋体"/>
          <w:b/>
          <w:bCs/>
        </w:rPr>
      </w:pPr>
      <w:r>
        <w:rPr>
          <w:rFonts w:ascii="Times New Roman" w:hAnsi="宋体"/>
          <w:b/>
          <w:bCs/>
        </w:rPr>
        <w:t xml:space="preserve">  其他</w:t>
      </w:r>
    </w:p>
    <w:p w14:paraId="2CC2A97E">
      <w:pPr>
        <w:ind w:firstLine="420" w:firstLineChars="200"/>
        <w:rPr>
          <w:rFonts w:hint="eastAsia" w:ascii="Times New Roman" w:hAnsi="宋体"/>
        </w:rPr>
      </w:pPr>
      <w:r>
        <w:rPr>
          <w:rFonts w:ascii="Times New Roman" w:hAnsi="宋体"/>
        </w:rPr>
        <w:t>14.1甲乙双方均受物业管理规定条款之约束。</w:t>
      </w:r>
    </w:p>
    <w:p w14:paraId="42ED1F0A">
      <w:pPr>
        <w:ind w:firstLine="420" w:firstLineChars="200"/>
        <w:rPr>
          <w:rFonts w:hint="eastAsia" w:ascii="Times New Roman" w:hAnsi="宋体"/>
        </w:rPr>
      </w:pPr>
      <w:r>
        <w:rPr>
          <w:rFonts w:ascii="Times New Roman" w:hAnsi="宋体"/>
        </w:rPr>
        <w:t>14.</w:t>
      </w:r>
      <w:r>
        <w:rPr>
          <w:rFonts w:hint="eastAsia" w:ascii="Times New Roman" w:hAnsi="宋体"/>
        </w:rPr>
        <w:t>2</w:t>
      </w:r>
      <w:r>
        <w:rPr>
          <w:rFonts w:ascii="Times New Roman" w:hAnsi="宋体"/>
        </w:rPr>
        <w:t>甲方有权在该物业的楼体内外、室外空间、地下停车场等设置广告及获取利益，但该等设置不得影响乙方的正常使用该物业。</w:t>
      </w:r>
    </w:p>
    <w:p w14:paraId="1DCC9B6D">
      <w:pPr>
        <w:ind w:firstLine="420" w:firstLineChars="200"/>
        <w:rPr>
          <w:rFonts w:hint="eastAsia" w:ascii="Times New Roman" w:hAnsi="宋体"/>
        </w:rPr>
      </w:pPr>
      <w:r>
        <w:rPr>
          <w:rFonts w:ascii="Times New Roman" w:hAnsi="宋体"/>
        </w:rPr>
        <w:t>14.</w:t>
      </w:r>
      <w:r>
        <w:rPr>
          <w:rFonts w:hint="eastAsia" w:ascii="Times New Roman" w:hAnsi="宋体"/>
        </w:rPr>
        <w:t>3</w:t>
      </w:r>
      <w:r>
        <w:rPr>
          <w:rFonts w:ascii="Times New Roman" w:hAnsi="宋体"/>
        </w:rPr>
        <w:t>本合同的登记备案手续（按政府及相关部门的规定）由甲方负责向物业所在地租赁管理机构办理，乙方应提供必要的协助。</w:t>
      </w:r>
    </w:p>
    <w:p w14:paraId="4D736170">
      <w:pPr>
        <w:ind w:firstLine="420" w:firstLineChars="200"/>
        <w:rPr>
          <w:rFonts w:hint="eastAsia" w:ascii="Times New Roman" w:hAnsi="宋体"/>
        </w:rPr>
      </w:pPr>
      <w:r>
        <w:rPr>
          <w:rFonts w:ascii="Times New Roman" w:hAnsi="宋体"/>
        </w:rPr>
        <w:t>14.</w:t>
      </w:r>
      <w:r>
        <w:rPr>
          <w:rFonts w:hint="eastAsia" w:ascii="Times New Roman" w:hAnsi="宋体"/>
        </w:rPr>
        <w:t>4</w:t>
      </w:r>
      <w:r>
        <w:rPr>
          <w:rFonts w:ascii="Times New Roman" w:hAnsi="宋体"/>
        </w:rPr>
        <w:t>除法律规定或经双方协议由甲方代扣代缴的以外，乙方须自行向政府有关部门支付因租赁及使用该物业而产生的一切政府税费。</w:t>
      </w:r>
    </w:p>
    <w:p w14:paraId="5E6DF268">
      <w:pPr>
        <w:ind w:firstLine="420" w:firstLineChars="200"/>
        <w:rPr>
          <w:rFonts w:hint="eastAsia" w:ascii="Times New Roman" w:hAnsi="宋体"/>
        </w:rPr>
      </w:pPr>
      <w:r>
        <w:rPr>
          <w:rFonts w:ascii="Times New Roman" w:hAnsi="宋体"/>
        </w:rPr>
        <w:t>14.</w:t>
      </w:r>
      <w:r>
        <w:rPr>
          <w:rFonts w:hint="eastAsia" w:ascii="Times New Roman" w:hAnsi="宋体"/>
        </w:rPr>
        <w:t>5</w:t>
      </w:r>
      <w:r>
        <w:rPr>
          <w:rFonts w:ascii="Times New Roman" w:hAnsi="宋体"/>
        </w:rPr>
        <w:t>双方在履行本合同过程中发生争议，应协商解决。协商不成时，凡因本合同引起的或与本合同有关的任何争议，均应提交到园区所在地杭州市</w:t>
      </w:r>
      <w:r>
        <w:rPr>
          <w:rFonts w:hint="eastAsia" w:ascii="Times New Roman" w:hAnsi="宋体"/>
        </w:rPr>
        <w:t>萧山</w:t>
      </w:r>
      <w:r>
        <w:rPr>
          <w:rFonts w:ascii="Times New Roman" w:hAnsi="宋体"/>
        </w:rPr>
        <w:t>区人民法院诉讼解决。</w:t>
      </w:r>
    </w:p>
    <w:p w14:paraId="3AF96F20">
      <w:pPr>
        <w:ind w:firstLine="420" w:firstLineChars="200"/>
        <w:rPr>
          <w:rFonts w:hint="eastAsia" w:ascii="Times New Roman" w:hAnsi="宋体"/>
        </w:rPr>
      </w:pPr>
      <w:r>
        <w:rPr>
          <w:rFonts w:ascii="Times New Roman" w:hAnsi="宋体"/>
        </w:rPr>
        <w:t>14.</w:t>
      </w:r>
      <w:r>
        <w:rPr>
          <w:rFonts w:hint="eastAsia" w:ascii="Times New Roman" w:hAnsi="宋体"/>
        </w:rPr>
        <w:t>6</w:t>
      </w:r>
      <w:r>
        <w:rPr>
          <w:rFonts w:ascii="Times New Roman" w:hAnsi="宋体"/>
        </w:rPr>
        <w:t>本合同的订立、效力、解释、履行及其争议的解决，均应适用中华人民共和国的法律及受其管辖。</w:t>
      </w:r>
    </w:p>
    <w:p w14:paraId="0E28F552">
      <w:pPr>
        <w:ind w:firstLine="420" w:firstLineChars="200"/>
        <w:rPr>
          <w:rFonts w:hint="eastAsia" w:ascii="Times New Roman" w:hAnsi="宋体"/>
        </w:rPr>
      </w:pPr>
      <w:r>
        <w:rPr>
          <w:rFonts w:ascii="Times New Roman" w:hAnsi="宋体"/>
        </w:rPr>
        <w:t>14.</w:t>
      </w:r>
      <w:r>
        <w:rPr>
          <w:rFonts w:hint="eastAsia" w:ascii="Times New Roman" w:hAnsi="宋体"/>
        </w:rPr>
        <w:t>7</w:t>
      </w:r>
      <w:r>
        <w:rPr>
          <w:rFonts w:ascii="Times New Roman" w:hAnsi="宋体"/>
        </w:rPr>
        <w:t>本合同构成甲方和乙方就有关本合同所涉事项的全部协议。</w:t>
      </w:r>
    </w:p>
    <w:p w14:paraId="54580455">
      <w:pPr>
        <w:ind w:firstLine="420" w:firstLineChars="200"/>
        <w:rPr>
          <w:rFonts w:hint="eastAsia" w:ascii="Times New Roman" w:hAnsi="宋体"/>
        </w:rPr>
      </w:pPr>
      <w:r>
        <w:rPr>
          <w:rFonts w:ascii="Times New Roman" w:hAnsi="宋体"/>
        </w:rPr>
        <w:t>14.</w:t>
      </w:r>
      <w:r>
        <w:rPr>
          <w:rFonts w:hint="eastAsia" w:ascii="Times New Roman" w:hAnsi="宋体"/>
        </w:rPr>
        <w:t>8</w:t>
      </w:r>
      <w:r>
        <w:rPr>
          <w:rFonts w:ascii="Times New Roman" w:hAnsi="宋体"/>
        </w:rPr>
        <w:t>本合同附件所列明的内容为本合同双方就本合同有关条款内容所作之补充、修正、解释及说明，为本合同双方所确认及同意，亦为本合同的组成部分。</w:t>
      </w:r>
    </w:p>
    <w:p w14:paraId="4FAB1DE6">
      <w:pPr>
        <w:ind w:firstLine="420" w:firstLineChars="200"/>
        <w:rPr>
          <w:rFonts w:hint="eastAsia" w:ascii="Times New Roman" w:hAnsi="宋体"/>
        </w:rPr>
      </w:pPr>
      <w:r>
        <w:rPr>
          <w:rFonts w:ascii="Times New Roman" w:hAnsi="宋体"/>
        </w:rPr>
        <w:t>14.</w:t>
      </w:r>
      <w:r>
        <w:rPr>
          <w:rFonts w:hint="eastAsia" w:ascii="Times New Roman" w:hAnsi="宋体"/>
        </w:rPr>
        <w:t>9</w:t>
      </w:r>
      <w:r>
        <w:rPr>
          <w:rFonts w:ascii="Times New Roman" w:hAnsi="宋体"/>
        </w:rPr>
        <w:t>本合同自双方盖章之日起生效。</w:t>
      </w:r>
    </w:p>
    <w:p w14:paraId="72A6E568">
      <w:pPr>
        <w:ind w:firstLine="420" w:firstLineChars="200"/>
        <w:rPr>
          <w:rFonts w:hint="eastAsia" w:ascii="Times New Roman" w:hAnsi="宋体"/>
        </w:rPr>
      </w:pPr>
      <w:r>
        <w:rPr>
          <w:rFonts w:ascii="Times New Roman" w:hAnsi="宋体"/>
        </w:rPr>
        <w:t>14.1</w:t>
      </w:r>
      <w:r>
        <w:rPr>
          <w:rFonts w:hint="eastAsia" w:ascii="Times New Roman" w:hAnsi="宋体"/>
        </w:rPr>
        <w:t>0</w:t>
      </w:r>
      <w:r>
        <w:rPr>
          <w:rFonts w:ascii="Times New Roman" w:hAnsi="宋体"/>
        </w:rPr>
        <w:t>本合同正本一式四份，甲方执两份，乙方执两份，各份具同等法律效力。</w:t>
      </w:r>
    </w:p>
    <w:p w14:paraId="07BBB35B">
      <w:pPr>
        <w:ind w:firstLine="420" w:firstLineChars="200"/>
        <w:rPr>
          <w:rFonts w:hint="eastAsia" w:ascii="Times New Roman" w:hAnsi="宋体"/>
        </w:rPr>
      </w:pPr>
      <w:r>
        <w:rPr>
          <w:rFonts w:ascii="Times New Roman" w:hAnsi="宋体"/>
        </w:rPr>
        <w:t>14.1</w:t>
      </w:r>
      <w:r>
        <w:rPr>
          <w:rFonts w:hint="eastAsia" w:ascii="Times New Roman" w:hAnsi="宋体"/>
        </w:rPr>
        <w:t>1</w:t>
      </w:r>
      <w:r>
        <w:rPr>
          <w:rFonts w:ascii="Times New Roman" w:hAnsi="宋体"/>
        </w:rPr>
        <w:t>本合同条款的标题仅为方便参阅方便而设，不得用于解释合同条款。</w:t>
      </w:r>
    </w:p>
    <w:p w14:paraId="46DC652D">
      <w:pPr>
        <w:ind w:firstLine="420" w:firstLineChars="200"/>
        <w:rPr>
          <w:rFonts w:hint="eastAsia" w:ascii="Times New Roman" w:hAnsi="宋体"/>
        </w:rPr>
      </w:pPr>
      <w:r>
        <w:rPr>
          <w:rFonts w:hint="eastAsia" w:ascii="Times New Roman" w:hAnsi="宋体"/>
        </w:rPr>
        <w:t>14.12同时乙方确认，如后续因产权证明无法办理、建设工程规划许可证缺失等可能的原因导致本合同无效、废止的，甲乙双方仍愿按照本合同约定承担租金给付、腾退、装饰装修损失赔偿、违约责任等相应责任。本条款作为双方对于租赁合同因任何原因无效后处理方式的真实意思表示之合意，不因租赁合同无效、终止、解除而失去效力。</w:t>
      </w:r>
    </w:p>
    <w:p w14:paraId="10225541">
      <w:pPr>
        <w:ind w:firstLine="420" w:firstLineChars="200"/>
        <w:rPr>
          <w:rFonts w:ascii="Times New Roman" w:hAnsi="Times New Roman"/>
        </w:rPr>
      </w:pPr>
      <w:r>
        <w:rPr>
          <w:rFonts w:hint="eastAsia" w:ascii="Times New Roman" w:hAnsi="Times New Roman"/>
        </w:rPr>
        <w:t>14.13 若乙方在本合同签署后在该房屋所在地设立具备法人资格的经营主体的，则甲方、乙方及该经营主体应在该主体设立后【7】日内签署三方主体变更协议，由该经营主体承继本合同项下权利义务。若因特殊原因导致乙方、该经营主体未能在约定期限内签署主体变更协议，乙方应提交书面申请并由双方明确延期事宜或由乙方继续履约本合同。</w:t>
      </w:r>
    </w:p>
    <w:p w14:paraId="102D534B">
      <w:pPr>
        <w:ind w:firstLine="420" w:firstLineChars="200"/>
        <w:rPr>
          <w:rFonts w:ascii="Times New Roman" w:hAnsi="Times New Roman"/>
        </w:rPr>
      </w:pPr>
    </w:p>
    <w:p w14:paraId="35E10BF6">
      <w:pPr>
        <w:ind w:firstLine="420" w:firstLineChars="200"/>
        <w:rPr>
          <w:rFonts w:hint="eastAsia" w:ascii="Times New Roman" w:hAnsi="宋体"/>
        </w:rPr>
      </w:pPr>
    </w:p>
    <w:p w14:paraId="15949A30">
      <w:pPr>
        <w:rPr>
          <w:bCs/>
          <w:szCs w:val="21"/>
        </w:rPr>
      </w:pPr>
      <w:r>
        <w:rPr>
          <w:rFonts w:hAnsi="宋体"/>
          <w:bCs/>
          <w:szCs w:val="21"/>
        </w:rPr>
        <w:t>（本页以下空白）</w:t>
      </w:r>
    </w:p>
    <w:p w14:paraId="00EBD14C">
      <w:pPr>
        <w:rPr>
          <w:rFonts w:hint="eastAsia" w:ascii="Times New Roman" w:hAnsi="宋体"/>
        </w:rPr>
      </w:pPr>
      <w:r>
        <w:rPr>
          <w:rFonts w:ascii="Times New Roman" w:hAnsi="宋体"/>
        </w:rPr>
        <w:br w:type="page"/>
      </w:r>
    </w:p>
    <w:p w14:paraId="71C90A60">
      <w:pPr>
        <w:rPr>
          <w:bCs/>
          <w:szCs w:val="21"/>
        </w:rPr>
      </w:pPr>
      <w:r>
        <w:rPr>
          <w:rFonts w:hAnsi="宋体"/>
          <w:bCs/>
          <w:szCs w:val="21"/>
        </w:rPr>
        <w:t>（本页</w:t>
      </w:r>
      <w:r>
        <w:rPr>
          <w:rFonts w:hint="eastAsia" w:hAnsi="宋体"/>
          <w:bCs/>
          <w:szCs w:val="21"/>
        </w:rPr>
        <w:t>无正文，</w:t>
      </w:r>
      <w:r>
        <w:rPr>
          <w:rFonts w:hAnsi="宋体"/>
          <w:bCs/>
          <w:szCs w:val="21"/>
        </w:rPr>
        <w:t>为</w:t>
      </w:r>
      <w:r>
        <w:rPr>
          <w:rFonts w:hint="eastAsia" w:hAnsi="宋体"/>
          <w:bCs/>
          <w:szCs w:val="21"/>
        </w:rPr>
        <w:t>《厂房租赁合同》</w:t>
      </w:r>
      <w:r>
        <w:rPr>
          <w:rFonts w:hAnsi="宋体"/>
          <w:bCs/>
          <w:szCs w:val="21"/>
        </w:rPr>
        <w:t>签约页）</w:t>
      </w:r>
    </w:p>
    <w:p w14:paraId="48A006CD">
      <w:pPr>
        <w:ind w:firstLine="420" w:firstLineChars="200"/>
        <w:rPr>
          <w:rFonts w:hint="eastAsia" w:ascii="Times New Roman" w:hAnsi="宋体"/>
        </w:rPr>
      </w:pPr>
    </w:p>
    <w:p w14:paraId="3E31CA81">
      <w:pPr>
        <w:rPr>
          <w:rFonts w:hint="eastAsia" w:ascii="Times New Roman" w:hAnsi="宋体"/>
        </w:rPr>
      </w:pPr>
    </w:p>
    <w:p w14:paraId="17327D26">
      <w:pPr>
        <w:spacing w:after="156" w:line="300" w:lineRule="exact"/>
        <w:rPr>
          <w:rFonts w:hint="eastAsia" w:ascii="Times New Roman" w:hAnsi="宋体"/>
          <w:b/>
        </w:rPr>
      </w:pPr>
    </w:p>
    <w:p w14:paraId="06F7DCD2">
      <w:pPr>
        <w:spacing w:after="156" w:line="300" w:lineRule="exact"/>
        <w:rPr>
          <w:rFonts w:hint="eastAsia" w:ascii="Times New Roman" w:hAnsi="宋体"/>
          <w:b/>
        </w:rPr>
      </w:pPr>
      <w:r>
        <w:rPr>
          <w:rFonts w:ascii="Times New Roman" w:hAnsi="宋体"/>
          <w:b/>
        </w:rPr>
        <w:t>甲方（盖章）：</w:t>
      </w:r>
      <w:r>
        <w:rPr>
          <w:rFonts w:hint="eastAsia" w:ascii="宋体" w:hAnsi="宋体" w:cs="宋体"/>
          <w:b/>
        </w:rPr>
        <w:t>杭州临空园区开发运营有限公司</w:t>
      </w:r>
    </w:p>
    <w:p w14:paraId="6DDF18BD">
      <w:pPr>
        <w:spacing w:after="156" w:line="300" w:lineRule="exact"/>
        <w:rPr>
          <w:rFonts w:hint="eastAsia" w:ascii="Times New Roman" w:hAnsi="宋体"/>
          <w:b/>
        </w:rPr>
      </w:pPr>
      <w:r>
        <w:rPr>
          <w:rFonts w:ascii="Times New Roman" w:hAnsi="宋体"/>
          <w:b/>
        </w:rPr>
        <w:t>法定代表人或委托代理人（签章）：</w:t>
      </w:r>
    </w:p>
    <w:p w14:paraId="22C4EA32">
      <w:pPr>
        <w:rPr>
          <w:rFonts w:hint="eastAsia" w:ascii="Times New Roman" w:hAnsi="宋体"/>
        </w:rPr>
      </w:pPr>
      <w:r>
        <w:rPr>
          <w:rFonts w:hint="eastAsia" w:ascii="Times New Roman" w:hAnsi="宋体"/>
        </w:rPr>
        <w:t>开户银行： 中国建设银行股份有限公司杭州吴山支行</w:t>
      </w:r>
    </w:p>
    <w:p w14:paraId="77594A6A">
      <w:pPr>
        <w:rPr>
          <w:rFonts w:hint="eastAsia" w:ascii="Times New Roman" w:hAnsi="宋体"/>
        </w:rPr>
      </w:pPr>
      <w:r>
        <w:rPr>
          <w:rFonts w:hint="eastAsia" w:ascii="Times New Roman" w:hAnsi="宋体"/>
        </w:rPr>
        <w:t>银行账号：33050161622700001885</w:t>
      </w:r>
    </w:p>
    <w:p w14:paraId="3788C4F0">
      <w:pPr>
        <w:rPr>
          <w:rFonts w:hint="eastAsia" w:ascii="Times New Roman" w:hAnsi="宋体"/>
        </w:rPr>
      </w:pPr>
      <w:r>
        <w:rPr>
          <w:rFonts w:ascii="Times New Roman" w:hAnsi="宋体"/>
        </w:rPr>
        <w:t>202</w:t>
      </w:r>
      <w:r>
        <w:rPr>
          <w:rFonts w:hint="eastAsia" w:ascii="Times New Roman" w:hAnsi="宋体"/>
        </w:rPr>
        <w:t>4</w:t>
      </w:r>
      <w:r>
        <w:rPr>
          <w:rFonts w:ascii="Times New Roman" w:hAnsi="宋体"/>
        </w:rPr>
        <w:t>年   月   日</w:t>
      </w:r>
    </w:p>
    <w:p w14:paraId="14F7EB8E">
      <w:pPr>
        <w:ind w:firstLine="420" w:firstLineChars="200"/>
        <w:rPr>
          <w:rFonts w:hint="eastAsia" w:ascii="Times New Roman" w:hAnsi="宋体"/>
        </w:rPr>
      </w:pPr>
    </w:p>
    <w:p w14:paraId="06145B31">
      <w:pPr>
        <w:rPr>
          <w:rFonts w:hint="eastAsia" w:ascii="Times New Roman" w:hAnsi="宋体"/>
        </w:rPr>
      </w:pPr>
    </w:p>
    <w:p w14:paraId="55FB078B">
      <w:pPr>
        <w:rPr>
          <w:rFonts w:hint="eastAsia" w:ascii="Times New Roman" w:hAnsi="宋体"/>
        </w:rPr>
      </w:pPr>
    </w:p>
    <w:p w14:paraId="1A5D47CD">
      <w:pPr>
        <w:spacing w:after="156" w:line="300" w:lineRule="exact"/>
        <w:rPr>
          <w:rFonts w:hint="eastAsia" w:ascii="Times New Roman" w:hAnsi="宋体"/>
          <w:b/>
        </w:rPr>
      </w:pPr>
    </w:p>
    <w:p w14:paraId="079830F5">
      <w:pPr>
        <w:spacing w:after="156" w:line="300" w:lineRule="exact"/>
        <w:rPr>
          <w:rFonts w:hint="eastAsia" w:ascii="Times New Roman" w:hAnsi="宋体"/>
          <w:b/>
        </w:rPr>
      </w:pPr>
      <w:r>
        <w:rPr>
          <w:rFonts w:ascii="Times New Roman" w:hAnsi="宋体"/>
          <w:b/>
        </w:rPr>
        <w:t xml:space="preserve">乙方（盖章）： </w:t>
      </w:r>
    </w:p>
    <w:p w14:paraId="749AE44B">
      <w:pPr>
        <w:spacing w:after="156" w:line="300" w:lineRule="exact"/>
        <w:rPr>
          <w:rFonts w:hint="eastAsia" w:ascii="Times New Roman" w:hAnsi="宋体"/>
          <w:b/>
        </w:rPr>
      </w:pPr>
      <w:r>
        <w:rPr>
          <w:rFonts w:ascii="Times New Roman" w:hAnsi="宋体"/>
          <w:b/>
        </w:rPr>
        <w:t>法定代表人或委托代理人（签章）：</w:t>
      </w:r>
    </w:p>
    <w:p w14:paraId="75350169">
      <w:pPr>
        <w:rPr>
          <w:rFonts w:hint="eastAsia" w:ascii="Times New Roman" w:hAnsi="宋体"/>
        </w:rPr>
      </w:pPr>
      <w:r>
        <w:rPr>
          <w:rFonts w:hint="eastAsia" w:ascii="Times New Roman" w:hAnsi="宋体"/>
        </w:rPr>
        <w:t>开户银行：</w:t>
      </w:r>
    </w:p>
    <w:p w14:paraId="0D841634">
      <w:r>
        <w:rPr>
          <w:rFonts w:hint="eastAsia" w:ascii="Times New Roman" w:hAnsi="宋体"/>
        </w:rPr>
        <w:t>银行账号：</w:t>
      </w:r>
    </w:p>
    <w:p w14:paraId="1F548283">
      <w:pPr>
        <w:jc w:val="left"/>
        <w:rPr>
          <w:rFonts w:hint="eastAsia" w:ascii="Times New Roman" w:hAnsi="宋体"/>
        </w:rPr>
      </w:pPr>
      <w:r>
        <w:rPr>
          <w:rFonts w:ascii="Times New Roman" w:hAnsi="宋体"/>
        </w:rPr>
        <w:t>202</w:t>
      </w:r>
      <w:r>
        <w:rPr>
          <w:rFonts w:hint="eastAsia" w:ascii="Times New Roman" w:hAnsi="宋体"/>
        </w:rPr>
        <w:t>4</w:t>
      </w:r>
      <w:r>
        <w:rPr>
          <w:rFonts w:ascii="Times New Roman" w:hAnsi="宋体"/>
        </w:rPr>
        <w:t>年   月   日</w:t>
      </w:r>
    </w:p>
    <w:p w14:paraId="081FA938">
      <w:pPr>
        <w:rPr>
          <w:rFonts w:hint="eastAsia" w:ascii="Times New Roman" w:hAnsi="宋体"/>
        </w:rPr>
      </w:pPr>
      <w:r>
        <w:rPr>
          <w:rFonts w:ascii="Times New Roman" w:hAnsi="宋体"/>
        </w:rPr>
        <w:br w:type="page"/>
      </w:r>
    </w:p>
    <w:p w14:paraId="41AB83B7">
      <w:pPr>
        <w:spacing w:before="468" w:after="156" w:afterLines="50"/>
        <w:ind w:right="420"/>
        <w:jc w:val="center"/>
        <w:rPr>
          <w:rFonts w:hint="eastAsia" w:ascii="Times New Roman" w:hAnsi="宋体"/>
          <w:b/>
          <w:bCs/>
          <w:sz w:val="32"/>
          <w:szCs w:val="32"/>
        </w:rPr>
      </w:pPr>
      <w:r>
        <w:rPr>
          <w:rFonts w:hint="eastAsia" w:ascii="Times New Roman" w:hAnsi="宋体"/>
          <w:b/>
          <w:bCs/>
          <w:sz w:val="32"/>
          <w:szCs w:val="32"/>
        </w:rPr>
        <w:t>消防安全责任书</w:t>
      </w:r>
    </w:p>
    <w:p w14:paraId="6BE8CA10">
      <w:pPr>
        <w:ind w:firstLine="420" w:firstLineChars="200"/>
        <w:rPr>
          <w:rFonts w:hint="eastAsia" w:ascii="Times New Roman" w:hAnsi="宋体"/>
        </w:rPr>
      </w:pPr>
    </w:p>
    <w:p w14:paraId="5C9CA5B2">
      <w:pPr>
        <w:ind w:firstLine="420" w:firstLineChars="200"/>
        <w:rPr>
          <w:rFonts w:hint="eastAsia" w:ascii="Times New Roman" w:hAnsi="宋体"/>
        </w:rPr>
      </w:pPr>
      <w:r>
        <w:rPr>
          <w:rFonts w:hint="eastAsia" w:ascii="Times New Roman" w:hAnsi="宋体"/>
        </w:rPr>
        <w:t>甲方：杭州临空园区开发运营有限公司</w:t>
      </w:r>
    </w:p>
    <w:p w14:paraId="008D8E6F">
      <w:pPr>
        <w:ind w:firstLine="420" w:firstLineChars="200"/>
        <w:rPr>
          <w:rFonts w:hint="eastAsia" w:ascii="Times New Roman" w:hAnsi="宋体"/>
        </w:rPr>
      </w:pPr>
      <w:r>
        <w:rPr>
          <w:rFonts w:hint="eastAsia" w:ascii="Times New Roman" w:hAnsi="宋体"/>
        </w:rPr>
        <w:t xml:space="preserve">乙方：                </w:t>
      </w:r>
    </w:p>
    <w:p w14:paraId="519DF9F6">
      <w:pPr>
        <w:pStyle w:val="11"/>
        <w:ind w:firstLine="600"/>
        <w:rPr>
          <w:rFonts w:hint="eastAsia" w:hAnsi="宋体" w:eastAsia="宋体" w:cs="Times New Roman"/>
          <w:lang w:eastAsia="zh-CN"/>
        </w:rPr>
      </w:pPr>
    </w:p>
    <w:p w14:paraId="348B30B4">
      <w:pPr>
        <w:ind w:firstLine="420" w:firstLineChars="200"/>
        <w:rPr>
          <w:rFonts w:hint="eastAsia" w:ascii="Times New Roman" w:hAnsi="宋体"/>
        </w:rPr>
      </w:pPr>
      <w:r>
        <w:rPr>
          <w:rFonts w:hint="eastAsia" w:ascii="Times New Roman" w:hAnsi="宋体"/>
        </w:rPr>
        <w:t>为推进社会消防安全管理，加强对火灾隐患的源头管控，预防和减少火灾危害，确保承租房的人身、财产和公共财产的安全，遵循“谁使用，谁管理，谁负责”的原则，双方特签订本消防及安全责任书：</w:t>
      </w:r>
    </w:p>
    <w:p w14:paraId="5AD842A1">
      <w:pPr>
        <w:ind w:firstLine="420" w:firstLineChars="200"/>
        <w:rPr>
          <w:rFonts w:hint="eastAsia" w:ascii="Times New Roman" w:hAnsi="宋体"/>
        </w:rPr>
      </w:pPr>
      <w:r>
        <w:rPr>
          <w:rFonts w:hint="eastAsia" w:ascii="Times New Roman" w:hAnsi="宋体"/>
        </w:rPr>
        <w:t>第一条 乙方从接收该物业（承租及管理区域）之日起，其法定代表人或主要负责人即为本物业（承租及管理区城）消防安全责任人，须对承租的物业（承租及管理区域）消防安全工作负全面的责任，并及时与所辖区消防大队签订《消防安全责任书》。</w:t>
      </w:r>
    </w:p>
    <w:p w14:paraId="35810124">
      <w:pPr>
        <w:ind w:firstLine="420" w:firstLineChars="200"/>
        <w:rPr>
          <w:rFonts w:hint="eastAsia" w:ascii="Times New Roman" w:hAnsi="宋体"/>
        </w:rPr>
      </w:pPr>
      <w:r>
        <w:rPr>
          <w:rFonts w:hint="eastAsia" w:ascii="Times New Roman" w:hAnsi="宋体"/>
        </w:rPr>
        <w:t>第二条 承租物业投入使用时，乙方必须按照《中华人民共和国消防法》和《机关、团体、企业、事业单位消防安全管理规定》以及地方等有关法律、法规，建立本单位消防安全管理制度，并负责督促执行，确保承租区域正常安全使用。乙方应制定本单位消防安全管理制度和火警火灾应急处置预案，报相关单位审核同意，并落实专人负责。督促落实各级防火责任制，改善消防安全条件，完善消防设施。</w:t>
      </w:r>
    </w:p>
    <w:p w14:paraId="31159613">
      <w:pPr>
        <w:ind w:firstLine="420" w:firstLineChars="200"/>
        <w:rPr>
          <w:rFonts w:hint="eastAsia" w:ascii="Times New Roman" w:hAnsi="宋体"/>
        </w:rPr>
      </w:pPr>
      <w:r>
        <w:rPr>
          <w:rFonts w:hint="eastAsia" w:ascii="Times New Roman" w:hAnsi="宋体"/>
        </w:rPr>
        <w:t>第三条 乙方应负责租赁物业的火险隐患整改措施的落实，消除隐患。协助消防大队等职能部门、甲方做好消防日常检查工作，如发现存在安全隐患的，应在甲方通知期限内完成相应消防整改工作，如限期未整改，应支付甲方违约金每次贰千至伍万元，且乙方仍应继续整改；拒不整改的，甲方有权解除合同，并按照《厂房租赁合同》的约定追究乙方违约责任，相关责任与费用由乙方自行承担。</w:t>
      </w:r>
    </w:p>
    <w:p w14:paraId="242B2222">
      <w:pPr>
        <w:ind w:firstLine="420" w:firstLineChars="200"/>
        <w:rPr>
          <w:rFonts w:hint="eastAsia" w:ascii="Times New Roman" w:hAnsi="宋体"/>
        </w:rPr>
      </w:pPr>
      <w:r>
        <w:rPr>
          <w:rFonts w:hint="eastAsia" w:ascii="Times New Roman" w:hAnsi="宋体"/>
        </w:rPr>
        <w:t>第四条 乙方应定期组织员工进行消防知识培训，应持续对所属员工进行消防安全意识教育及消防知识培训，一旦发生火灾，按火警火灾处置预案积极组织扑救，迅速疏散人员，积极协助公安消防监督机关调查火灾原因。</w:t>
      </w:r>
    </w:p>
    <w:p w14:paraId="25C933EA">
      <w:pPr>
        <w:ind w:firstLine="420" w:firstLineChars="200"/>
        <w:rPr>
          <w:rFonts w:hint="eastAsia" w:ascii="Times New Roman" w:hAnsi="宋体"/>
        </w:rPr>
      </w:pPr>
      <w:r>
        <w:rPr>
          <w:rFonts w:hint="eastAsia" w:ascii="Times New Roman" w:hAnsi="宋体"/>
        </w:rPr>
        <w:t>第五条 乙方应积极参加消防安全培训，负责向公安消防监督机关汇报消防安全工作情况，负责建立和健全消防档案，自觉接受物业日常消防管理。</w:t>
      </w:r>
    </w:p>
    <w:p w14:paraId="32D96F60">
      <w:pPr>
        <w:ind w:firstLine="420" w:firstLineChars="200"/>
        <w:rPr>
          <w:rFonts w:hint="eastAsia" w:ascii="Times New Roman" w:hAnsi="宋体"/>
        </w:rPr>
      </w:pPr>
      <w:r>
        <w:rPr>
          <w:rFonts w:hint="eastAsia" w:ascii="Times New Roman" w:hAnsi="宋体"/>
        </w:rPr>
        <w:t>第六条 乙方应建立夜间值班制度，全面检查租赁物业内的安全情况，确认无误，切断电源，做好24小时巡查工作。</w:t>
      </w:r>
    </w:p>
    <w:p w14:paraId="5A9287C5">
      <w:pPr>
        <w:ind w:firstLine="420" w:firstLineChars="200"/>
        <w:rPr>
          <w:rFonts w:hint="eastAsia" w:ascii="Times New Roman" w:hAnsi="宋体"/>
        </w:rPr>
      </w:pPr>
      <w:r>
        <w:rPr>
          <w:rFonts w:hint="eastAsia" w:ascii="Times New Roman" w:hAnsi="宋体"/>
        </w:rPr>
        <w:t>第七条 乙方禁止在管理区域内生产、储存、使用有毒有害及易燃、易爆等化学物品，对未按国家相关规定申报及进行管理者，由乙方承担一切责任。</w:t>
      </w:r>
    </w:p>
    <w:p w14:paraId="426F7EDC">
      <w:pPr>
        <w:ind w:firstLine="420" w:firstLineChars="200"/>
        <w:rPr>
          <w:rFonts w:hint="eastAsia" w:ascii="Times New Roman" w:hAnsi="宋体"/>
        </w:rPr>
      </w:pPr>
      <w:r>
        <w:rPr>
          <w:rFonts w:hint="eastAsia" w:ascii="Times New Roman" w:hAnsi="宋体"/>
        </w:rPr>
        <w:t>第八条 乙方在进行焊接、切割等明火作业前，应先到物业管理单位办理动火证，施工前应将工作区域的易燃、易爆物品清理干净，配齐配足灭火器材，并确保操作人员持有有效的特种作业许可证。</w:t>
      </w:r>
    </w:p>
    <w:p w14:paraId="4A62A626">
      <w:pPr>
        <w:ind w:firstLine="420" w:firstLineChars="200"/>
        <w:rPr>
          <w:rFonts w:hint="eastAsia" w:ascii="Times New Roman" w:hAnsi="宋体"/>
        </w:rPr>
      </w:pPr>
      <w:r>
        <w:rPr>
          <w:rFonts w:hint="eastAsia" w:ascii="Times New Roman" w:hAnsi="宋体"/>
        </w:rPr>
        <w:t>第九条 乙方应根据管理区域用途性质和场地面积大小，配足相应的灭火器材，且禁止在消防箱和配电箱周围堆放一切物品，禁止阻碍消防及逃生通道。如需安装防盗门窗，必须采取相应的应急措施，确保人员疏散和应急救援的顺利进行。</w:t>
      </w:r>
    </w:p>
    <w:p w14:paraId="458CCCAE">
      <w:pPr>
        <w:ind w:firstLine="420" w:firstLineChars="200"/>
        <w:rPr>
          <w:rFonts w:hint="eastAsia" w:ascii="Times New Roman" w:hAnsi="宋体"/>
        </w:rPr>
      </w:pPr>
      <w:r>
        <w:rPr>
          <w:rFonts w:hint="eastAsia" w:ascii="Times New Roman" w:hAnsi="宋体"/>
        </w:rPr>
        <w:t>第十条 乙方应划定租赁区域内的重点防火区域和重点防火部位并加强日常监管，禁止员工私自携带电饭煲、电炉、热得快、电热杯等电热器具在区域内使用；不得在管理区域内焚烧任何可燃物。</w:t>
      </w:r>
    </w:p>
    <w:p w14:paraId="459516FD">
      <w:pPr>
        <w:ind w:firstLine="420" w:firstLineChars="200"/>
        <w:rPr>
          <w:rFonts w:hint="eastAsia" w:ascii="Times New Roman" w:hAnsi="宋体"/>
        </w:rPr>
      </w:pPr>
      <w:r>
        <w:rPr>
          <w:rFonts w:hint="eastAsia" w:ascii="Times New Roman" w:hAnsi="宋体"/>
        </w:rPr>
        <w:t>第十一条 乙方的二次装修导致消防项目变更，必须做到与装修项目同规划、同设计，报管理单位及政府消防部门审核批准后，并同施工、验收相符，确保物业符合有关建筑消防实全设计规范及防火规范。</w:t>
      </w:r>
    </w:p>
    <w:p w14:paraId="039FB158">
      <w:pPr>
        <w:ind w:firstLine="420" w:firstLineChars="200"/>
        <w:rPr>
          <w:rFonts w:hint="eastAsia" w:ascii="Times New Roman" w:hAnsi="宋体"/>
        </w:rPr>
      </w:pPr>
      <w:r>
        <w:rPr>
          <w:rFonts w:hint="eastAsia" w:ascii="Times New Roman" w:hAnsi="宋体"/>
        </w:rPr>
        <w:t>第十二条 乙方对自身或下属及有连带关系的他人，因管理不力或行为不慎等引致发生的责任事故承担直接或连带责任。</w:t>
      </w:r>
    </w:p>
    <w:p w14:paraId="206330BF">
      <w:pPr>
        <w:ind w:firstLine="420" w:firstLineChars="200"/>
        <w:rPr>
          <w:rFonts w:hint="eastAsia" w:ascii="Times New Roman" w:hAnsi="宋体"/>
        </w:rPr>
      </w:pPr>
      <w:r>
        <w:rPr>
          <w:rFonts w:hint="eastAsia" w:ascii="Times New Roman" w:hAnsi="宋体"/>
        </w:rPr>
        <w:t>第十三条 凡违反前述规定而引起火灾或被公安消防监督机关查处，由乙方承担全部经济损失和法律责任，若甲方因此承担任何责任的，有权全额向乙方予以追偿。</w:t>
      </w:r>
    </w:p>
    <w:p w14:paraId="1851D692">
      <w:pPr>
        <w:ind w:firstLine="420" w:firstLineChars="200"/>
        <w:rPr>
          <w:rFonts w:hint="eastAsia" w:ascii="Times New Roman" w:hAnsi="宋体"/>
        </w:rPr>
      </w:pPr>
      <w:r>
        <w:rPr>
          <w:rFonts w:hint="eastAsia" w:ascii="Times New Roman" w:hAnsi="宋体"/>
        </w:rPr>
        <w:t>本责任书一式</w:t>
      </w:r>
      <w:r>
        <w:rPr>
          <w:rFonts w:ascii="Times New Roman" w:hAnsi="宋体"/>
        </w:rPr>
        <w:t>四</w:t>
      </w:r>
      <w:r>
        <w:rPr>
          <w:rFonts w:hint="eastAsia" w:ascii="Times New Roman" w:hAnsi="宋体"/>
        </w:rPr>
        <w:t>份，双方各执两份，在厂房租赁期间，本责任书长期有效。</w:t>
      </w:r>
    </w:p>
    <w:p w14:paraId="16A167F2">
      <w:pPr>
        <w:ind w:firstLine="420" w:firstLineChars="200"/>
        <w:rPr>
          <w:rFonts w:hint="eastAsia" w:ascii="Times New Roman" w:hAnsi="宋体"/>
        </w:rPr>
      </w:pPr>
      <w:r>
        <w:rPr>
          <w:rFonts w:hint="eastAsia" w:ascii="Times New Roman" w:hAnsi="宋体"/>
        </w:rPr>
        <w:t>对上述各项消防和安全管理责任应认真落实执行，若违反将承担相关法律后果。</w:t>
      </w:r>
    </w:p>
    <w:p w14:paraId="491D7EA3">
      <w:pPr>
        <w:pStyle w:val="11"/>
        <w:ind w:firstLine="600"/>
        <w:rPr>
          <w:lang w:eastAsia="zh-CN"/>
        </w:rPr>
      </w:pPr>
    </w:p>
    <w:p w14:paraId="0B90173F">
      <w:pPr>
        <w:ind w:firstLine="420" w:firstLineChars="200"/>
        <w:rPr>
          <w:rFonts w:hint="eastAsia" w:ascii="Times New Roman" w:hAnsi="宋体"/>
        </w:rPr>
      </w:pPr>
      <w:r>
        <w:rPr>
          <w:rFonts w:hint="eastAsia" w:ascii="Times New Roman" w:hAnsi="宋体"/>
        </w:rPr>
        <w:t>甲方单位（盖章）：</w:t>
      </w:r>
      <w:r>
        <w:rPr>
          <w:rFonts w:hint="eastAsia" w:ascii="Times New Roman" w:hAnsi="宋体"/>
        </w:rPr>
        <w:tab/>
      </w:r>
      <w:r>
        <w:rPr>
          <w:rFonts w:hint="eastAsia" w:ascii="Times New Roman" w:hAnsi="宋体"/>
        </w:rPr>
        <w:tab/>
      </w:r>
      <w:r>
        <w:rPr>
          <w:rFonts w:hint="eastAsia" w:ascii="Times New Roman" w:hAnsi="宋体"/>
        </w:rPr>
        <w:tab/>
      </w:r>
      <w:r>
        <w:rPr>
          <w:rFonts w:hint="eastAsia" w:ascii="Times New Roman" w:hAnsi="宋体"/>
        </w:rPr>
        <w:tab/>
      </w:r>
      <w:r>
        <w:rPr>
          <w:rFonts w:hint="eastAsia" w:ascii="Times New Roman" w:hAnsi="宋体"/>
        </w:rPr>
        <w:t xml:space="preserve">       乙方单位（盖章）：</w:t>
      </w:r>
    </w:p>
    <w:p w14:paraId="31D8922C">
      <w:pPr>
        <w:ind w:firstLine="420" w:firstLineChars="200"/>
        <w:rPr>
          <w:rFonts w:hint="eastAsia" w:ascii="Times New Roman" w:hAnsi="宋体"/>
        </w:rPr>
      </w:pPr>
    </w:p>
    <w:p w14:paraId="5C6C63FF">
      <w:pPr>
        <w:ind w:firstLine="420" w:firstLineChars="200"/>
        <w:rPr>
          <w:rFonts w:hint="eastAsia" w:ascii="Times New Roman" w:hAnsi="宋体"/>
          <w:bCs/>
        </w:rPr>
      </w:pPr>
      <w:r>
        <w:rPr>
          <w:rFonts w:ascii="Times New Roman" w:hAnsi="宋体"/>
          <w:bCs/>
        </w:rPr>
        <w:t>法定代表人或委托代理人</w:t>
      </w:r>
      <w:r>
        <w:rPr>
          <w:rFonts w:hint="eastAsia" w:ascii="Times New Roman" w:hAnsi="宋体"/>
          <w:bCs/>
        </w:rPr>
        <w:t xml:space="preserve">：               </w:t>
      </w:r>
      <w:r>
        <w:rPr>
          <w:rFonts w:ascii="Times New Roman" w:hAnsi="宋体"/>
          <w:bCs/>
        </w:rPr>
        <w:t>法定代表人或委托代理人</w:t>
      </w:r>
      <w:r>
        <w:rPr>
          <w:rFonts w:hint="eastAsia" w:ascii="Times New Roman" w:hAnsi="宋体"/>
          <w:bCs/>
        </w:rPr>
        <w:t>：</w:t>
      </w:r>
    </w:p>
    <w:p w14:paraId="45450873">
      <w:pPr>
        <w:ind w:firstLine="420" w:firstLineChars="200"/>
        <w:rPr>
          <w:rFonts w:hint="eastAsia" w:ascii="Times New Roman" w:hAnsi="宋体"/>
        </w:rPr>
      </w:pPr>
    </w:p>
    <w:p w14:paraId="04620351">
      <w:pPr>
        <w:ind w:firstLine="420" w:firstLineChars="200"/>
        <w:rPr>
          <w:rFonts w:hint="eastAsia" w:ascii="Times New Roman" w:hAnsi="宋体"/>
          <w:szCs w:val="24"/>
        </w:rPr>
      </w:pPr>
      <w:r>
        <w:rPr>
          <w:rFonts w:hint="eastAsia" w:ascii="Times New Roman" w:hAnsi="宋体"/>
        </w:rPr>
        <w:t>日期：   年   月   日</w:t>
      </w:r>
      <w:r>
        <w:rPr>
          <w:rFonts w:hint="eastAsia" w:ascii="Times New Roman" w:hAnsi="宋体"/>
        </w:rPr>
        <w:tab/>
      </w:r>
      <w:r>
        <w:rPr>
          <w:rFonts w:hint="eastAsia" w:ascii="Times New Roman" w:hAnsi="宋体"/>
        </w:rPr>
        <w:tab/>
      </w:r>
      <w:r>
        <w:rPr>
          <w:rFonts w:hint="eastAsia" w:ascii="Times New Roman" w:hAnsi="宋体"/>
        </w:rPr>
        <w:tab/>
      </w:r>
      <w:r>
        <w:rPr>
          <w:rFonts w:hint="eastAsia" w:ascii="Times New Roman" w:hAnsi="宋体"/>
        </w:rPr>
        <w:t xml:space="preserve">       日期：   年   月   日</w:t>
      </w:r>
    </w:p>
    <w:p w14:paraId="5F1D6BA0">
      <w:pPr>
        <w:spacing w:before="468" w:after="156" w:afterLines="50"/>
        <w:ind w:right="420"/>
        <w:jc w:val="center"/>
        <w:rPr>
          <w:rFonts w:hint="eastAsia" w:ascii="Times New Roman" w:hAnsi="宋体"/>
          <w:b/>
          <w:bCs/>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14:paraId="2ACBC39F">
      <w:pPr>
        <w:spacing w:before="468" w:after="156" w:afterLines="50"/>
        <w:ind w:right="420"/>
        <w:jc w:val="center"/>
        <w:rPr>
          <w:rFonts w:hint="eastAsia" w:ascii="Times New Roman" w:hAnsi="宋体"/>
          <w:b/>
          <w:bCs/>
          <w:sz w:val="32"/>
          <w:szCs w:val="32"/>
        </w:rPr>
      </w:pPr>
      <w:r>
        <w:rPr>
          <w:rFonts w:hint="eastAsia" w:ascii="Times New Roman" w:hAnsi="宋体"/>
          <w:b/>
          <w:bCs/>
          <w:sz w:val="32"/>
          <w:szCs w:val="32"/>
        </w:rPr>
        <w:t>廉政责任合同</w:t>
      </w:r>
    </w:p>
    <w:p w14:paraId="661C6F18">
      <w:pPr>
        <w:ind w:firstLine="420" w:firstLineChars="200"/>
        <w:rPr>
          <w:rFonts w:hint="eastAsia" w:ascii="Times New Roman" w:hAnsi="宋体"/>
        </w:rPr>
      </w:pPr>
      <w:r>
        <w:rPr>
          <w:rFonts w:hint="eastAsia" w:ascii="Times New Roman" w:hAnsi="宋体"/>
        </w:rPr>
        <w:t>甲方：杭州临空园区开发运营有限公司</w:t>
      </w:r>
    </w:p>
    <w:p w14:paraId="6BDEDEBB">
      <w:pPr>
        <w:ind w:firstLine="420" w:firstLineChars="200"/>
        <w:rPr>
          <w:rFonts w:hint="eastAsia" w:ascii="Times New Roman" w:hAnsi="宋体"/>
        </w:rPr>
      </w:pPr>
      <w:r>
        <w:rPr>
          <w:rFonts w:hint="eastAsia" w:ascii="Times New Roman" w:hAnsi="宋体"/>
        </w:rPr>
        <w:t>乙方：</w:t>
      </w:r>
    </w:p>
    <w:p w14:paraId="6013A52A">
      <w:pPr>
        <w:ind w:firstLine="420" w:firstLineChars="200"/>
        <w:rPr>
          <w:rFonts w:hint="eastAsia" w:ascii="Times New Roman" w:hAnsi="宋体"/>
        </w:rPr>
      </w:pPr>
      <w:r>
        <w:rPr>
          <w:rFonts w:hint="eastAsia" w:ascii="Times New Roman" w:hAnsi="宋体"/>
        </w:rPr>
        <w:t>为加强廉政建设，规范本合同双方的各项活动，防止发生各种谋取不正当利益的违法违纪行为，保护国家、集体和当事人的合法权益，根据国家有关的法律法规和廉政建设责任制度规定，特订立本廉政合同。</w:t>
      </w:r>
    </w:p>
    <w:p w14:paraId="6CB43890">
      <w:pPr>
        <w:ind w:firstLine="420" w:firstLineChars="200"/>
        <w:rPr>
          <w:rFonts w:hint="eastAsia" w:ascii="Times New Roman" w:hAnsi="宋体"/>
        </w:rPr>
      </w:pPr>
      <w:r>
        <w:rPr>
          <w:rFonts w:hint="eastAsia" w:ascii="Times New Roman" w:hAnsi="宋体"/>
        </w:rPr>
        <w:t>第一条 甲乙双方的责任</w:t>
      </w:r>
    </w:p>
    <w:p w14:paraId="58EAD343">
      <w:pPr>
        <w:ind w:firstLine="420" w:firstLineChars="200"/>
        <w:rPr>
          <w:rFonts w:hint="eastAsia" w:ascii="Times New Roman" w:hAnsi="宋体"/>
        </w:rPr>
      </w:pPr>
      <w:r>
        <w:rPr>
          <w:rFonts w:hint="eastAsia" w:ascii="Times New Roman" w:hAnsi="宋体"/>
        </w:rPr>
        <w:t>（一）严格遵守党和国家有关法律法规及党风廉政建设各项规定。</w:t>
      </w:r>
    </w:p>
    <w:p w14:paraId="43B7A15C">
      <w:pPr>
        <w:ind w:firstLine="420" w:firstLineChars="200"/>
        <w:rPr>
          <w:rFonts w:hint="eastAsia" w:ascii="Times New Roman" w:hAnsi="宋体"/>
        </w:rPr>
      </w:pPr>
      <w:r>
        <w:rPr>
          <w:rFonts w:hint="eastAsia" w:ascii="Times New Roman" w:hAnsi="宋体"/>
        </w:rPr>
        <w:t>（二）严格履行《中华人民共和国反不正当竞争法》《关于禁止商业贿赂行为的暂行规定》各项规定，杜绝违法违规行为的发生。</w:t>
      </w:r>
    </w:p>
    <w:p w14:paraId="76B60F19">
      <w:pPr>
        <w:ind w:firstLine="420" w:firstLineChars="200"/>
        <w:rPr>
          <w:rFonts w:hint="eastAsia" w:ascii="Times New Roman" w:hAnsi="宋体"/>
        </w:rPr>
      </w:pPr>
      <w:r>
        <w:rPr>
          <w:rFonts w:hint="eastAsia" w:ascii="Times New Roman" w:hAnsi="宋体"/>
        </w:rPr>
        <w:t>（三）双方的业务活动坚持公开（除法律认定的商业秘密和合同文件另有规定之外）、公平、公正、诚信的原则，严禁损害国家和集体利益，违反法律法规及规章制度。</w:t>
      </w:r>
    </w:p>
    <w:p w14:paraId="416E39A1">
      <w:pPr>
        <w:ind w:firstLine="420" w:firstLineChars="200"/>
        <w:rPr>
          <w:rFonts w:hint="eastAsia" w:ascii="Times New Roman" w:hAnsi="宋体"/>
        </w:rPr>
      </w:pPr>
      <w:r>
        <w:rPr>
          <w:rFonts w:hint="eastAsia" w:ascii="Times New Roman" w:hAnsi="宋体"/>
        </w:rPr>
        <w:t>（四）建立健全党风廉政建设各项制度，开展党风廉政建设宣传教育，加强对本方工作人员的监督检查。</w:t>
      </w:r>
    </w:p>
    <w:p w14:paraId="3CA59F98">
      <w:pPr>
        <w:ind w:firstLine="420" w:firstLineChars="200"/>
        <w:rPr>
          <w:rFonts w:hint="eastAsia" w:ascii="Times New Roman" w:hAnsi="宋体"/>
        </w:rPr>
      </w:pPr>
      <w:r>
        <w:rPr>
          <w:rFonts w:hint="eastAsia" w:ascii="Times New Roman" w:hAnsi="宋体"/>
        </w:rPr>
        <w:t>（五）发现对方在业务活动中有违反廉政规定和本合同约定的行为时，有及时提醒和督促对方纠正的权利和义务。</w:t>
      </w:r>
    </w:p>
    <w:p w14:paraId="38E85659">
      <w:pPr>
        <w:ind w:firstLine="420" w:firstLineChars="200"/>
        <w:rPr>
          <w:rFonts w:hint="eastAsia" w:ascii="Times New Roman" w:hAnsi="宋体"/>
        </w:rPr>
      </w:pPr>
      <w:r>
        <w:rPr>
          <w:rFonts w:hint="eastAsia" w:ascii="Times New Roman" w:hAnsi="宋体"/>
        </w:rPr>
        <w:t>（六）发现对方在业务活动中有违反廉政规定和本合同约定的行为时，有权向对方主管部门或有关机构检举、揭发。</w:t>
      </w:r>
    </w:p>
    <w:p w14:paraId="44455CCA">
      <w:pPr>
        <w:ind w:firstLine="420" w:firstLineChars="200"/>
        <w:rPr>
          <w:rFonts w:hint="eastAsia" w:ascii="Times New Roman" w:hAnsi="宋体"/>
        </w:rPr>
      </w:pPr>
      <w:r>
        <w:rPr>
          <w:rFonts w:hint="eastAsia" w:ascii="Times New Roman" w:hAnsi="宋体"/>
        </w:rPr>
        <w:t>（七）征后留用厂房前期物业服务合同变更时廉政合同内容也应做相应调整，并履行有关手续。</w:t>
      </w:r>
    </w:p>
    <w:p w14:paraId="34057DA9">
      <w:pPr>
        <w:ind w:firstLine="420" w:firstLineChars="200"/>
        <w:rPr>
          <w:rFonts w:hint="eastAsia" w:ascii="Times New Roman" w:hAnsi="宋体"/>
        </w:rPr>
      </w:pPr>
      <w:r>
        <w:rPr>
          <w:rFonts w:hint="eastAsia" w:ascii="Times New Roman" w:hAnsi="宋体"/>
        </w:rPr>
        <w:t>第二条 甲方的责任</w:t>
      </w:r>
    </w:p>
    <w:p w14:paraId="51B292C9">
      <w:pPr>
        <w:ind w:firstLine="420" w:firstLineChars="200"/>
        <w:rPr>
          <w:rFonts w:hint="eastAsia" w:ascii="Times New Roman" w:hAnsi="宋体"/>
        </w:rPr>
      </w:pPr>
      <w:r>
        <w:rPr>
          <w:rFonts w:hint="eastAsia" w:ascii="Times New Roman" w:hAnsi="宋体"/>
        </w:rPr>
        <w:t>甲方的负责人和从事该项目的工作人员在项目的事前、事中、事后应遵守以下规定：</w:t>
      </w:r>
    </w:p>
    <w:p w14:paraId="4AB6136B">
      <w:pPr>
        <w:ind w:firstLine="420" w:firstLineChars="200"/>
        <w:rPr>
          <w:rFonts w:hint="eastAsia" w:ascii="Times New Roman" w:hAnsi="宋体"/>
        </w:rPr>
      </w:pPr>
      <w:r>
        <w:rPr>
          <w:rFonts w:hint="eastAsia" w:ascii="Times New Roman" w:hAnsi="宋体"/>
        </w:rPr>
        <w:t>（一）不准向乙方和相关单位索要或接受回扣、礼金、有价证券、贵重物品和好处费、感谢费等。</w:t>
      </w:r>
    </w:p>
    <w:p w14:paraId="4613C703">
      <w:pPr>
        <w:ind w:firstLine="420" w:firstLineChars="200"/>
        <w:rPr>
          <w:rFonts w:hint="eastAsia" w:ascii="Times New Roman" w:hAnsi="宋体"/>
        </w:rPr>
      </w:pPr>
      <w:r>
        <w:rPr>
          <w:rFonts w:hint="eastAsia" w:ascii="Times New Roman" w:hAnsi="宋体"/>
        </w:rPr>
        <w:t>（二）不准在乙方和相关单位报销任何应由甲方或个人支付的费用。</w:t>
      </w:r>
    </w:p>
    <w:p w14:paraId="7FC6A171">
      <w:pPr>
        <w:ind w:firstLine="420" w:firstLineChars="200"/>
        <w:rPr>
          <w:rFonts w:hint="eastAsia" w:ascii="Times New Roman" w:hAnsi="宋体"/>
        </w:rPr>
      </w:pPr>
      <w:r>
        <w:rPr>
          <w:rFonts w:hint="eastAsia" w:ascii="Times New Roman" w:hAnsi="宋体"/>
        </w:rPr>
        <w:t>（三）不准要求、暗示或接受乙方和相关单位为个人装修住房、婚丧嫁娶、配偶子女的工作安排以及出国（境）、旅游等提供方便。</w:t>
      </w:r>
    </w:p>
    <w:p w14:paraId="022C66B6">
      <w:pPr>
        <w:ind w:firstLine="420" w:firstLineChars="200"/>
        <w:rPr>
          <w:rFonts w:hint="eastAsia" w:ascii="Times New Roman" w:hAnsi="宋体"/>
        </w:rPr>
      </w:pPr>
      <w:r>
        <w:rPr>
          <w:rFonts w:hint="eastAsia" w:ascii="Times New Roman" w:hAnsi="宋体"/>
        </w:rPr>
        <w:t>（四）不准参加有可能影响公正执行公务的乙方和相关单位的宴请、健身、娱乐等活动。</w:t>
      </w:r>
    </w:p>
    <w:p w14:paraId="7C6D14ED">
      <w:pPr>
        <w:ind w:firstLine="420" w:firstLineChars="200"/>
        <w:rPr>
          <w:rFonts w:hint="eastAsia" w:ascii="Times New Roman" w:hAnsi="宋体"/>
        </w:rPr>
      </w:pPr>
      <w:r>
        <w:rPr>
          <w:rFonts w:hint="eastAsia" w:ascii="Times New Roman" w:hAnsi="宋体"/>
        </w:rPr>
        <w:t>（五）不准向乙方和相关单位介绍或配偶、子女、亲属参与同甲方项目合同有关的其他活动。不准向乙方和相关单位介绍或为配偶、子女、亲属参与同项目合同有关的设备、材料、分包、劳务等经济活动。不得以任何理由向乙方和相关单位推荐相关单位和要求购买与项目合同规定以外的材料、设备等。</w:t>
      </w:r>
    </w:p>
    <w:p w14:paraId="7FC8CCDF">
      <w:pPr>
        <w:ind w:firstLine="420" w:firstLineChars="200"/>
        <w:rPr>
          <w:rFonts w:hint="eastAsia" w:ascii="Times New Roman" w:hAnsi="宋体"/>
        </w:rPr>
      </w:pPr>
      <w:r>
        <w:rPr>
          <w:rFonts w:hint="eastAsia" w:ascii="Times New Roman" w:hAnsi="宋体"/>
        </w:rPr>
        <w:t>第三条 乙方的责任</w:t>
      </w:r>
    </w:p>
    <w:p w14:paraId="556872D5">
      <w:pPr>
        <w:ind w:firstLine="420" w:firstLineChars="200"/>
        <w:rPr>
          <w:rFonts w:hint="eastAsia" w:ascii="Times New Roman" w:hAnsi="宋体"/>
        </w:rPr>
      </w:pPr>
      <w:r>
        <w:rPr>
          <w:rFonts w:hint="eastAsia" w:ascii="Times New Roman" w:hAnsi="宋体"/>
        </w:rPr>
        <w:t>应与甲方和相关单位保持正常的业务交往，按照有关法律法规和程序开展业务工作，严格执行行业的方针、政策，尤其是有关法律法规、地方强制性标准和规范，并遵守以下规定：</w:t>
      </w:r>
    </w:p>
    <w:p w14:paraId="230A3DE8">
      <w:pPr>
        <w:ind w:firstLine="420" w:firstLineChars="200"/>
        <w:rPr>
          <w:rFonts w:hint="eastAsia" w:ascii="Times New Roman" w:hAnsi="宋体"/>
        </w:rPr>
      </w:pPr>
      <w:r>
        <w:rPr>
          <w:rFonts w:hint="eastAsia" w:ascii="Times New Roman" w:hAnsi="宋体"/>
        </w:rPr>
        <w:t>（一）不准以任何理由向甲方和相关单位及其工作人员索要、接受和赠送礼金、有价证券、支付凭证、贵重物品及回扣、好处费、感谢费等。</w:t>
      </w:r>
    </w:p>
    <w:p w14:paraId="5AF5AFAB">
      <w:pPr>
        <w:ind w:firstLine="420" w:firstLineChars="200"/>
        <w:rPr>
          <w:rFonts w:hint="eastAsia" w:ascii="Times New Roman" w:hAnsi="宋体"/>
        </w:rPr>
      </w:pPr>
      <w:r>
        <w:rPr>
          <w:rFonts w:hint="eastAsia" w:ascii="Times New Roman" w:hAnsi="宋体"/>
        </w:rPr>
        <w:t>（二）不准以任何理由为甲方和相关单位报销应由对方或个人支付的费用。</w:t>
      </w:r>
    </w:p>
    <w:p w14:paraId="1E610A6A">
      <w:pPr>
        <w:ind w:firstLine="420" w:firstLineChars="200"/>
        <w:rPr>
          <w:rFonts w:hint="eastAsia" w:ascii="Times New Roman" w:hAnsi="宋体"/>
        </w:rPr>
      </w:pPr>
      <w:r>
        <w:rPr>
          <w:rFonts w:hint="eastAsia" w:ascii="Times New Roman" w:hAnsi="宋体"/>
        </w:rPr>
        <w:t>（三）不准接受或暗示为甲方、相关单位或个人装修住房、婚丧嫁娶、配偶子女的工作安排以及出国（境）、旅游等提供方便。</w:t>
      </w:r>
    </w:p>
    <w:p w14:paraId="0BD94F71">
      <w:pPr>
        <w:ind w:firstLine="420" w:firstLineChars="200"/>
        <w:rPr>
          <w:rFonts w:hint="eastAsia" w:ascii="Times New Roman" w:hAnsi="宋体"/>
        </w:rPr>
      </w:pPr>
      <w:r>
        <w:rPr>
          <w:rFonts w:hint="eastAsia" w:ascii="Times New Roman" w:hAnsi="宋体"/>
        </w:rPr>
        <w:t>（四）不准违反合同约定而使用甲方、相关单位提供的通信、交通工具和高档办公用品等。</w:t>
      </w:r>
    </w:p>
    <w:p w14:paraId="2AC947BE">
      <w:pPr>
        <w:ind w:firstLine="420" w:firstLineChars="200"/>
        <w:rPr>
          <w:rFonts w:hint="eastAsia" w:ascii="Times New Roman" w:hAnsi="宋体"/>
        </w:rPr>
      </w:pPr>
      <w:r>
        <w:rPr>
          <w:rFonts w:hint="eastAsia" w:ascii="Times New Roman" w:hAnsi="宋体"/>
        </w:rPr>
        <w:t>（五）不准以任何理由为甲方、相关单位或个人组织参加超标的宴请、健身、娱乐等活动。</w:t>
      </w:r>
    </w:p>
    <w:p w14:paraId="06D20584">
      <w:pPr>
        <w:ind w:firstLine="420" w:firstLineChars="200"/>
        <w:rPr>
          <w:rFonts w:hint="eastAsia" w:ascii="Times New Roman" w:hAnsi="宋体"/>
        </w:rPr>
      </w:pPr>
      <w:r>
        <w:rPr>
          <w:rFonts w:hint="eastAsia" w:ascii="Times New Roman" w:hAnsi="宋体"/>
        </w:rPr>
        <w:t>（六）乙方及其工作人员不得干扰协作企业正常的生产经营活动，不得以任何理由要挟甲方从事不属于甲方义务的工作。</w:t>
      </w:r>
    </w:p>
    <w:p w14:paraId="422A42FD">
      <w:pPr>
        <w:ind w:firstLine="420" w:firstLineChars="200"/>
        <w:rPr>
          <w:rFonts w:hint="eastAsia" w:ascii="Times New Roman" w:hAnsi="宋体"/>
        </w:rPr>
      </w:pPr>
      <w:r>
        <w:rPr>
          <w:rFonts w:hint="eastAsia" w:ascii="Times New Roman" w:hAnsi="宋体"/>
        </w:rPr>
        <w:t>第四条 违约责任</w:t>
      </w:r>
    </w:p>
    <w:p w14:paraId="6A58B9ED">
      <w:pPr>
        <w:ind w:firstLine="420" w:firstLineChars="200"/>
        <w:rPr>
          <w:rFonts w:hint="eastAsia" w:ascii="Times New Roman" w:hAnsi="宋体"/>
        </w:rPr>
      </w:pPr>
      <w:r>
        <w:rPr>
          <w:rFonts w:hint="eastAsia" w:ascii="Times New Roman" w:hAnsi="宋体"/>
        </w:rPr>
        <w:t>（一）甲方工作人员有违反本合同第一、二条责任行为的，按照管理权限，依据有关法律法规和规定给予党纪、政纪处分或组织处理；涉嫌犯罪的，移交司法机关追究刑事责任；给乙方单位造成经济损失的，应予以赔偿。</w:t>
      </w:r>
    </w:p>
    <w:p w14:paraId="68E1A704">
      <w:pPr>
        <w:ind w:firstLine="420" w:firstLineChars="200"/>
        <w:rPr>
          <w:rFonts w:hint="eastAsia" w:ascii="Times New Roman" w:hAnsi="宋体"/>
        </w:rPr>
      </w:pPr>
      <w:r>
        <w:rPr>
          <w:rFonts w:hint="eastAsia" w:ascii="Times New Roman" w:hAnsi="宋体"/>
        </w:rPr>
        <w:t>（二）乙方工作人员有违反本合同第一、三条责任行为的，给甲方造成经济损失、社会影响较大的，甲方有权终止履行合同。同时，甲方可按照管理权限，依据有关法律法规和规定提交相关组织处理；情节严重的，建议主管部门给予乙方一至三年不得进入相关市场的处罚。涉嫌犯罪的，移交司法机关追究刑事责任；给甲方单位造成经济损失的，应予以赔偿。同时，甲方保留向媒体公开的权利。</w:t>
      </w:r>
    </w:p>
    <w:p w14:paraId="33D13033">
      <w:pPr>
        <w:ind w:firstLine="420" w:firstLineChars="200"/>
        <w:rPr>
          <w:rFonts w:hint="eastAsia" w:ascii="Times New Roman" w:hAnsi="宋体"/>
        </w:rPr>
      </w:pPr>
      <w:r>
        <w:rPr>
          <w:rFonts w:hint="eastAsia" w:ascii="Times New Roman" w:hAnsi="宋体"/>
        </w:rPr>
        <w:t>第五条 双方约定：由甲乙双方共同派员，对本合同执行情况进行检查，提出在本合同规定范围内的裁定意见。并由双方或是双方上级单位的监察委员会或纪检监察部门负责监督。检查方式为走访座谈、问卷调查、查看资料或由双方约定的其他方式等。检查时间、次数、方式等由双方协商确定。协商不成的，以甲方意见为准。</w:t>
      </w:r>
    </w:p>
    <w:p w14:paraId="7B32F601">
      <w:pPr>
        <w:ind w:firstLine="420" w:firstLineChars="200"/>
        <w:rPr>
          <w:rFonts w:hint="eastAsia" w:ascii="Times New Roman" w:hAnsi="宋体"/>
        </w:rPr>
      </w:pPr>
      <w:r>
        <w:rPr>
          <w:rFonts w:hint="eastAsia" w:ascii="Times New Roman" w:hAnsi="宋体"/>
        </w:rPr>
        <w:t>本责任书作为主合同的附件，与主合同具有同等法律效力。经双方签署后立即生效。</w:t>
      </w:r>
    </w:p>
    <w:p w14:paraId="6D1490A0">
      <w:pPr>
        <w:ind w:firstLine="420" w:firstLineChars="200"/>
        <w:rPr>
          <w:rFonts w:hint="eastAsia" w:ascii="Times New Roman" w:hAnsi="宋体"/>
        </w:rPr>
      </w:pPr>
      <w:r>
        <w:rPr>
          <w:rFonts w:hint="eastAsia" w:ascii="Times New Roman" w:hAnsi="宋体"/>
        </w:rPr>
        <w:t>第六条 本责任书的有效期为双方签署之日起至本项目履行完毕时止。</w:t>
      </w:r>
    </w:p>
    <w:p w14:paraId="48FD4B87">
      <w:pPr>
        <w:ind w:firstLine="420" w:firstLineChars="200"/>
        <w:rPr>
          <w:rFonts w:hint="eastAsia" w:ascii="Times New Roman" w:hAnsi="宋体"/>
        </w:rPr>
      </w:pPr>
      <w:r>
        <w:rPr>
          <w:rFonts w:hint="eastAsia" w:ascii="Times New Roman" w:hAnsi="宋体"/>
        </w:rPr>
        <w:t>第七条 本责任书一式</w:t>
      </w:r>
      <w:r>
        <w:rPr>
          <w:rFonts w:ascii="Times New Roman" w:hAnsi="宋体"/>
        </w:rPr>
        <w:t>四</w:t>
      </w:r>
      <w:r>
        <w:rPr>
          <w:rFonts w:hint="eastAsia" w:ascii="Times New Roman" w:hAnsi="宋体"/>
        </w:rPr>
        <w:t>份，甲方执两份，乙方执两份，具有同等法律效力。</w:t>
      </w:r>
    </w:p>
    <w:p w14:paraId="38474832">
      <w:pPr>
        <w:ind w:firstLine="420" w:firstLineChars="200"/>
        <w:rPr>
          <w:rFonts w:hint="eastAsia" w:ascii="Times New Roman" w:hAnsi="宋体"/>
        </w:rPr>
      </w:pPr>
      <w:r>
        <w:rPr>
          <w:rFonts w:hint="eastAsia" w:ascii="Times New Roman" w:hAnsi="宋体"/>
        </w:rPr>
        <w:t>（以下无正文）</w:t>
      </w:r>
    </w:p>
    <w:p w14:paraId="21A96AF3">
      <w:pPr>
        <w:ind w:firstLine="420" w:firstLineChars="200"/>
        <w:rPr>
          <w:rFonts w:hint="eastAsia" w:ascii="Times New Roman" w:hAnsi="宋体"/>
        </w:rPr>
      </w:pPr>
    </w:p>
    <w:p w14:paraId="7B78BC5F">
      <w:pPr>
        <w:ind w:firstLine="420" w:firstLineChars="200"/>
        <w:rPr>
          <w:rFonts w:hint="eastAsia" w:ascii="Times New Roman" w:hAnsi="宋体"/>
        </w:rPr>
      </w:pPr>
    </w:p>
    <w:p w14:paraId="61DF8F62">
      <w:pPr>
        <w:ind w:firstLine="420" w:firstLineChars="200"/>
        <w:rPr>
          <w:rFonts w:hint="eastAsia" w:ascii="Times New Roman" w:hAnsi="宋体"/>
        </w:rPr>
      </w:pPr>
    </w:p>
    <w:p w14:paraId="588C7AA4">
      <w:pPr>
        <w:ind w:firstLine="420" w:firstLineChars="200"/>
        <w:rPr>
          <w:rFonts w:hint="eastAsia" w:ascii="Times New Roman" w:hAnsi="宋体"/>
        </w:rPr>
      </w:pPr>
      <w:r>
        <w:rPr>
          <w:rFonts w:hint="eastAsia" w:ascii="Times New Roman" w:hAnsi="宋体"/>
        </w:rPr>
        <w:t>甲方单位（盖章）：</w:t>
      </w:r>
      <w:r>
        <w:rPr>
          <w:rFonts w:hint="eastAsia" w:ascii="Times New Roman" w:hAnsi="宋体"/>
        </w:rPr>
        <w:tab/>
      </w:r>
      <w:r>
        <w:rPr>
          <w:rFonts w:hint="eastAsia" w:ascii="Times New Roman" w:hAnsi="宋体"/>
        </w:rPr>
        <w:tab/>
      </w:r>
      <w:r>
        <w:rPr>
          <w:rFonts w:hint="eastAsia" w:ascii="Times New Roman" w:hAnsi="宋体"/>
        </w:rPr>
        <w:tab/>
      </w:r>
      <w:r>
        <w:rPr>
          <w:rFonts w:hint="eastAsia" w:ascii="Times New Roman" w:hAnsi="宋体"/>
        </w:rPr>
        <w:tab/>
      </w:r>
      <w:r>
        <w:rPr>
          <w:rFonts w:hint="eastAsia" w:ascii="Times New Roman" w:hAnsi="宋体"/>
        </w:rPr>
        <w:t xml:space="preserve">       乙方单位（盖章）：</w:t>
      </w:r>
    </w:p>
    <w:p w14:paraId="2049CFD4">
      <w:pPr>
        <w:ind w:firstLine="420" w:firstLineChars="200"/>
        <w:rPr>
          <w:rFonts w:hint="eastAsia" w:ascii="Times New Roman" w:hAnsi="宋体"/>
        </w:rPr>
      </w:pPr>
    </w:p>
    <w:p w14:paraId="4AB6C138">
      <w:pPr>
        <w:ind w:firstLine="420" w:firstLineChars="200"/>
        <w:rPr>
          <w:rFonts w:hint="eastAsia" w:ascii="Times New Roman" w:hAnsi="宋体"/>
          <w:bCs/>
        </w:rPr>
      </w:pPr>
      <w:r>
        <w:rPr>
          <w:rFonts w:ascii="Times New Roman" w:hAnsi="宋体"/>
          <w:bCs/>
        </w:rPr>
        <w:t>法定代表人或委托代理人</w:t>
      </w:r>
      <w:r>
        <w:rPr>
          <w:rFonts w:hint="eastAsia" w:ascii="Times New Roman" w:hAnsi="宋体"/>
          <w:bCs/>
        </w:rPr>
        <w:t xml:space="preserve">：               </w:t>
      </w:r>
      <w:r>
        <w:rPr>
          <w:rFonts w:ascii="Times New Roman" w:hAnsi="宋体"/>
          <w:bCs/>
        </w:rPr>
        <w:t>法定代表人或委托代理人</w:t>
      </w:r>
      <w:r>
        <w:rPr>
          <w:rFonts w:hint="eastAsia" w:ascii="Times New Roman" w:hAnsi="宋体"/>
          <w:bCs/>
        </w:rPr>
        <w:t>：</w:t>
      </w:r>
    </w:p>
    <w:p w14:paraId="601F6CF0">
      <w:pPr>
        <w:ind w:firstLine="420" w:firstLineChars="200"/>
        <w:rPr>
          <w:rFonts w:hint="eastAsia" w:ascii="Times New Roman" w:hAnsi="宋体"/>
        </w:rPr>
      </w:pPr>
      <w:r>
        <w:rPr>
          <w:rFonts w:hint="eastAsia" w:ascii="Times New Roman" w:hAnsi="宋体"/>
        </w:rPr>
        <w:t xml:space="preserve">                         </w:t>
      </w:r>
    </w:p>
    <w:p w14:paraId="30A32D19">
      <w:pPr>
        <w:ind w:firstLine="420" w:firstLineChars="200"/>
        <w:rPr>
          <w:rFonts w:hint="eastAsia" w:ascii="Times New Roman" w:hAnsi="宋体"/>
        </w:rPr>
      </w:pPr>
    </w:p>
    <w:p w14:paraId="7F05DFDC">
      <w:pPr>
        <w:ind w:firstLine="420" w:firstLineChars="200"/>
        <w:rPr>
          <w:rFonts w:hint="eastAsia" w:ascii="Times New Roman" w:hAnsi="宋体"/>
        </w:rPr>
      </w:pPr>
      <w:r>
        <w:rPr>
          <w:rFonts w:hint="eastAsia" w:ascii="Times New Roman" w:hAnsi="宋体"/>
        </w:rPr>
        <w:t>日期：   年   月   日</w:t>
      </w:r>
      <w:r>
        <w:rPr>
          <w:rFonts w:hint="eastAsia" w:ascii="Times New Roman" w:hAnsi="宋体"/>
        </w:rPr>
        <w:tab/>
      </w:r>
      <w:r>
        <w:rPr>
          <w:rFonts w:hint="eastAsia" w:ascii="Times New Roman" w:hAnsi="宋体"/>
        </w:rPr>
        <w:tab/>
      </w:r>
      <w:r>
        <w:rPr>
          <w:rFonts w:hint="eastAsia" w:ascii="Times New Roman" w:hAnsi="宋体"/>
        </w:rPr>
        <w:tab/>
      </w:r>
      <w:r>
        <w:rPr>
          <w:rFonts w:hint="eastAsia" w:ascii="Times New Roman" w:hAnsi="宋体"/>
        </w:rPr>
        <w:t xml:space="preserve">       日期：   年   月   日</w:t>
      </w:r>
    </w:p>
    <w:p w14:paraId="1A5DACE6">
      <w:pPr>
        <w:spacing w:before="468" w:after="156" w:afterLines="50"/>
        <w:ind w:right="420"/>
        <w:jc w:val="center"/>
        <w:rPr>
          <w:rFonts w:hint="eastAsia" w:ascii="Times New Roman" w:hAnsi="宋体"/>
          <w:b/>
          <w:bCs/>
          <w:sz w:val="32"/>
          <w:szCs w:val="32"/>
        </w:rPr>
        <w:sectPr>
          <w:pgSz w:w="11906" w:h="16838"/>
          <w:pgMar w:top="1440" w:right="1800" w:bottom="1440" w:left="1800" w:header="851" w:footer="992" w:gutter="0"/>
          <w:pgNumType w:fmt="numberInDash"/>
          <w:cols w:space="425" w:num="1"/>
          <w:docGrid w:type="lines" w:linePitch="312" w:charSpace="0"/>
        </w:sectPr>
      </w:pPr>
    </w:p>
    <w:p w14:paraId="3FE50B99">
      <w:pPr>
        <w:spacing w:before="468" w:after="156" w:afterLines="50"/>
        <w:ind w:right="420"/>
        <w:jc w:val="center"/>
        <w:rPr>
          <w:rFonts w:hint="eastAsia" w:ascii="Times New Roman" w:hAnsi="宋体"/>
          <w:b/>
          <w:bCs/>
          <w:sz w:val="32"/>
          <w:szCs w:val="32"/>
        </w:rPr>
      </w:pPr>
      <w:r>
        <w:rPr>
          <w:rFonts w:ascii="Times New Roman" w:hAnsi="宋体"/>
          <w:b/>
          <w:bCs/>
          <w:sz w:val="32"/>
          <w:szCs w:val="32"/>
        </w:rPr>
        <w:t>安全环保协议</w:t>
      </w:r>
    </w:p>
    <w:p w14:paraId="50FAB436">
      <w:pPr>
        <w:jc w:val="left"/>
        <w:rPr>
          <w:rFonts w:hint="eastAsia" w:ascii="Times New Roman" w:hAnsi="宋体"/>
        </w:rPr>
      </w:pPr>
      <w:r>
        <w:rPr>
          <w:rFonts w:ascii="Times New Roman" w:hAnsi="宋体"/>
        </w:rPr>
        <w:t>出租方（甲方）：</w:t>
      </w:r>
      <w:r>
        <w:rPr>
          <w:rFonts w:hint="eastAsia" w:ascii="Times New Roman" w:hAnsi="宋体"/>
        </w:rPr>
        <w:t>杭州临空园区开发运营有限公司</w:t>
      </w:r>
    </w:p>
    <w:p w14:paraId="3CE06E55">
      <w:pPr>
        <w:jc w:val="left"/>
        <w:rPr>
          <w:rFonts w:hint="eastAsia" w:ascii="Times New Roman" w:hAnsi="宋体"/>
        </w:rPr>
      </w:pPr>
      <w:r>
        <w:rPr>
          <w:rFonts w:ascii="Times New Roman" w:hAnsi="宋体"/>
        </w:rPr>
        <w:t>承租方（乙方）：</w:t>
      </w:r>
    </w:p>
    <w:p w14:paraId="08F5903E">
      <w:pPr>
        <w:jc w:val="left"/>
        <w:rPr>
          <w:rFonts w:hint="eastAsia" w:ascii="Times New Roman" w:hAnsi="宋体"/>
        </w:rPr>
      </w:pPr>
    </w:p>
    <w:p w14:paraId="4FAB5A70">
      <w:pPr>
        <w:ind w:firstLine="420" w:firstLineChars="200"/>
        <w:jc w:val="left"/>
        <w:rPr>
          <w:rFonts w:hint="eastAsia" w:ascii="Times New Roman" w:hAnsi="宋体"/>
        </w:rPr>
      </w:pPr>
      <w:r>
        <w:rPr>
          <w:rFonts w:ascii="Times New Roman" w:hAnsi="宋体"/>
        </w:rPr>
        <w:t>双方在签订编号为</w:t>
      </w:r>
      <w:r>
        <w:rPr>
          <w:rFonts w:ascii="Times New Roman" w:hAnsi="宋体"/>
          <w:u w:val="single"/>
        </w:rPr>
        <w:t xml:space="preserve">          </w:t>
      </w:r>
      <w:r>
        <w:rPr>
          <w:rFonts w:ascii="Times New Roman" w:hAnsi="宋体"/>
        </w:rPr>
        <w:t>《租赁合同》（下称主合同）时，同时签订本协议作为附件，与主合同具有同等的法律效力。</w:t>
      </w:r>
    </w:p>
    <w:p w14:paraId="7BB95233">
      <w:pPr>
        <w:ind w:firstLine="420" w:firstLineChars="200"/>
        <w:jc w:val="left"/>
        <w:rPr>
          <w:rFonts w:hint="eastAsia" w:ascii="Times New Roman" w:hAnsi="宋体"/>
        </w:rPr>
      </w:pPr>
      <w:r>
        <w:rPr>
          <w:rFonts w:ascii="Times New Roman" w:hAnsi="宋体"/>
        </w:rPr>
        <w:t>第1条 治安保卫</w:t>
      </w:r>
    </w:p>
    <w:p w14:paraId="0F9374BA">
      <w:pPr>
        <w:ind w:firstLine="420" w:firstLineChars="200"/>
        <w:jc w:val="left"/>
        <w:rPr>
          <w:rFonts w:hint="eastAsia" w:ascii="Times New Roman" w:hAnsi="宋体"/>
        </w:rPr>
      </w:pPr>
      <w:r>
        <w:rPr>
          <w:rFonts w:ascii="Times New Roman" w:hAnsi="宋体"/>
        </w:rPr>
        <w:t>1.1 乙方进入浙江省杭州市萧山区</w:t>
      </w:r>
      <w:r>
        <w:rPr>
          <w:rFonts w:ascii="Times New Roman" w:hAnsi="宋体"/>
          <w:u w:val="single"/>
        </w:rPr>
        <w:t xml:space="preserve">      </w:t>
      </w:r>
      <w:r>
        <w:rPr>
          <w:rFonts w:ascii="Times New Roman" w:hAnsi="宋体"/>
        </w:rPr>
        <w:t>街道</w:t>
      </w:r>
      <w:r>
        <w:rPr>
          <w:rFonts w:ascii="Times New Roman" w:hAnsi="宋体"/>
          <w:u w:val="single"/>
        </w:rPr>
        <w:t xml:space="preserve">    </w:t>
      </w:r>
      <w:r>
        <w:rPr>
          <w:rFonts w:ascii="Times New Roman" w:hAnsi="宋体"/>
        </w:rPr>
        <w:t>（园区）（以下简称“园区”）范围内，应服从甲方以及物业管理单位的指挥。</w:t>
      </w:r>
    </w:p>
    <w:p w14:paraId="26F1C356">
      <w:pPr>
        <w:ind w:firstLine="420" w:firstLineChars="200"/>
        <w:jc w:val="left"/>
        <w:rPr>
          <w:rFonts w:hint="eastAsia" w:ascii="Times New Roman" w:hAnsi="宋体"/>
        </w:rPr>
      </w:pPr>
      <w:r>
        <w:rPr>
          <w:rFonts w:ascii="Times New Roman" w:hAnsi="宋体"/>
        </w:rPr>
        <w:t>1.2 乙方工作人员只能在租赁范围内工作，未经甲方或有权方许可，不得进入园区其他场所。</w:t>
      </w:r>
    </w:p>
    <w:p w14:paraId="23DF83D3">
      <w:pPr>
        <w:ind w:firstLine="420" w:firstLineChars="200"/>
        <w:jc w:val="left"/>
        <w:rPr>
          <w:rFonts w:hint="eastAsia" w:ascii="Times New Roman" w:hAnsi="宋体"/>
        </w:rPr>
      </w:pPr>
      <w:r>
        <w:rPr>
          <w:rFonts w:ascii="Times New Roman" w:hAnsi="宋体"/>
        </w:rPr>
        <w:t>1.3 乙方应对其人员（包括工作人员、访客等一切与乙方有关的人员，下同）及租赁范围内的一切活动负责。</w:t>
      </w:r>
    </w:p>
    <w:p w14:paraId="50D0F75D">
      <w:pPr>
        <w:ind w:firstLine="420" w:firstLineChars="200"/>
        <w:jc w:val="left"/>
        <w:rPr>
          <w:rFonts w:hint="eastAsia" w:ascii="Times New Roman" w:hAnsi="宋体"/>
        </w:rPr>
      </w:pPr>
      <w:r>
        <w:rPr>
          <w:rFonts w:ascii="Times New Roman" w:hAnsi="宋体"/>
        </w:rPr>
        <w:t>1.4 乙方应根据实际情况配备灭火器具。</w:t>
      </w:r>
    </w:p>
    <w:p w14:paraId="7BAE9016">
      <w:pPr>
        <w:ind w:firstLine="420" w:firstLineChars="200"/>
        <w:jc w:val="left"/>
        <w:rPr>
          <w:rFonts w:hint="eastAsia" w:ascii="Times New Roman" w:hAnsi="宋体"/>
        </w:rPr>
      </w:pPr>
      <w:r>
        <w:rPr>
          <w:rFonts w:ascii="Times New Roman" w:hAnsi="宋体"/>
        </w:rPr>
        <w:t>1.5 未经甲方书面许可，严禁乙方擅自动用甲方各种消防器材、设施。若有违反，由此造成的一切后果均由乙方承担。</w:t>
      </w:r>
    </w:p>
    <w:p w14:paraId="72DA8C02">
      <w:pPr>
        <w:ind w:firstLine="420" w:firstLineChars="200"/>
        <w:jc w:val="left"/>
        <w:rPr>
          <w:rFonts w:hint="eastAsia" w:ascii="Times New Roman" w:hAnsi="宋体"/>
        </w:rPr>
      </w:pPr>
      <w:r>
        <w:rPr>
          <w:rFonts w:ascii="Times New Roman" w:hAnsi="宋体"/>
        </w:rPr>
        <w:t>1.6 乙方人员进入园区期间，必须严格遵守国家的法律、法规和甲方的各项规章制度。乙方人员违反甲方规章制度的，甲方有权对乙方进行处罚；触犯国家法律的由司法机关追究法律责任。</w:t>
      </w:r>
    </w:p>
    <w:p w14:paraId="453A17D8">
      <w:pPr>
        <w:ind w:firstLine="420" w:firstLineChars="200"/>
        <w:jc w:val="left"/>
        <w:rPr>
          <w:rFonts w:hint="eastAsia" w:ascii="Times New Roman" w:hAnsi="宋体"/>
        </w:rPr>
      </w:pPr>
      <w:r>
        <w:rPr>
          <w:rFonts w:ascii="Times New Roman" w:hAnsi="宋体"/>
        </w:rPr>
        <w:t>第2条 安全办公</w:t>
      </w:r>
    </w:p>
    <w:p w14:paraId="60B1A1B1">
      <w:pPr>
        <w:ind w:firstLine="420" w:firstLineChars="200"/>
        <w:jc w:val="left"/>
        <w:rPr>
          <w:rFonts w:hint="eastAsia" w:ascii="Times New Roman" w:hAnsi="宋体"/>
        </w:rPr>
      </w:pPr>
      <w:r>
        <w:rPr>
          <w:rFonts w:ascii="Times New Roman" w:hAnsi="宋体"/>
        </w:rPr>
        <w:t>2.1 乙方进入园区办公，应建立、健全本单位安全生产责任制，主要负责人、分管负责人和安全管理人员，必须具备与生产经营活动相适应的安全生产知识和管理能力。</w:t>
      </w:r>
    </w:p>
    <w:p w14:paraId="1994F68B">
      <w:pPr>
        <w:ind w:firstLine="420" w:firstLineChars="200"/>
        <w:jc w:val="left"/>
        <w:rPr>
          <w:rFonts w:hint="eastAsia" w:ascii="Times New Roman" w:hAnsi="宋体"/>
        </w:rPr>
      </w:pPr>
      <w:r>
        <w:rPr>
          <w:rFonts w:ascii="Times New Roman" w:hAnsi="宋体"/>
        </w:rPr>
        <w:t>2.2 乙方必须对本单位的人员经常进行法律法规、安全生产、文明作业等方面的教育。</w:t>
      </w:r>
    </w:p>
    <w:p w14:paraId="02C2F3EA">
      <w:pPr>
        <w:ind w:firstLine="420" w:firstLineChars="200"/>
        <w:jc w:val="left"/>
        <w:rPr>
          <w:rFonts w:hint="eastAsia" w:ascii="Times New Roman" w:hAnsi="宋体"/>
        </w:rPr>
      </w:pPr>
      <w:r>
        <w:rPr>
          <w:rFonts w:ascii="Times New Roman" w:hAnsi="宋体"/>
        </w:rPr>
        <w:t>2.3 乙方在园区期间，厂房及附属设施的安全责任由乙方承担。乙方应根据有关部门的要求，做好防火、防汛等各项安全防范工作，并接受有关的检查与监督，如因乙方拒绝监督或整改，造成灾害损失，则由乙方承担全部的法律和经济责任。</w:t>
      </w:r>
    </w:p>
    <w:p w14:paraId="0C13FB14">
      <w:pPr>
        <w:ind w:firstLine="420" w:firstLineChars="200"/>
        <w:jc w:val="left"/>
        <w:rPr>
          <w:rFonts w:hint="eastAsia" w:ascii="Times New Roman" w:hAnsi="宋体"/>
        </w:rPr>
      </w:pPr>
      <w:r>
        <w:rPr>
          <w:rFonts w:hint="eastAsia" w:ascii="Times New Roman" w:hAnsi="宋体"/>
        </w:rPr>
        <w:t>2.4</w:t>
      </w:r>
      <w:r>
        <w:rPr>
          <w:rFonts w:ascii="Times New Roman" w:hAnsi="宋体"/>
        </w:rPr>
        <w:t>乙方在园区期间，必须按规定穿戴好各种齐全有效的劳动保护用品；各种设备及作业的防护措施必须齐备完好。</w:t>
      </w:r>
    </w:p>
    <w:p w14:paraId="7593E20A">
      <w:pPr>
        <w:ind w:firstLine="420" w:firstLineChars="200"/>
        <w:jc w:val="left"/>
        <w:rPr>
          <w:rFonts w:hint="eastAsia" w:ascii="Times New Roman" w:hAnsi="宋体"/>
        </w:rPr>
      </w:pPr>
      <w:r>
        <w:rPr>
          <w:rFonts w:ascii="Times New Roman" w:hAnsi="宋体"/>
        </w:rPr>
        <w:t>2.</w:t>
      </w:r>
      <w:r>
        <w:rPr>
          <w:rFonts w:hint="eastAsia" w:ascii="Times New Roman" w:hAnsi="宋体"/>
        </w:rPr>
        <w:t>5</w:t>
      </w:r>
      <w:r>
        <w:rPr>
          <w:rFonts w:ascii="Times New Roman" w:hAnsi="宋体"/>
        </w:rPr>
        <w:t xml:space="preserve"> 乙方在园区期间，必须在指定吸烟区吸烟，严禁在任何非吸烟区（场所）吸烟。</w:t>
      </w:r>
    </w:p>
    <w:p w14:paraId="45539E2C">
      <w:pPr>
        <w:ind w:firstLine="420" w:firstLineChars="200"/>
        <w:jc w:val="left"/>
        <w:rPr>
          <w:rFonts w:hint="eastAsia" w:ascii="Times New Roman" w:hAnsi="宋体"/>
        </w:rPr>
      </w:pPr>
      <w:r>
        <w:rPr>
          <w:rFonts w:ascii="Times New Roman" w:hAnsi="宋体"/>
        </w:rPr>
        <w:t>2.</w:t>
      </w:r>
      <w:r>
        <w:rPr>
          <w:rFonts w:hint="eastAsia" w:ascii="Times New Roman" w:hAnsi="宋体"/>
        </w:rPr>
        <w:t>6</w:t>
      </w:r>
      <w:r>
        <w:rPr>
          <w:rFonts w:ascii="Times New Roman" w:hAnsi="宋体"/>
        </w:rPr>
        <w:t xml:space="preserve"> 乙方办公使用的特殊设备必须符合劳动监察部门使用要求，方可投入使用。</w:t>
      </w:r>
    </w:p>
    <w:p w14:paraId="33E7D4FA">
      <w:pPr>
        <w:ind w:firstLine="420" w:firstLineChars="200"/>
        <w:jc w:val="left"/>
        <w:rPr>
          <w:rFonts w:hint="eastAsia" w:ascii="Times New Roman" w:hAnsi="宋体"/>
        </w:rPr>
      </w:pPr>
      <w:r>
        <w:rPr>
          <w:rFonts w:ascii="Times New Roman" w:hAnsi="宋体"/>
        </w:rPr>
        <w:t>2.</w:t>
      </w:r>
      <w:r>
        <w:rPr>
          <w:rFonts w:hint="eastAsia" w:ascii="Times New Roman" w:hAnsi="宋体"/>
        </w:rPr>
        <w:t>7</w:t>
      </w:r>
      <w:r>
        <w:rPr>
          <w:rFonts w:ascii="Times New Roman" w:hAnsi="宋体"/>
        </w:rPr>
        <w:t xml:space="preserve"> 乙方作业时的特种作业人员必须持劳动部门签发的资格证书方可进行操作。</w:t>
      </w:r>
    </w:p>
    <w:p w14:paraId="5FE2503D">
      <w:pPr>
        <w:ind w:firstLine="420" w:firstLineChars="200"/>
        <w:jc w:val="left"/>
        <w:rPr>
          <w:rFonts w:hint="eastAsia" w:ascii="Times New Roman" w:hAnsi="宋体"/>
        </w:rPr>
      </w:pPr>
      <w:r>
        <w:rPr>
          <w:rFonts w:ascii="Times New Roman" w:hAnsi="宋体"/>
        </w:rPr>
        <w:t>2.</w:t>
      </w:r>
      <w:r>
        <w:rPr>
          <w:rFonts w:hint="eastAsia" w:ascii="Times New Roman" w:hAnsi="宋体"/>
        </w:rPr>
        <w:t>8</w:t>
      </w:r>
      <w:r>
        <w:rPr>
          <w:rFonts w:ascii="Times New Roman" w:hAnsi="宋体"/>
        </w:rPr>
        <w:t xml:space="preserve"> 乙方在园区期间所发生的伤亡事故，乙方应按照相关法律规定进行处理，并应立即报告甲方。</w:t>
      </w:r>
    </w:p>
    <w:p w14:paraId="082D10B3">
      <w:pPr>
        <w:ind w:firstLine="420" w:firstLineChars="200"/>
        <w:jc w:val="left"/>
        <w:rPr>
          <w:rFonts w:hint="eastAsia" w:ascii="Times New Roman" w:hAnsi="宋体"/>
        </w:rPr>
      </w:pPr>
      <w:r>
        <w:rPr>
          <w:rFonts w:ascii="Times New Roman" w:hAnsi="宋体"/>
        </w:rPr>
        <w:t>2.</w:t>
      </w:r>
      <w:r>
        <w:rPr>
          <w:rFonts w:hint="eastAsia" w:ascii="Times New Roman" w:hAnsi="宋体"/>
        </w:rPr>
        <w:t>9</w:t>
      </w:r>
      <w:r>
        <w:rPr>
          <w:rFonts w:ascii="Times New Roman" w:hAnsi="宋体"/>
        </w:rPr>
        <w:t xml:space="preserve"> 乙方在园区期间，因忽视安全或违反安全操作规程导致任何第三方损失的，由乙方自行承担，甲方有权追究乙方相关人员、相关负责人的责任。</w:t>
      </w:r>
    </w:p>
    <w:p w14:paraId="43E66304">
      <w:pPr>
        <w:ind w:firstLine="420" w:firstLineChars="200"/>
        <w:jc w:val="left"/>
        <w:rPr>
          <w:rFonts w:hint="eastAsia" w:ascii="Times New Roman" w:hAnsi="宋体"/>
        </w:rPr>
      </w:pPr>
      <w:r>
        <w:rPr>
          <w:rFonts w:ascii="Times New Roman" w:hAnsi="宋体"/>
        </w:rPr>
        <w:t>2.</w:t>
      </w:r>
      <w:r>
        <w:rPr>
          <w:rFonts w:hint="eastAsia" w:ascii="Times New Roman" w:hAnsi="宋体"/>
        </w:rPr>
        <w:t>10</w:t>
      </w:r>
      <w:r>
        <w:rPr>
          <w:rFonts w:ascii="Times New Roman" w:hAnsi="宋体"/>
        </w:rPr>
        <w:t xml:space="preserve"> 乙方及乙方工作人员（雇佣）在园区的的任何财产、人身损害，由乙方自行承担，甲方不承担任何责任（甲方过错造成除外）。</w:t>
      </w:r>
    </w:p>
    <w:p w14:paraId="78716EEF">
      <w:pPr>
        <w:ind w:firstLine="420" w:firstLineChars="200"/>
        <w:jc w:val="left"/>
        <w:rPr>
          <w:rFonts w:hint="eastAsia" w:ascii="Times New Roman" w:hAnsi="宋体"/>
        </w:rPr>
      </w:pPr>
      <w:r>
        <w:rPr>
          <w:rFonts w:hint="eastAsia" w:ascii="Times New Roman" w:hAnsi="宋体"/>
        </w:rPr>
        <w:t>2.11</w:t>
      </w:r>
      <w:r>
        <w:rPr>
          <w:rFonts w:ascii="Times New Roman" w:hAnsi="宋体"/>
        </w:rPr>
        <w:t>甲方对乙方各方面的指示或安排不得作为甲方过错的事由，如乙方认为甲方指示影响安全，则应不予执行并向甲方说明。</w:t>
      </w:r>
    </w:p>
    <w:p w14:paraId="32B9C8E7">
      <w:pPr>
        <w:ind w:firstLine="420" w:firstLineChars="200"/>
        <w:jc w:val="left"/>
        <w:rPr>
          <w:rFonts w:hint="eastAsia" w:ascii="Times New Roman" w:hAnsi="宋体"/>
        </w:rPr>
      </w:pPr>
      <w:r>
        <w:rPr>
          <w:rFonts w:ascii="Times New Roman" w:hAnsi="宋体"/>
        </w:rPr>
        <w:t>第3条 环境卫生</w:t>
      </w:r>
    </w:p>
    <w:p w14:paraId="1C5D05FC">
      <w:pPr>
        <w:ind w:firstLine="420" w:firstLineChars="200"/>
        <w:jc w:val="left"/>
        <w:rPr>
          <w:rFonts w:hint="eastAsia" w:ascii="Times New Roman" w:hAnsi="宋体"/>
        </w:rPr>
      </w:pPr>
      <w:r>
        <w:rPr>
          <w:rFonts w:ascii="Times New Roman" w:hAnsi="宋体"/>
        </w:rPr>
        <w:t>3.1 乙方在园区期间，应严格遵守甲方的各种规章制度和要求，维护好场所及其周边环境，防止造成不应有的污染与破坏；如造成绿地破坏、财产损失和人身伤害，甲方有权追究乙方相关人员、相关负责人的责任。</w:t>
      </w:r>
    </w:p>
    <w:p w14:paraId="37BB53A3">
      <w:pPr>
        <w:ind w:firstLine="420" w:firstLineChars="200"/>
        <w:jc w:val="left"/>
        <w:rPr>
          <w:rFonts w:hint="eastAsia" w:ascii="Times New Roman" w:hAnsi="宋体"/>
        </w:rPr>
      </w:pPr>
      <w:r>
        <w:rPr>
          <w:rFonts w:ascii="Times New Roman" w:hAnsi="宋体"/>
        </w:rPr>
        <w:t>3.2 乙方工作及生活中产生的污水必须排放到甲方指定的污水管道内，含化学品的各类废水、废液由乙方回收处理，严禁排放到污水管道内。</w:t>
      </w:r>
    </w:p>
    <w:p w14:paraId="28846BCF">
      <w:pPr>
        <w:ind w:firstLine="420" w:firstLineChars="200"/>
        <w:jc w:val="left"/>
        <w:rPr>
          <w:rFonts w:hint="eastAsia" w:ascii="Times New Roman" w:hAnsi="宋体"/>
        </w:rPr>
      </w:pPr>
      <w:r>
        <w:rPr>
          <w:rFonts w:ascii="Times New Roman" w:hAnsi="宋体"/>
        </w:rPr>
        <w:t>3.3乙方所产生的固体废弃物，应按照甲方的废弃物管理规定，把固体废弃物分类进行收集和堆放。</w:t>
      </w:r>
    </w:p>
    <w:p w14:paraId="7B28A4A2">
      <w:pPr>
        <w:ind w:firstLine="420" w:firstLineChars="200"/>
        <w:jc w:val="left"/>
        <w:rPr>
          <w:rFonts w:hint="eastAsia" w:ascii="Times New Roman" w:hAnsi="宋体"/>
        </w:rPr>
      </w:pPr>
      <w:r>
        <w:rPr>
          <w:rFonts w:ascii="Times New Roman" w:hAnsi="宋体"/>
        </w:rPr>
        <w:t>3.4 乙方所涉及到的危险化学品，应进行妥善保管和使用，并在使用后按照环境健康安全要求进行处理。</w:t>
      </w:r>
    </w:p>
    <w:p w14:paraId="6140E325">
      <w:pPr>
        <w:ind w:firstLine="420" w:firstLineChars="200"/>
        <w:jc w:val="left"/>
        <w:rPr>
          <w:rFonts w:hint="eastAsia" w:ascii="Times New Roman" w:hAnsi="宋体"/>
        </w:rPr>
      </w:pPr>
      <w:r>
        <w:rPr>
          <w:rFonts w:ascii="Times New Roman" w:hAnsi="宋体"/>
        </w:rPr>
        <w:t>3.5 乙方应遵守甲方有关噪声控制标准，减少噪声污染。</w:t>
      </w:r>
    </w:p>
    <w:p w14:paraId="1156EBDE">
      <w:pPr>
        <w:ind w:firstLine="420" w:firstLineChars="200"/>
        <w:jc w:val="left"/>
        <w:rPr>
          <w:rFonts w:hint="eastAsia" w:ascii="Times New Roman" w:hAnsi="宋体"/>
        </w:rPr>
      </w:pPr>
      <w:r>
        <w:rPr>
          <w:rFonts w:ascii="Times New Roman" w:hAnsi="宋体"/>
        </w:rPr>
        <w:t>3.6乙方应接受甲方的环境健康安全教育和环境健康安全监督，并注意节约能源。</w:t>
      </w:r>
    </w:p>
    <w:p w14:paraId="4EA36CEE">
      <w:pPr>
        <w:ind w:firstLine="420" w:firstLineChars="200"/>
        <w:jc w:val="left"/>
        <w:rPr>
          <w:rFonts w:hint="eastAsia" w:ascii="Times New Roman" w:hAnsi="宋体"/>
        </w:rPr>
      </w:pPr>
      <w:r>
        <w:rPr>
          <w:rFonts w:ascii="Times New Roman" w:hAnsi="宋体"/>
        </w:rPr>
        <w:t>3.7 乙方应符合国家安全技术要求，应符合国家相关设备的使用标准，应无条件接受甲方的监督和检查。</w:t>
      </w:r>
    </w:p>
    <w:p w14:paraId="6E96B2A9">
      <w:pPr>
        <w:ind w:firstLine="420" w:firstLineChars="200"/>
        <w:jc w:val="left"/>
        <w:rPr>
          <w:rFonts w:hint="eastAsia" w:ascii="Times New Roman" w:hAnsi="宋体"/>
        </w:rPr>
      </w:pPr>
      <w:r>
        <w:rPr>
          <w:rFonts w:ascii="Times New Roman" w:hAnsi="宋体"/>
        </w:rPr>
        <w:t>3.8 乙方有权拒绝甲方导致严重环境健康安全破坏的作业要求，并向有关部门投诉。</w:t>
      </w:r>
    </w:p>
    <w:p w14:paraId="2650F32F">
      <w:pPr>
        <w:ind w:firstLine="420" w:firstLineChars="200"/>
        <w:jc w:val="left"/>
        <w:rPr>
          <w:rFonts w:hint="eastAsia" w:ascii="Times New Roman" w:hAnsi="宋体"/>
        </w:rPr>
      </w:pPr>
      <w:r>
        <w:rPr>
          <w:rFonts w:ascii="Times New Roman" w:hAnsi="宋体"/>
        </w:rPr>
        <w:t>3.9 甲方有权对乙方环境健康安全进行监督，如发现乙方有违章行为，应要求乙方进行整改，由乙方制定整改措施，经双方协商确认后，予以执行。对整改不力的，依据对环境健康安全造成的破坏性程度，甲方可以提出赔款，赔款金额从各类</w:t>
      </w:r>
      <w:r>
        <w:rPr>
          <w:rFonts w:hint="eastAsia" w:ascii="Times New Roman" w:hAnsi="宋体"/>
        </w:rPr>
        <w:t>保证</w:t>
      </w:r>
      <w:r>
        <w:rPr>
          <w:rFonts w:ascii="Times New Roman" w:hAnsi="宋体"/>
        </w:rPr>
        <w:t>金中扣除或要求乙方另行支付。</w:t>
      </w:r>
    </w:p>
    <w:p w14:paraId="0A8E1A3C">
      <w:pPr>
        <w:ind w:firstLine="420" w:firstLineChars="200"/>
        <w:jc w:val="left"/>
        <w:rPr>
          <w:rFonts w:hint="eastAsia" w:ascii="Times New Roman" w:hAnsi="宋体"/>
        </w:rPr>
      </w:pPr>
      <w:r>
        <w:rPr>
          <w:rFonts w:ascii="Times New Roman" w:hAnsi="宋体"/>
        </w:rPr>
        <w:t>3.10 乙方不得在园区内乱搭乱建临时设施，确因作业需要设置临时设施的，必须经甲方书面同意后方可进行。</w:t>
      </w:r>
    </w:p>
    <w:p w14:paraId="08912034">
      <w:pPr>
        <w:ind w:firstLine="420" w:firstLineChars="200"/>
        <w:jc w:val="left"/>
        <w:rPr>
          <w:rFonts w:hint="eastAsia" w:ascii="Times New Roman" w:hAnsi="宋体"/>
        </w:rPr>
      </w:pPr>
      <w:r>
        <w:rPr>
          <w:rFonts w:ascii="Times New Roman" w:hAnsi="宋体"/>
        </w:rPr>
        <w:t>第4条 罚则与职责</w:t>
      </w:r>
    </w:p>
    <w:p w14:paraId="428D2B67">
      <w:pPr>
        <w:ind w:firstLine="420" w:firstLineChars="200"/>
        <w:jc w:val="left"/>
        <w:rPr>
          <w:rFonts w:hint="eastAsia" w:ascii="Times New Roman" w:hAnsi="宋体"/>
        </w:rPr>
      </w:pPr>
      <w:r>
        <w:rPr>
          <w:rFonts w:ascii="Times New Roman" w:hAnsi="宋体"/>
        </w:rPr>
        <w:t>乙方同意并确认：为服务园区及乙方，甲方已经/将制定一系列的管理制度，该制度可由甲方随时更新和修订，且毋须另行通知。相关制度一旦发生变动将会在园区公告栏公布修改内容，并立即生效。乙方将严格遵守该等制度，并同意接受制度规定的各项罚则。</w:t>
      </w:r>
    </w:p>
    <w:p w14:paraId="3CC6F751">
      <w:pPr>
        <w:ind w:firstLine="420" w:firstLineChars="200"/>
        <w:jc w:val="left"/>
        <w:rPr>
          <w:rFonts w:hint="eastAsia" w:ascii="Times New Roman" w:hAnsi="宋体"/>
        </w:rPr>
      </w:pPr>
      <w:r>
        <w:rPr>
          <w:rFonts w:ascii="Times New Roman" w:hAnsi="宋体"/>
        </w:rPr>
        <w:t>第5条 其它说明</w:t>
      </w:r>
    </w:p>
    <w:p w14:paraId="380AC3A8">
      <w:pPr>
        <w:ind w:firstLine="420" w:firstLineChars="200"/>
        <w:jc w:val="left"/>
        <w:rPr>
          <w:rFonts w:hint="eastAsia" w:ascii="Times New Roman" w:hAnsi="宋体"/>
        </w:rPr>
      </w:pPr>
      <w:r>
        <w:rPr>
          <w:rFonts w:ascii="Times New Roman" w:hAnsi="宋体"/>
        </w:rPr>
        <w:t>5.1 本协议执行过程中，如发生争议，由双方友好协商解决；若经协商、调解不能解决争议的，任何一方可以向主合同约定的有管辖权的人民法院提起诉讼。</w:t>
      </w:r>
    </w:p>
    <w:p w14:paraId="1000C6B8">
      <w:pPr>
        <w:ind w:firstLine="420" w:firstLineChars="200"/>
        <w:jc w:val="left"/>
        <w:rPr>
          <w:rFonts w:hint="eastAsia" w:ascii="Times New Roman" w:hAnsi="宋体"/>
        </w:rPr>
      </w:pPr>
      <w:r>
        <w:rPr>
          <w:rFonts w:ascii="Times New Roman" w:hAnsi="宋体"/>
        </w:rPr>
        <w:t>5.2 乙方若违反本协议，甲方有权单方解除主合同。</w:t>
      </w:r>
    </w:p>
    <w:p w14:paraId="08D44DA6">
      <w:pPr>
        <w:ind w:firstLine="420" w:firstLineChars="200"/>
        <w:jc w:val="left"/>
        <w:rPr>
          <w:rFonts w:hint="eastAsia" w:ascii="Times New Roman" w:hAnsi="宋体"/>
        </w:rPr>
      </w:pPr>
      <w:r>
        <w:rPr>
          <w:rFonts w:ascii="Times New Roman" w:hAnsi="宋体"/>
        </w:rPr>
        <w:t>5.3 本协议一式四份，甲、乙双方各执两份，盖章后生效。</w:t>
      </w:r>
    </w:p>
    <w:p w14:paraId="53B393BF">
      <w:pPr>
        <w:ind w:firstLine="420" w:firstLineChars="200"/>
        <w:jc w:val="left"/>
        <w:rPr>
          <w:rFonts w:hint="eastAsia" w:ascii="Times New Roman" w:hAnsi="宋体"/>
        </w:rPr>
      </w:pPr>
    </w:p>
    <w:p w14:paraId="2B37FA4D">
      <w:pPr>
        <w:ind w:firstLine="420" w:firstLineChars="200"/>
        <w:jc w:val="left"/>
        <w:rPr>
          <w:rFonts w:hint="eastAsia" w:ascii="Times New Roman" w:hAnsi="宋体"/>
        </w:rPr>
      </w:pPr>
    </w:p>
    <w:p w14:paraId="1D8A35BD">
      <w:pPr>
        <w:ind w:firstLine="420" w:firstLineChars="200"/>
        <w:jc w:val="left"/>
        <w:rPr>
          <w:rFonts w:hint="eastAsia" w:ascii="Times New Roman" w:hAnsi="宋体"/>
        </w:rPr>
      </w:pPr>
    </w:p>
    <w:p w14:paraId="5A3C5E5D">
      <w:pPr>
        <w:ind w:firstLine="420" w:firstLineChars="200"/>
        <w:jc w:val="left"/>
        <w:rPr>
          <w:rFonts w:hint="eastAsia" w:ascii="Times New Roman" w:hAnsi="宋体"/>
        </w:rPr>
      </w:pPr>
    </w:p>
    <w:p w14:paraId="58FCF34B">
      <w:pPr>
        <w:jc w:val="left"/>
        <w:rPr>
          <w:rFonts w:hint="eastAsia" w:ascii="Times New Roman" w:hAnsi="宋体"/>
        </w:rPr>
      </w:pPr>
      <w:r>
        <w:rPr>
          <w:rFonts w:ascii="Times New Roman" w:hAnsi="宋体"/>
        </w:rPr>
        <w:t xml:space="preserve">甲方（盖章）：                     </w:t>
      </w:r>
      <w:r>
        <w:rPr>
          <w:rFonts w:hint="eastAsia" w:ascii="Times New Roman" w:hAnsi="宋体"/>
        </w:rPr>
        <w:t xml:space="preserve">    </w:t>
      </w:r>
      <w:r>
        <w:rPr>
          <w:rFonts w:ascii="Times New Roman" w:hAnsi="宋体"/>
        </w:rPr>
        <w:t>乙方（盖章）：</w:t>
      </w:r>
    </w:p>
    <w:p w14:paraId="7B0E7875">
      <w:pPr>
        <w:jc w:val="left"/>
        <w:rPr>
          <w:rFonts w:hint="eastAsia" w:ascii="Times New Roman" w:hAnsi="宋体"/>
        </w:rPr>
      </w:pPr>
    </w:p>
    <w:p w14:paraId="75301623">
      <w:pPr>
        <w:jc w:val="left"/>
        <w:rPr>
          <w:rFonts w:hint="eastAsia" w:ascii="Times New Roman" w:hAnsi="宋体"/>
        </w:rPr>
      </w:pPr>
    </w:p>
    <w:p w14:paraId="50CE43CF">
      <w:pPr>
        <w:rPr>
          <w:rFonts w:hint="eastAsia" w:ascii="Times New Roman" w:hAnsi="宋体"/>
          <w:bCs/>
        </w:rPr>
      </w:pPr>
      <w:r>
        <w:rPr>
          <w:rFonts w:ascii="Times New Roman" w:hAnsi="宋体"/>
          <w:bCs/>
        </w:rPr>
        <w:t>法定代表人或委托代理人</w:t>
      </w:r>
      <w:r>
        <w:rPr>
          <w:rFonts w:hint="eastAsia" w:ascii="Times New Roman" w:hAnsi="宋体"/>
          <w:bCs/>
        </w:rPr>
        <w:t xml:space="preserve">：               </w:t>
      </w:r>
      <w:r>
        <w:rPr>
          <w:rFonts w:ascii="Times New Roman" w:hAnsi="宋体"/>
          <w:bCs/>
        </w:rPr>
        <w:t>法定代表人或委托代理人</w:t>
      </w:r>
      <w:r>
        <w:rPr>
          <w:rFonts w:hint="eastAsia" w:ascii="Times New Roman" w:hAnsi="宋体"/>
          <w:bCs/>
        </w:rPr>
        <w:t>：</w:t>
      </w:r>
    </w:p>
    <w:p w14:paraId="140C4939">
      <w:pPr>
        <w:jc w:val="left"/>
        <w:rPr>
          <w:rFonts w:hint="eastAsia" w:ascii="Times New Roman" w:hAnsi="宋体"/>
        </w:rPr>
      </w:pPr>
    </w:p>
    <w:p w14:paraId="3661CE33">
      <w:pPr>
        <w:ind w:firstLine="420" w:firstLineChars="200"/>
        <w:jc w:val="left"/>
        <w:rPr>
          <w:rFonts w:hint="eastAsia" w:ascii="Times New Roman" w:hAnsi="宋体"/>
        </w:rPr>
      </w:pPr>
    </w:p>
    <w:p w14:paraId="613040BC">
      <w:pPr>
        <w:jc w:val="left"/>
        <w:rPr>
          <w:rFonts w:hint="eastAsia" w:ascii="Times New Roman" w:hAnsi="宋体"/>
        </w:rPr>
      </w:pPr>
      <w:r>
        <w:rPr>
          <w:rFonts w:hint="eastAsia" w:ascii="Times New Roman" w:hAnsi="宋体"/>
        </w:rPr>
        <w:t>签署时间：   年    月    日            签署时间：    年    月     日</w:t>
      </w:r>
    </w:p>
    <w:p w14:paraId="13304DB5">
      <w:pPr>
        <w:ind w:firstLine="420" w:firstLineChars="200"/>
        <w:jc w:val="left"/>
        <w:rPr>
          <w:rFonts w:hint="eastAsia" w:ascii="Times New Roman" w:hAnsi="宋体"/>
        </w:rPr>
      </w:pPr>
    </w:p>
    <w:p w14:paraId="3F21D153">
      <w:pPr>
        <w:spacing w:before="468" w:after="156" w:afterLines="50"/>
        <w:ind w:right="420"/>
        <w:jc w:val="center"/>
        <w:rPr>
          <w:rFonts w:hint="eastAsia" w:ascii="Times New Roman" w:hAnsi="宋体"/>
          <w:b/>
          <w:bCs/>
          <w:sz w:val="32"/>
          <w:szCs w:val="32"/>
        </w:rPr>
      </w:pPr>
      <w:r>
        <w:rPr>
          <w:rFonts w:hint="eastAsia" w:ascii="Times New Roman" w:hAnsi="宋体"/>
          <w:b/>
          <w:bCs/>
          <w:sz w:val="32"/>
          <w:szCs w:val="32"/>
        </w:rPr>
        <w:t>稳定经营承诺书</w:t>
      </w:r>
    </w:p>
    <w:p w14:paraId="0F683C51">
      <w:pPr>
        <w:ind w:firstLine="420" w:firstLineChars="200"/>
        <w:jc w:val="left"/>
        <w:rPr>
          <w:rFonts w:hint="eastAsia" w:ascii="Times New Roman" w:hAnsi="宋体"/>
        </w:rPr>
      </w:pPr>
      <w:r>
        <w:rPr>
          <w:rFonts w:ascii="Times New Roman" w:hAnsi="宋体"/>
        </w:rPr>
        <w:t>致：</w:t>
      </w:r>
      <w:r>
        <w:rPr>
          <w:rFonts w:hint="eastAsia" w:ascii="Times New Roman" w:hAnsi="宋体"/>
        </w:rPr>
        <w:t>杭州临空园区开发运营有限公司</w:t>
      </w:r>
    </w:p>
    <w:p w14:paraId="2CDE96C4">
      <w:pPr>
        <w:ind w:firstLine="420" w:firstLineChars="200"/>
        <w:jc w:val="left"/>
        <w:rPr>
          <w:rFonts w:hint="eastAsia" w:ascii="Times New Roman" w:hAnsi="宋体"/>
        </w:rPr>
      </w:pPr>
      <w:r>
        <w:rPr>
          <w:rFonts w:ascii="Times New Roman" w:hAnsi="宋体"/>
        </w:rPr>
        <w:t>我单位现就承租贵公司浙江省杭州市萧山区</w:t>
      </w:r>
      <w:r>
        <w:rPr>
          <w:rFonts w:ascii="Times New Roman" w:hAnsi="宋体"/>
          <w:u w:val="single"/>
        </w:rPr>
        <w:t xml:space="preserve"> </w:t>
      </w:r>
      <w:r>
        <w:rPr>
          <w:rFonts w:hint="eastAsia" w:ascii="Times New Roman" w:hAnsi="宋体"/>
          <w:u w:val="single"/>
        </w:rPr>
        <w:t xml:space="preserve">    </w:t>
      </w:r>
      <w:r>
        <w:rPr>
          <w:rFonts w:ascii="Times New Roman" w:hAnsi="宋体"/>
          <w:u w:val="single"/>
        </w:rPr>
        <w:t xml:space="preserve"> </w:t>
      </w:r>
      <w:r>
        <w:rPr>
          <w:rFonts w:ascii="Times New Roman" w:hAnsi="宋体"/>
        </w:rPr>
        <w:t>街道</w:t>
      </w:r>
      <w:r>
        <w:rPr>
          <w:rFonts w:ascii="Times New Roman" w:hAnsi="宋体"/>
          <w:u w:val="single"/>
        </w:rPr>
        <w:t xml:space="preserve">  </w:t>
      </w:r>
      <w:r>
        <w:rPr>
          <w:rFonts w:hint="eastAsia"/>
          <w:u w:val="single"/>
        </w:rPr>
        <w:t xml:space="preserve">         </w:t>
      </w:r>
      <w:r>
        <w:rPr>
          <w:rFonts w:ascii="Times New Roman" w:hAnsi="宋体"/>
          <w:u w:val="single"/>
        </w:rPr>
        <w:t xml:space="preserve">  </w:t>
      </w:r>
      <w:r>
        <w:rPr>
          <w:rFonts w:ascii="Times New Roman" w:hAnsi="宋体"/>
        </w:rPr>
        <w:t>（</w:t>
      </w:r>
      <w:r>
        <w:rPr>
          <w:rFonts w:hint="eastAsia" w:ascii="Times New Roman" w:hAnsi="宋体"/>
        </w:rPr>
        <w:t>厂房</w:t>
      </w:r>
      <w:r>
        <w:rPr>
          <w:rFonts w:ascii="Times New Roman" w:hAnsi="宋体"/>
        </w:rPr>
        <w:t>）期间的稳定经营事宜郑重作出如下承诺：</w:t>
      </w:r>
    </w:p>
    <w:p w14:paraId="724A9E8A">
      <w:pPr>
        <w:ind w:firstLine="420" w:firstLineChars="200"/>
        <w:jc w:val="left"/>
        <w:rPr>
          <w:rFonts w:hint="eastAsia" w:ascii="Times New Roman" w:hAnsi="宋体"/>
          <w:u w:val="single"/>
        </w:rPr>
      </w:pPr>
      <w:r>
        <w:rPr>
          <w:rFonts w:ascii="Times New Roman" w:hAnsi="宋体"/>
        </w:rPr>
        <w:t>如我单位的单位名称、注册资本减少、股东、股权结构等重要事项需要发生变更的，将提前书面告知贵公司。</w:t>
      </w:r>
      <w:r>
        <w:rPr>
          <w:rFonts w:ascii="Times New Roman" w:hAnsi="宋体"/>
          <w:u w:val="single"/>
        </w:rPr>
        <w:t>贵公司</w:t>
      </w:r>
      <w:r>
        <w:rPr>
          <w:rFonts w:hint="eastAsia" w:ascii="Times New Roman" w:hAnsi="宋体"/>
          <w:u w:val="single"/>
        </w:rPr>
        <w:t>可</w:t>
      </w:r>
      <w:r>
        <w:rPr>
          <w:rFonts w:ascii="Times New Roman" w:hAnsi="宋体"/>
          <w:u w:val="single"/>
        </w:rPr>
        <w:t>在收到相应通知后15日内基于风险考虑</w:t>
      </w:r>
      <w:r>
        <w:rPr>
          <w:rFonts w:hint="eastAsia" w:ascii="Times New Roman" w:hAnsi="宋体"/>
          <w:u w:val="single"/>
        </w:rPr>
        <w:t>，</w:t>
      </w:r>
      <w:r>
        <w:rPr>
          <w:rFonts w:ascii="Times New Roman" w:hAnsi="宋体"/>
          <w:u w:val="single"/>
        </w:rPr>
        <w:t>评估决定是否</w:t>
      </w:r>
      <w:r>
        <w:rPr>
          <w:rFonts w:hint="eastAsia" w:ascii="Times New Roman" w:hAnsi="宋体"/>
          <w:u w:val="single"/>
        </w:rPr>
        <w:t>与我方协商终止</w:t>
      </w:r>
      <w:r>
        <w:rPr>
          <w:rFonts w:ascii="Times New Roman" w:hAnsi="宋体"/>
          <w:u w:val="single"/>
        </w:rPr>
        <w:t>《租赁合同》</w:t>
      </w:r>
      <w:r>
        <w:rPr>
          <w:rFonts w:hint="eastAsia" w:ascii="Times New Roman" w:hAnsi="宋体"/>
          <w:u w:val="single"/>
        </w:rPr>
        <w:t>，</w:t>
      </w:r>
      <w:r>
        <w:rPr>
          <w:rFonts w:ascii="Times New Roman" w:hAnsi="宋体"/>
          <w:u w:val="single"/>
        </w:rPr>
        <w:t>并以书面形式告知我单位。</w:t>
      </w:r>
    </w:p>
    <w:p w14:paraId="33B0FCF5">
      <w:pPr>
        <w:ind w:firstLine="420" w:firstLineChars="200"/>
        <w:jc w:val="left"/>
        <w:rPr>
          <w:rFonts w:hint="eastAsia" w:ascii="Times New Roman" w:hAnsi="宋体"/>
        </w:rPr>
      </w:pPr>
      <w:r>
        <w:rPr>
          <w:rFonts w:ascii="Times New Roman" w:hAnsi="宋体"/>
          <w:u w:val="single"/>
        </w:rPr>
        <w:t>合同</w:t>
      </w:r>
      <w:r>
        <w:rPr>
          <w:rFonts w:hint="eastAsia" w:ascii="Times New Roman" w:hAnsi="宋体"/>
          <w:u w:val="single"/>
        </w:rPr>
        <w:t>经协商后</w:t>
      </w:r>
      <w:r>
        <w:rPr>
          <w:rFonts w:ascii="Times New Roman" w:hAnsi="宋体"/>
          <w:u w:val="single"/>
        </w:rPr>
        <w:t>提前终止的</w:t>
      </w:r>
      <w:r>
        <w:rPr>
          <w:rFonts w:ascii="Times New Roman" w:hAnsi="宋体"/>
        </w:rPr>
        <w:t>，双方据实结算已产生的物业使用费、水电费及其他费用。同时我单位将在合同终止后5日内将租赁物业及附属设施、设备（以交付时的交接单为准）以原有的完好状态(自然损耗除外)交还贵公司，并搬清物业内自置的可移动物品、将物业打扫干净。</w:t>
      </w:r>
    </w:p>
    <w:p w14:paraId="27E52157">
      <w:pPr>
        <w:ind w:firstLine="420" w:firstLineChars="200"/>
        <w:jc w:val="left"/>
        <w:rPr>
          <w:rFonts w:hint="eastAsia" w:ascii="Times New Roman" w:hAnsi="宋体"/>
        </w:rPr>
      </w:pPr>
      <w:r>
        <w:rPr>
          <w:rFonts w:ascii="Times New Roman" w:hAnsi="宋体"/>
        </w:rPr>
        <w:t>如我单位未按约腾退清场完毕或结清全部费用的，贵公司有权按照《租赁合同》的相关约定要求我单位承担违约责任。</w:t>
      </w:r>
    </w:p>
    <w:p w14:paraId="1C3CD462">
      <w:pPr>
        <w:ind w:firstLine="420" w:firstLineChars="200"/>
        <w:jc w:val="left"/>
        <w:rPr>
          <w:rFonts w:hint="eastAsia" w:ascii="Times New Roman" w:hAnsi="宋体"/>
        </w:rPr>
      </w:pPr>
    </w:p>
    <w:p w14:paraId="64AC7BE8">
      <w:pPr>
        <w:ind w:firstLine="420" w:firstLineChars="200"/>
        <w:jc w:val="left"/>
        <w:rPr>
          <w:rFonts w:hint="eastAsia" w:ascii="Times New Roman" w:hAnsi="宋体"/>
        </w:rPr>
      </w:pPr>
    </w:p>
    <w:p w14:paraId="481A57FC">
      <w:pPr>
        <w:ind w:firstLine="420" w:firstLineChars="200"/>
        <w:jc w:val="left"/>
        <w:rPr>
          <w:rFonts w:hint="eastAsia" w:ascii="Times New Roman" w:hAnsi="宋体"/>
        </w:rPr>
      </w:pPr>
    </w:p>
    <w:p w14:paraId="35AE3D2F">
      <w:pPr>
        <w:ind w:firstLine="420" w:firstLineChars="200"/>
        <w:jc w:val="left"/>
        <w:rPr>
          <w:rFonts w:hint="eastAsia" w:ascii="Times New Roman" w:hAnsi="宋体"/>
        </w:rPr>
      </w:pPr>
    </w:p>
    <w:p w14:paraId="786DF75B">
      <w:pPr>
        <w:jc w:val="left"/>
        <w:rPr>
          <w:rFonts w:hint="eastAsia" w:ascii="Times New Roman" w:hAnsi="宋体"/>
        </w:rPr>
      </w:pPr>
    </w:p>
    <w:p w14:paraId="2DB7629C">
      <w:pPr>
        <w:ind w:firstLine="420" w:firstLineChars="200"/>
        <w:jc w:val="left"/>
        <w:rPr>
          <w:rFonts w:hint="eastAsia" w:ascii="Times New Roman" w:hAnsi="宋体"/>
        </w:rPr>
      </w:pPr>
    </w:p>
    <w:p w14:paraId="6F4EBA95">
      <w:pPr>
        <w:ind w:firstLine="420" w:firstLineChars="200"/>
        <w:jc w:val="left"/>
        <w:rPr>
          <w:rFonts w:hint="eastAsia" w:ascii="Times New Roman" w:hAnsi="宋体"/>
        </w:rPr>
      </w:pPr>
      <w:r>
        <w:rPr>
          <w:rFonts w:ascii="Times New Roman" w:hAnsi="宋体"/>
        </w:rPr>
        <w:t xml:space="preserve">                                                    承诺人（盖章）：</w:t>
      </w:r>
    </w:p>
    <w:p w14:paraId="3A58E402">
      <w:pPr>
        <w:ind w:firstLine="420" w:firstLineChars="200"/>
        <w:jc w:val="right"/>
        <w:rPr>
          <w:rFonts w:hint="eastAsia" w:ascii="Times New Roman" w:hAnsi="宋体"/>
        </w:rPr>
      </w:pPr>
      <w:r>
        <w:rPr>
          <w:rFonts w:ascii="Times New Roman" w:hAnsi="宋体"/>
        </w:rPr>
        <w:t xml:space="preserve">  年  </w:t>
      </w:r>
      <w:r>
        <w:rPr>
          <w:rFonts w:hint="eastAsia" w:ascii="Times New Roman" w:hAnsi="宋体"/>
        </w:rPr>
        <w:t xml:space="preserve">  </w:t>
      </w:r>
      <w:r>
        <w:rPr>
          <w:rFonts w:ascii="Times New Roman" w:hAnsi="宋体"/>
        </w:rPr>
        <w:t xml:space="preserve"> 月  </w:t>
      </w:r>
      <w:r>
        <w:rPr>
          <w:rFonts w:hint="eastAsia" w:ascii="Times New Roman" w:hAnsi="宋体"/>
        </w:rPr>
        <w:t xml:space="preserve">  </w:t>
      </w:r>
      <w:r>
        <w:rPr>
          <w:rFonts w:ascii="Times New Roman" w:hAnsi="宋体"/>
        </w:rPr>
        <w:t xml:space="preserve"> 日</w:t>
      </w:r>
    </w:p>
    <w:p w14:paraId="7F30008E">
      <w:pPr>
        <w:jc w:val="center"/>
      </w:pPr>
      <w:r>
        <w:rPr>
          <w:rFonts w:ascii="Times New Roman" w:hAnsi="宋体"/>
        </w:rPr>
        <w:br w:type="page"/>
      </w:r>
      <w:r>
        <w:rPr>
          <w:rFonts w:hint="eastAsia" w:ascii="Times New Roman" w:hAnsi="宋体"/>
          <w:b/>
          <w:bCs/>
          <w:sz w:val="32"/>
          <w:szCs w:val="32"/>
        </w:rPr>
        <w:t>安全生产协议书</w:t>
      </w:r>
    </w:p>
    <w:p w14:paraId="6F925400"/>
    <w:p w14:paraId="5BAD6D1F">
      <w:r>
        <w:rPr>
          <w:rFonts w:hint="eastAsia"/>
        </w:rPr>
        <w:t>出租方：                  （以下简称“甲方”）</w:t>
      </w:r>
    </w:p>
    <w:p w14:paraId="27403879">
      <w:r>
        <w:rPr>
          <w:rFonts w:hint="eastAsia"/>
        </w:rPr>
        <w:t>承租方：                  （以下简称“乙方”）</w:t>
      </w:r>
    </w:p>
    <w:p w14:paraId="65C3373F">
      <w:r>
        <w:rPr>
          <w:rFonts w:hint="eastAsia"/>
        </w:rPr>
        <w:t>为加强企业安全生产管理，明确企业安全生产主体责任，预防和减少安全事故，保护生命财产安全，维护经济发展和社会稳定，根据《中华人民共和国安全生产法》《中华人民共和国消防法》《浙江省安全生产条例》等有关法律法规，明确双方安全管理职责如下：</w:t>
      </w:r>
    </w:p>
    <w:p w14:paraId="0D2B5C0F">
      <w:r>
        <w:rPr>
          <w:rFonts w:hint="eastAsia"/>
        </w:rPr>
        <w:t>一、甲方安全管理职责</w:t>
      </w:r>
    </w:p>
    <w:p w14:paraId="53775BB4">
      <w:r>
        <w:rPr>
          <w:rFonts w:hint="eastAsia"/>
        </w:rPr>
        <w:t>1.甲方出租的厂房、场所，应符合国家有关法律、法规和规定，并具备相应的安全生产条件。</w:t>
      </w:r>
    </w:p>
    <w:p w14:paraId="2505E155">
      <w:r>
        <w:rPr>
          <w:rFonts w:hint="eastAsia"/>
        </w:rPr>
        <w:t>2.对乙方的安全管理工作进行监督检查，对乙方单位的安全管理工作统一协调。</w:t>
      </w:r>
    </w:p>
    <w:p w14:paraId="6DA244A8">
      <w:r>
        <w:rPr>
          <w:rFonts w:hint="eastAsia"/>
        </w:rPr>
        <w:t>3.甲方有权在每季度对乙方承租的场所进行安全生产检查，督促入驻企业落实每月事故隐患自查自改自报。针对发现的事故隐患有权要求乙方及时落实整改，不能立即整改的事项乙方应落实责任人、措施、时限和应急处置方案。</w:t>
      </w:r>
    </w:p>
    <w:p w14:paraId="0530C584">
      <w:r>
        <w:rPr>
          <w:rFonts w:hint="eastAsia"/>
        </w:rPr>
        <w:t>4.协调解决乙方提出的安全生产问题。</w:t>
      </w:r>
    </w:p>
    <w:p w14:paraId="3B15FC65">
      <w:r>
        <w:rPr>
          <w:rFonts w:hint="eastAsia"/>
        </w:rPr>
        <w:t>二、乙方安全管理职责</w:t>
      </w:r>
    </w:p>
    <w:p w14:paraId="5580854F">
      <w:r>
        <w:rPr>
          <w:rFonts w:hint="eastAsia"/>
        </w:rPr>
        <w:t>1.严格遵守安全工作的法律、法规和规定，具备相应的安全生产资质和条件，并服从甲方对其安全工作的统一协调、检查和督促。</w:t>
      </w:r>
    </w:p>
    <w:p w14:paraId="3E8700A4">
      <w:r>
        <w:rPr>
          <w:rFonts w:hint="eastAsia"/>
        </w:rPr>
        <w:t>2.对承租区域或生产经营范围内的安全生产工作全面负责，承担责任，对事故隐患或不安全因素应立即整改。</w:t>
      </w:r>
    </w:p>
    <w:p w14:paraId="5C305E5B">
      <w:r>
        <w:rPr>
          <w:rFonts w:hint="eastAsia"/>
        </w:rPr>
        <w:t>3.建立安全生产工作责任制为核心的安全管理规章制度，加强对从业人员安全工作的日常教育和培训，按照有关规定建立安全生产管理机构、配备安全管理人员，制订并演练事故应急救援预案。</w:t>
      </w:r>
    </w:p>
    <w:p w14:paraId="46A0AD8A">
      <w:r>
        <w:rPr>
          <w:rFonts w:hint="eastAsia"/>
        </w:rPr>
        <w:t>4.在用的特种设备必须经检验、检测、验收合格，从事特种作业人员必须具备相应的资格，对设备和作业人员按规定进行年检和复审。</w:t>
      </w:r>
    </w:p>
    <w:p w14:paraId="1D2E50DD">
      <w:r>
        <w:rPr>
          <w:rFonts w:hint="eastAsia"/>
        </w:rPr>
        <w:t>5.承租厂房（场所）的装修（改造）和设备安装，须符合有关技术标准和安全生产、消防安全规定，不得破坏、改变建筑结构，不得随意改变承租厂房（场所）的性质。凡涉及国家规定需要审查验收的设备和建筑施工，按国家有关规定办理。</w:t>
      </w:r>
    </w:p>
    <w:p w14:paraId="14E0FDF0">
      <w:r>
        <w:rPr>
          <w:rFonts w:hint="eastAsia"/>
        </w:rPr>
        <w:t>6.乙方应加强公建区域安全管理，电动自行车应规范停放在园区集中停放点，禁止在疏散通道、安全出口、楼梯间停放电动自行车，禁止违反用电安全要求私拉电线和插座给电动自行车充电。</w:t>
      </w:r>
    </w:p>
    <w:p w14:paraId="167A96E3">
      <w:r>
        <w:rPr>
          <w:rFonts w:hint="eastAsia"/>
        </w:rPr>
        <w:t>7.乙方应配合甲方管理，强化生产作业现场管理，不得超范围生产经营，不得从事未经许可的危险化学品生产、储存或经营;不得生产、储存、使用易燃易爆有毒等危险物品以及禁止类化学品;不得随意堆放化学品、危险废物;不得违规(超负荷)使用电气设备;不得擅自停用安全设施及篡改安全信息数据。</w:t>
      </w:r>
    </w:p>
    <w:p w14:paraId="77FB4CDE">
      <w:r>
        <w:rPr>
          <w:rFonts w:hint="eastAsia"/>
        </w:rPr>
        <w:t>8.乙方应规范本单位危险化学品(含工业气瓶)购买、使用、储存、处置过程，配置专人管理，配置有效的防护用具和应急装置，张贴醒目的危险化学品作业场所警示标志，根据《浙江省应急管理厅关于印发〈浙江省工贸企业危险化学品使用安全管理指南(试行)》的通知》(浙安委办(2024)48号)的要求规范危险化学品储存场所管理。</w:t>
      </w:r>
    </w:p>
    <w:p w14:paraId="7EC0C8A5">
      <w:r>
        <w:rPr>
          <w:rFonts w:hint="eastAsia"/>
        </w:rPr>
        <w:t>9.因乙方违反安全生产法、消防安全规定和本责任书内容而引起安全事故或发生火灾等意外事故，导致人身财产损失的，相关经济损失及法律责任均由乙方承担，若甲方因此承担任何责任的，有权全额向乙方予以追偿。</w:t>
      </w:r>
    </w:p>
    <w:p w14:paraId="44DE66A4">
      <w:r>
        <w:rPr>
          <w:rFonts w:hint="eastAsia"/>
        </w:rPr>
        <w:t>三、甲乙双方共同履行的安全管理职责</w:t>
      </w:r>
    </w:p>
    <w:p w14:paraId="23146F6E">
      <w:r>
        <w:rPr>
          <w:rFonts w:hint="eastAsia"/>
        </w:rPr>
        <w:t>1.在设有车间或者仓库的建筑物内，不设置员工集体宿舍。</w:t>
      </w:r>
    </w:p>
    <w:p w14:paraId="62039E3C">
      <w:r>
        <w:rPr>
          <w:rFonts w:hint="eastAsia"/>
        </w:rPr>
        <w:t>2.生产厂房、场所的电器线路架设符合相关法律规定。</w:t>
      </w:r>
    </w:p>
    <w:p w14:paraId="3FDA4461">
      <w:r>
        <w:rPr>
          <w:rFonts w:hint="eastAsia"/>
        </w:rPr>
        <w:t>3.生产场地或仓库应配备符合规定要求的灭火器材，严禁在禁烟区域内吸烟，严禁违章动用明火。</w:t>
      </w:r>
    </w:p>
    <w:p w14:paraId="337E1C40">
      <w:r>
        <w:rPr>
          <w:rFonts w:hint="eastAsia"/>
        </w:rPr>
        <w:t>4.切实加大安全生产投入，为从业人员配备符合国家标准或者行业标准的劳动防护用品。</w:t>
      </w:r>
    </w:p>
    <w:p w14:paraId="080E8305">
      <w:r>
        <w:rPr>
          <w:rFonts w:hint="eastAsia"/>
        </w:rPr>
        <w:t>5.建立健全安全生产规章制度和操作规程，建立和完善各类事故应急救援预案，并定期组织开展应急救援演练。</w:t>
      </w:r>
    </w:p>
    <w:p w14:paraId="2FC4FA09">
      <w:r>
        <w:rPr>
          <w:rFonts w:hint="eastAsia"/>
        </w:rPr>
        <w:t>6.建立健全生产安全事故隐患排查治理制度，定期组织排查本单位的事故隐患。</w:t>
      </w:r>
    </w:p>
    <w:p w14:paraId="32B8ECFC">
      <w:r>
        <w:rPr>
          <w:rFonts w:hint="eastAsia"/>
        </w:rPr>
        <w:t>7.生产经营场所和员工宿舍应当设有符合紧急疏散要求，标志明显，保持出入口的畅通；严禁封闭、堵塞、占用疏散通道和安全出入口。</w:t>
      </w:r>
    </w:p>
    <w:p w14:paraId="7B683E7C">
      <w:r>
        <w:rPr>
          <w:rFonts w:hint="eastAsia"/>
        </w:rPr>
        <w:t>8.不得随意变更厂房、场地的用途和破坏建筑物的结构，在铺设、装修水、电、煤、气、线路或管道时，不得违反安全规定。</w:t>
      </w:r>
    </w:p>
    <w:p w14:paraId="69320B10">
      <w:r>
        <w:rPr>
          <w:rFonts w:hint="eastAsia"/>
        </w:rPr>
        <w:t>9. 发生安全事故，必须立即上报，并做好现场保护，事故善后处理及整改工作。</w:t>
      </w:r>
    </w:p>
    <w:p w14:paraId="3FDF53EE">
      <w:r>
        <w:rPr>
          <w:rFonts w:hint="eastAsia"/>
        </w:rPr>
        <w:t>10.法律、法规、规章规定的其他安全生产职责。</w:t>
      </w:r>
    </w:p>
    <w:p w14:paraId="75A3B99C">
      <w:r>
        <w:rPr>
          <w:rFonts w:hint="eastAsia"/>
        </w:rPr>
        <w:t>四、本协议一式</w:t>
      </w:r>
      <w:r>
        <w:rPr>
          <w:rFonts w:ascii="Times New Roman" w:hAnsi="宋体"/>
        </w:rPr>
        <w:t>四</w:t>
      </w:r>
      <w:r>
        <w:rPr>
          <w:rFonts w:hint="eastAsia"/>
        </w:rPr>
        <w:t>份，甲乙双方各执两份，每份具有同等法律效力。</w:t>
      </w:r>
    </w:p>
    <w:p w14:paraId="251481F2">
      <w:r>
        <w:rPr>
          <w:rFonts w:hint="eastAsia"/>
        </w:rPr>
        <w:t>五、本协议自签字盖章之日起执行（生效）。</w:t>
      </w:r>
    </w:p>
    <w:p w14:paraId="1EC9E686"/>
    <w:p w14:paraId="429D72B4"/>
    <w:p w14:paraId="2D463CEE"/>
    <w:p w14:paraId="7A9C529F">
      <w:r>
        <w:rPr>
          <w:rFonts w:hint="eastAsia"/>
        </w:rPr>
        <w:t>甲方：（盖章）                   乙方：（盖章）</w:t>
      </w:r>
    </w:p>
    <w:p w14:paraId="5A1A87A2"/>
    <w:p w14:paraId="46D24504"/>
    <w:p w14:paraId="0BAE8B44">
      <w:pPr>
        <w:rPr>
          <w:rFonts w:hint="eastAsia" w:ascii="Times New Roman" w:hAnsi="宋体"/>
          <w:bCs/>
        </w:rPr>
      </w:pPr>
      <w:r>
        <w:rPr>
          <w:rFonts w:ascii="Times New Roman" w:hAnsi="宋体"/>
          <w:bCs/>
        </w:rPr>
        <w:t>法定代表人或委托代理人</w:t>
      </w:r>
      <w:r>
        <w:rPr>
          <w:rFonts w:hint="eastAsia" w:ascii="Times New Roman" w:hAnsi="宋体"/>
          <w:bCs/>
        </w:rPr>
        <w:t xml:space="preserve">：         </w:t>
      </w:r>
      <w:r>
        <w:rPr>
          <w:rFonts w:ascii="Times New Roman" w:hAnsi="宋体"/>
          <w:bCs/>
        </w:rPr>
        <w:t>法定代表人或委托代理人</w:t>
      </w:r>
      <w:r>
        <w:rPr>
          <w:rFonts w:hint="eastAsia" w:ascii="Times New Roman" w:hAnsi="宋体"/>
          <w:bCs/>
        </w:rPr>
        <w:t>：</w:t>
      </w:r>
    </w:p>
    <w:p w14:paraId="422156E4">
      <w:pPr>
        <w:rPr>
          <w:rFonts w:hint="eastAsia" w:ascii="Times New Roman" w:hAnsi="宋体"/>
          <w:bCs/>
        </w:rPr>
      </w:pPr>
    </w:p>
    <w:p w14:paraId="140F4298"/>
    <w:p w14:paraId="287A8BED">
      <w:r>
        <w:rPr>
          <w:rFonts w:hint="eastAsia"/>
        </w:rPr>
        <w:t xml:space="preserve">日 期：   年   月   日   </w:t>
      </w:r>
      <w:r>
        <w:rPr>
          <w:rFonts w:hint="eastAsia"/>
        </w:rPr>
        <w:tab/>
      </w:r>
      <w:r>
        <w:rPr>
          <w:rFonts w:hint="eastAsia"/>
        </w:rPr>
        <w:tab/>
      </w:r>
      <w:r>
        <w:rPr>
          <w:rFonts w:hint="eastAsia"/>
        </w:rPr>
        <w:t xml:space="preserve">日 期：   年   月   日   </w:t>
      </w:r>
    </w:p>
    <w:p w14:paraId="6D7EB96A">
      <w:pPr>
        <w:pStyle w:val="8"/>
        <w:sectPr>
          <w:pgSz w:w="11906" w:h="16838"/>
          <w:pgMar w:top="1440" w:right="1800" w:bottom="1440" w:left="1800" w:header="851" w:footer="992" w:gutter="0"/>
          <w:pgNumType w:fmt="numberInDash"/>
          <w:cols w:space="425" w:num="1"/>
          <w:docGrid w:type="lines" w:linePitch="312" w:charSpace="0"/>
        </w:sectPr>
      </w:pPr>
    </w:p>
    <w:p w14:paraId="1A33D0BD">
      <w:pPr>
        <w:spacing w:line="279" w:lineRule="auto"/>
        <w:ind w:firstLine="482" w:firstLineChars="200"/>
        <w:rPr>
          <w:b/>
          <w:bCs/>
          <w:sz w:val="24"/>
        </w:rPr>
      </w:pPr>
      <w:r>
        <w:rPr>
          <w:rFonts w:hint="eastAsia"/>
          <w:b/>
          <w:bCs/>
          <w:sz w:val="24"/>
        </w:rPr>
        <w:t>合同附件一：租赁位置示意图</w:t>
      </w:r>
    </w:p>
    <w:p w14:paraId="50DBB1EF">
      <w:pPr>
        <w:rPr>
          <w:b/>
          <w:bCs/>
          <w:sz w:val="24"/>
        </w:rPr>
      </w:pPr>
    </w:p>
    <w:p w14:paraId="17460CC7">
      <w:pPr>
        <w:rPr>
          <w:b/>
          <w:bCs/>
          <w:sz w:val="24"/>
        </w:rPr>
      </w:pPr>
    </w:p>
    <w:p w14:paraId="7564EA02">
      <w:pPr>
        <w:rPr>
          <w:b/>
          <w:bCs/>
          <w:sz w:val="24"/>
        </w:rPr>
      </w:pPr>
    </w:p>
    <w:p w14:paraId="3B724603">
      <w:pPr>
        <w:rPr>
          <w:b/>
          <w:bCs/>
          <w:sz w:val="24"/>
        </w:rPr>
      </w:pPr>
    </w:p>
    <w:p w14:paraId="29F4C186"/>
    <w:p w14:paraId="2DB102C1"/>
    <w:p w14:paraId="7AC36E1E"/>
    <w:p w14:paraId="36646418"/>
    <w:p w14:paraId="4460B579"/>
    <w:p w14:paraId="4D1ECB1B"/>
    <w:p w14:paraId="3162B715"/>
    <w:p w14:paraId="3316662A"/>
    <w:p w14:paraId="7D5A224F">
      <w:pPr>
        <w:pStyle w:val="11"/>
        <w:ind w:right="477" w:rightChars="227" w:firstLine="0" w:firstLineChars="0"/>
        <w:rPr>
          <w:lang w:eastAsia="zh-CN"/>
        </w:rPr>
      </w:pPr>
    </w:p>
    <w:p w14:paraId="05E334BA">
      <w:pPr>
        <w:pStyle w:val="11"/>
        <w:tabs>
          <w:tab w:val="left" w:pos="10300"/>
        </w:tabs>
        <w:ind w:right="477" w:rightChars="227" w:firstLine="600"/>
        <w:rPr>
          <w:lang w:eastAsia="zh-CN"/>
        </w:rPr>
      </w:pPr>
    </w:p>
    <w:p w14:paraId="786A7924">
      <w:pPr>
        <w:pStyle w:val="11"/>
        <w:tabs>
          <w:tab w:val="left" w:pos="10300"/>
        </w:tabs>
        <w:ind w:right="477" w:rightChars="227" w:firstLine="0" w:firstLineChars="0"/>
        <w:rPr>
          <w:lang w:eastAsia="zh-CN"/>
        </w:rPr>
      </w:pPr>
    </w:p>
    <w:p w14:paraId="27B65569">
      <w:pPr>
        <w:pStyle w:val="11"/>
        <w:tabs>
          <w:tab w:val="left" w:pos="10300"/>
        </w:tabs>
        <w:ind w:right="477" w:rightChars="227" w:firstLine="600"/>
        <w:rPr>
          <w:lang w:eastAsia="zh-CN"/>
        </w:rPr>
      </w:pPr>
    </w:p>
    <w:p w14:paraId="18F77663">
      <w:pPr>
        <w:pStyle w:val="11"/>
        <w:tabs>
          <w:tab w:val="left" w:pos="10300"/>
        </w:tabs>
        <w:ind w:right="477" w:rightChars="227" w:firstLine="600"/>
        <w:rPr>
          <w:lang w:eastAsia="zh-CN"/>
        </w:rPr>
      </w:pPr>
    </w:p>
    <w:p w14:paraId="68857440">
      <w:pPr>
        <w:pStyle w:val="11"/>
        <w:tabs>
          <w:tab w:val="left" w:pos="10300"/>
        </w:tabs>
        <w:ind w:right="477" w:rightChars="227" w:firstLine="600"/>
        <w:rPr>
          <w:lang w:eastAsia="zh-CN"/>
        </w:rPr>
      </w:pPr>
    </w:p>
    <w:p w14:paraId="62C9B59B">
      <w:pPr>
        <w:pStyle w:val="11"/>
        <w:tabs>
          <w:tab w:val="left" w:pos="10300"/>
        </w:tabs>
        <w:ind w:right="477" w:rightChars="227" w:firstLine="600"/>
        <w:rPr>
          <w:lang w:eastAsia="zh-CN"/>
        </w:rPr>
      </w:pPr>
    </w:p>
    <w:p w14:paraId="6F48ECE6">
      <w:pPr>
        <w:pStyle w:val="11"/>
        <w:tabs>
          <w:tab w:val="left" w:pos="10300"/>
        </w:tabs>
        <w:ind w:right="477" w:rightChars="227" w:firstLine="0" w:firstLineChars="0"/>
        <w:rPr>
          <w:lang w:eastAsia="zh-CN"/>
        </w:rPr>
      </w:pPr>
      <w:r>
        <w:rPr>
          <w:rFonts w:hint="eastAsia"/>
          <w:lang w:eastAsia="zh-CN"/>
        </w:rPr>
        <w:t>本协议约定：</w:t>
      </w:r>
      <w:r>
        <w:rPr>
          <w:rFonts w:hint="eastAsia"/>
          <w:u w:val="single"/>
          <w:lang w:eastAsia="zh-CN"/>
        </w:rPr>
        <w:t xml:space="preserve">  </w:t>
      </w:r>
      <w:r>
        <w:rPr>
          <w:rFonts w:hint="eastAsia"/>
          <w:lang w:eastAsia="zh-CN"/>
        </w:rPr>
        <w:t>幢</w:t>
      </w:r>
      <w:r>
        <w:rPr>
          <w:rFonts w:hint="eastAsia"/>
          <w:u w:val="single"/>
          <w:lang w:eastAsia="zh-CN"/>
        </w:rPr>
        <w:t xml:space="preserve">    </w:t>
      </w:r>
      <w:r>
        <w:rPr>
          <w:rFonts w:hint="eastAsia"/>
          <w:lang w:eastAsia="zh-CN"/>
        </w:rPr>
        <w:t>室由</w:t>
      </w:r>
      <w:r>
        <w:rPr>
          <w:rFonts w:hint="eastAsia"/>
          <w:u w:val="single"/>
          <w:lang w:eastAsia="zh-CN"/>
        </w:rPr>
        <w:t xml:space="preserve">      </w:t>
      </w:r>
      <w:r>
        <w:rPr>
          <w:rFonts w:hint="eastAsia"/>
          <w:lang w:eastAsia="zh-CN"/>
        </w:rPr>
        <w:t>租赁使用，建筑面积合计</w:t>
      </w:r>
      <w:r>
        <w:rPr>
          <w:rFonts w:hint="eastAsia"/>
          <w:u w:val="single"/>
          <w:lang w:eastAsia="zh-CN"/>
        </w:rPr>
        <w:t xml:space="preserve">     </w:t>
      </w:r>
      <w:r>
        <w:rPr>
          <w:rFonts w:hint="eastAsia"/>
          <w:lang w:eastAsia="zh-CN"/>
        </w:rPr>
        <w:t>㎡。</w:t>
      </w:r>
    </w:p>
    <w:sectPr>
      <w:headerReference r:id="rId4" w:type="default"/>
      <w:footerReference r:id="rId5" w:type="default"/>
      <w:pgSz w:w="16838" w:h="11906" w:orient="landscape"/>
      <w:pgMar w:top="1803" w:right="1440" w:bottom="567"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E2913">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82F235">
                          <w:pPr>
                            <w:pStyle w:val="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082F23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0D2E7">
    <w:pPr>
      <w:pStyle w:val="6"/>
      <w:framePr w:wrap="around" w:vAnchor="text" w:hAnchor="margin" w:xAlign="right" w:y="1"/>
      <w:rPr>
        <w:rStyle w:val="14"/>
      </w:rPr>
    </w:pPr>
    <w:r>
      <w:fldChar w:fldCharType="begin"/>
    </w:r>
    <w:r>
      <w:rPr>
        <w:rStyle w:val="14"/>
      </w:rPr>
      <w:instrText xml:space="preserve">PAGE  </w:instrText>
    </w:r>
    <w:r>
      <w:fldChar w:fldCharType="separate"/>
    </w:r>
    <w:r>
      <w:rPr>
        <w:rStyle w:val="14"/>
      </w:rPr>
      <w:t>1</w:t>
    </w:r>
    <w:r>
      <w:fldChar w:fldCharType="end"/>
    </w:r>
  </w:p>
  <w:p w14:paraId="0737B2C6">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AF87">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626F8"/>
    <w:multiLevelType w:val="singleLevel"/>
    <w:tmpl w:val="C1B626F8"/>
    <w:lvl w:ilvl="0" w:tentative="0">
      <w:start w:val="1"/>
      <w:numFmt w:val="chineseCounting"/>
      <w:suff w:val="space"/>
      <w:lvlText w:val="第%1条"/>
      <w:lvlJc w:val="left"/>
      <w:rPr>
        <w:rFonts w:hint="eastAsia"/>
      </w:rPr>
    </w:lvl>
  </w:abstractNum>
  <w:abstractNum w:abstractNumId="1">
    <w:nsid w:val="DFE645E9"/>
    <w:multiLevelType w:val="singleLevel"/>
    <w:tmpl w:val="DFE645E9"/>
    <w:lvl w:ilvl="0" w:tentative="0">
      <w:start w:val="5"/>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3NjUzMjAzMzY0MmQyMGE2ODBlMmUwZjZkMmFhMjgifQ=="/>
  </w:docVars>
  <w:rsids>
    <w:rsidRoot w:val="00F555DF"/>
    <w:rsid w:val="00005604"/>
    <w:rsid w:val="00047302"/>
    <w:rsid w:val="000904DD"/>
    <w:rsid w:val="000E002A"/>
    <w:rsid w:val="000E4F65"/>
    <w:rsid w:val="00106CA4"/>
    <w:rsid w:val="00120BE1"/>
    <w:rsid w:val="00143174"/>
    <w:rsid w:val="00147C4F"/>
    <w:rsid w:val="00175E90"/>
    <w:rsid w:val="0018473C"/>
    <w:rsid w:val="002177E2"/>
    <w:rsid w:val="0025380A"/>
    <w:rsid w:val="00272533"/>
    <w:rsid w:val="00301B33"/>
    <w:rsid w:val="003525F1"/>
    <w:rsid w:val="003620FE"/>
    <w:rsid w:val="00367E61"/>
    <w:rsid w:val="00380B50"/>
    <w:rsid w:val="003A6129"/>
    <w:rsid w:val="004A4728"/>
    <w:rsid w:val="004B5EC3"/>
    <w:rsid w:val="004E0C11"/>
    <w:rsid w:val="004E0FB8"/>
    <w:rsid w:val="004F7B58"/>
    <w:rsid w:val="005243CA"/>
    <w:rsid w:val="00580832"/>
    <w:rsid w:val="00595F87"/>
    <w:rsid w:val="005C5E44"/>
    <w:rsid w:val="005C74FE"/>
    <w:rsid w:val="005D63E7"/>
    <w:rsid w:val="00614ACB"/>
    <w:rsid w:val="00675583"/>
    <w:rsid w:val="00677B00"/>
    <w:rsid w:val="006863EE"/>
    <w:rsid w:val="00697D81"/>
    <w:rsid w:val="006C48C1"/>
    <w:rsid w:val="007A639A"/>
    <w:rsid w:val="00825C33"/>
    <w:rsid w:val="00833C69"/>
    <w:rsid w:val="008C2843"/>
    <w:rsid w:val="008C3977"/>
    <w:rsid w:val="0091453B"/>
    <w:rsid w:val="0095639C"/>
    <w:rsid w:val="00960B81"/>
    <w:rsid w:val="009B29E5"/>
    <w:rsid w:val="009E1638"/>
    <w:rsid w:val="00A23B38"/>
    <w:rsid w:val="00A346D9"/>
    <w:rsid w:val="00A4108E"/>
    <w:rsid w:val="00A46ACD"/>
    <w:rsid w:val="00A925D0"/>
    <w:rsid w:val="00AA0FC2"/>
    <w:rsid w:val="00AA2022"/>
    <w:rsid w:val="00AB558C"/>
    <w:rsid w:val="00B53740"/>
    <w:rsid w:val="00B570C6"/>
    <w:rsid w:val="00B834A3"/>
    <w:rsid w:val="00C01A4E"/>
    <w:rsid w:val="00C206F1"/>
    <w:rsid w:val="00C26C52"/>
    <w:rsid w:val="00C63864"/>
    <w:rsid w:val="00C8032E"/>
    <w:rsid w:val="00D406FE"/>
    <w:rsid w:val="00E85EF2"/>
    <w:rsid w:val="00EC73AA"/>
    <w:rsid w:val="00F02707"/>
    <w:rsid w:val="00F04BD4"/>
    <w:rsid w:val="00F17EAC"/>
    <w:rsid w:val="00F53A85"/>
    <w:rsid w:val="00F555DF"/>
    <w:rsid w:val="00F931F9"/>
    <w:rsid w:val="00FF19EF"/>
    <w:rsid w:val="038E0189"/>
    <w:rsid w:val="0AD3757D"/>
    <w:rsid w:val="0BB04C45"/>
    <w:rsid w:val="0D18037C"/>
    <w:rsid w:val="0E963CD0"/>
    <w:rsid w:val="13BF0B5F"/>
    <w:rsid w:val="15746704"/>
    <w:rsid w:val="1753127F"/>
    <w:rsid w:val="1DCE663B"/>
    <w:rsid w:val="1DDFECBC"/>
    <w:rsid w:val="1F629C6A"/>
    <w:rsid w:val="217035DB"/>
    <w:rsid w:val="21DF4421"/>
    <w:rsid w:val="24955C14"/>
    <w:rsid w:val="263F5254"/>
    <w:rsid w:val="2BE3FD6F"/>
    <w:rsid w:val="2C0E5AE3"/>
    <w:rsid w:val="2F247FE7"/>
    <w:rsid w:val="2F9F79B6"/>
    <w:rsid w:val="2FFF5045"/>
    <w:rsid w:val="321E364B"/>
    <w:rsid w:val="3717CC03"/>
    <w:rsid w:val="37F71E21"/>
    <w:rsid w:val="385D408F"/>
    <w:rsid w:val="38B52282"/>
    <w:rsid w:val="39991434"/>
    <w:rsid w:val="39EF1FEE"/>
    <w:rsid w:val="3B1C276C"/>
    <w:rsid w:val="3DDE411F"/>
    <w:rsid w:val="3DEC0F1A"/>
    <w:rsid w:val="3DFBF17C"/>
    <w:rsid w:val="3E1E2CDB"/>
    <w:rsid w:val="3E6BC338"/>
    <w:rsid w:val="3FEE58FE"/>
    <w:rsid w:val="3FF61016"/>
    <w:rsid w:val="3FFBEF78"/>
    <w:rsid w:val="3FFDD3FB"/>
    <w:rsid w:val="3FFDFE74"/>
    <w:rsid w:val="44342AE2"/>
    <w:rsid w:val="45713B9C"/>
    <w:rsid w:val="458B6472"/>
    <w:rsid w:val="46FBABA5"/>
    <w:rsid w:val="49943BF4"/>
    <w:rsid w:val="4DA71FF5"/>
    <w:rsid w:val="4DFFECD6"/>
    <w:rsid w:val="4EED3558"/>
    <w:rsid w:val="4F19417C"/>
    <w:rsid w:val="539A28C3"/>
    <w:rsid w:val="55EDCE1F"/>
    <w:rsid w:val="567D007D"/>
    <w:rsid w:val="57EF4486"/>
    <w:rsid w:val="58FF9E92"/>
    <w:rsid w:val="5AD76995"/>
    <w:rsid w:val="5B736B70"/>
    <w:rsid w:val="5BA7A089"/>
    <w:rsid w:val="5BAC37DB"/>
    <w:rsid w:val="5BBF2536"/>
    <w:rsid w:val="5BF1A12E"/>
    <w:rsid w:val="5BF9C22E"/>
    <w:rsid w:val="5C7D23E2"/>
    <w:rsid w:val="5CDC7D51"/>
    <w:rsid w:val="5D5E7333"/>
    <w:rsid w:val="5E9D7F3C"/>
    <w:rsid w:val="5ED1036C"/>
    <w:rsid w:val="5F3FB4E2"/>
    <w:rsid w:val="5F73FCB1"/>
    <w:rsid w:val="5FBBE1E6"/>
    <w:rsid w:val="5FD3FB95"/>
    <w:rsid w:val="5FEE7061"/>
    <w:rsid w:val="5FF503B1"/>
    <w:rsid w:val="5FF6B640"/>
    <w:rsid w:val="5FFD1F80"/>
    <w:rsid w:val="60573E70"/>
    <w:rsid w:val="614B431F"/>
    <w:rsid w:val="63C90128"/>
    <w:rsid w:val="63D91AD8"/>
    <w:rsid w:val="63F2183F"/>
    <w:rsid w:val="6494274A"/>
    <w:rsid w:val="64FB062D"/>
    <w:rsid w:val="6525164D"/>
    <w:rsid w:val="653F0E4A"/>
    <w:rsid w:val="686A23D2"/>
    <w:rsid w:val="68E91D90"/>
    <w:rsid w:val="6BF2BBD3"/>
    <w:rsid w:val="6C195001"/>
    <w:rsid w:val="6D748761"/>
    <w:rsid w:val="6EFBEAE0"/>
    <w:rsid w:val="6F37A154"/>
    <w:rsid w:val="6F5F2ADB"/>
    <w:rsid w:val="6F7FC2DA"/>
    <w:rsid w:val="6FBFB0A3"/>
    <w:rsid w:val="6FCDB687"/>
    <w:rsid w:val="6FD3BC1D"/>
    <w:rsid w:val="6FEF1D7E"/>
    <w:rsid w:val="6FFF1536"/>
    <w:rsid w:val="6FFF5C6E"/>
    <w:rsid w:val="700A5D97"/>
    <w:rsid w:val="73972E45"/>
    <w:rsid w:val="739B0742"/>
    <w:rsid w:val="73CB21A7"/>
    <w:rsid w:val="75EF55FC"/>
    <w:rsid w:val="763B6943"/>
    <w:rsid w:val="77D5CE0A"/>
    <w:rsid w:val="77D6842B"/>
    <w:rsid w:val="77FF1232"/>
    <w:rsid w:val="77FFEA9A"/>
    <w:rsid w:val="78FC87A9"/>
    <w:rsid w:val="797716C5"/>
    <w:rsid w:val="79CF3B71"/>
    <w:rsid w:val="79FFD077"/>
    <w:rsid w:val="79FFE954"/>
    <w:rsid w:val="7B1F3DC8"/>
    <w:rsid w:val="7B5EA64D"/>
    <w:rsid w:val="7B6F0409"/>
    <w:rsid w:val="7B7F108F"/>
    <w:rsid w:val="7BBFB02E"/>
    <w:rsid w:val="7CDB925B"/>
    <w:rsid w:val="7CF8A71B"/>
    <w:rsid w:val="7D5FCCF1"/>
    <w:rsid w:val="7D6EF745"/>
    <w:rsid w:val="7D7F4774"/>
    <w:rsid w:val="7DEB2307"/>
    <w:rsid w:val="7DFB7B61"/>
    <w:rsid w:val="7DFD4429"/>
    <w:rsid w:val="7DFFDAFF"/>
    <w:rsid w:val="7E76654E"/>
    <w:rsid w:val="7EA52676"/>
    <w:rsid w:val="7EBC5EFE"/>
    <w:rsid w:val="7ECBB84A"/>
    <w:rsid w:val="7EDD34FE"/>
    <w:rsid w:val="7EFEC412"/>
    <w:rsid w:val="7F1FED46"/>
    <w:rsid w:val="7F2CB6BC"/>
    <w:rsid w:val="7F5FE87B"/>
    <w:rsid w:val="7F731E55"/>
    <w:rsid w:val="7F7FCF78"/>
    <w:rsid w:val="7FC93EB2"/>
    <w:rsid w:val="7FFB4E6D"/>
    <w:rsid w:val="7FFBA6DB"/>
    <w:rsid w:val="7FFBF64C"/>
    <w:rsid w:val="7FFD14C1"/>
    <w:rsid w:val="86C9BC28"/>
    <w:rsid w:val="8AFB0D53"/>
    <w:rsid w:val="8FAD11EF"/>
    <w:rsid w:val="8FEDC823"/>
    <w:rsid w:val="97DDBC04"/>
    <w:rsid w:val="97EC2080"/>
    <w:rsid w:val="9B6C78F0"/>
    <w:rsid w:val="9BFF3058"/>
    <w:rsid w:val="9D7DC004"/>
    <w:rsid w:val="9FFEF247"/>
    <w:rsid w:val="A3394683"/>
    <w:rsid w:val="AB7D0ED6"/>
    <w:rsid w:val="AF9125B8"/>
    <w:rsid w:val="B3BF8732"/>
    <w:rsid w:val="B5FEDA4F"/>
    <w:rsid w:val="B67D8072"/>
    <w:rsid w:val="B7CC88F8"/>
    <w:rsid w:val="B86DC7D5"/>
    <w:rsid w:val="BAF73C5A"/>
    <w:rsid w:val="BBBFCBBF"/>
    <w:rsid w:val="BDBB8B45"/>
    <w:rsid w:val="BDE1FE41"/>
    <w:rsid w:val="BDF3F606"/>
    <w:rsid w:val="BE71E4CB"/>
    <w:rsid w:val="BEDF406C"/>
    <w:rsid w:val="BF7F1888"/>
    <w:rsid w:val="BFB6909C"/>
    <w:rsid w:val="BFEE84FE"/>
    <w:rsid w:val="BFEF4A7C"/>
    <w:rsid w:val="BFFD5BF6"/>
    <w:rsid w:val="BFFF9A73"/>
    <w:rsid w:val="BFFFE122"/>
    <w:rsid w:val="C5FF784C"/>
    <w:rsid w:val="CFBC7660"/>
    <w:rsid w:val="CFD13958"/>
    <w:rsid w:val="CFF3C25E"/>
    <w:rsid w:val="CFFF6841"/>
    <w:rsid w:val="D21F97F6"/>
    <w:rsid w:val="D4739616"/>
    <w:rsid w:val="D53F81F8"/>
    <w:rsid w:val="DAD74602"/>
    <w:rsid w:val="DBFF6B63"/>
    <w:rsid w:val="DC3D2834"/>
    <w:rsid w:val="DD39FD13"/>
    <w:rsid w:val="DD5DD2A2"/>
    <w:rsid w:val="DDFC3318"/>
    <w:rsid w:val="DEEF2287"/>
    <w:rsid w:val="DEFAC698"/>
    <w:rsid w:val="DF7ABD1F"/>
    <w:rsid w:val="DFD33CC6"/>
    <w:rsid w:val="DFD61DF3"/>
    <w:rsid w:val="DFEF4CFB"/>
    <w:rsid w:val="DFF3965E"/>
    <w:rsid w:val="DFFB6FFE"/>
    <w:rsid w:val="E1D36941"/>
    <w:rsid w:val="E1E77752"/>
    <w:rsid w:val="E3FFA9B8"/>
    <w:rsid w:val="E73F93AF"/>
    <w:rsid w:val="E95DB892"/>
    <w:rsid w:val="ED7725D8"/>
    <w:rsid w:val="EDBFD4FC"/>
    <w:rsid w:val="EDFF5315"/>
    <w:rsid w:val="EE8A776D"/>
    <w:rsid w:val="EEFF2ABC"/>
    <w:rsid w:val="EEFF6D99"/>
    <w:rsid w:val="EFBB34E6"/>
    <w:rsid w:val="EFF36C22"/>
    <w:rsid w:val="F28FE5D3"/>
    <w:rsid w:val="F2FFB863"/>
    <w:rsid w:val="F37D38DD"/>
    <w:rsid w:val="F3D78630"/>
    <w:rsid w:val="F4D794B1"/>
    <w:rsid w:val="F5AE2DA0"/>
    <w:rsid w:val="F5EF8E20"/>
    <w:rsid w:val="F6F7AA2B"/>
    <w:rsid w:val="F7BF2A0A"/>
    <w:rsid w:val="F7ED725E"/>
    <w:rsid w:val="F7FB0437"/>
    <w:rsid w:val="F86F6E5C"/>
    <w:rsid w:val="F91DCEE8"/>
    <w:rsid w:val="F94DF966"/>
    <w:rsid w:val="F9CFD939"/>
    <w:rsid w:val="FACF803E"/>
    <w:rsid w:val="FB7ECE86"/>
    <w:rsid w:val="FB7F0369"/>
    <w:rsid w:val="FBBF8C31"/>
    <w:rsid w:val="FBD45539"/>
    <w:rsid w:val="FBFA1FAB"/>
    <w:rsid w:val="FBFF0A1D"/>
    <w:rsid w:val="FBFF34A0"/>
    <w:rsid w:val="FBFF800B"/>
    <w:rsid w:val="FCEF7931"/>
    <w:rsid w:val="FD3FC10D"/>
    <w:rsid w:val="FD646B2B"/>
    <w:rsid w:val="FD72C625"/>
    <w:rsid w:val="FD7F0F6E"/>
    <w:rsid w:val="FDBBCE22"/>
    <w:rsid w:val="FDF64C24"/>
    <w:rsid w:val="FDFD8A7A"/>
    <w:rsid w:val="FE2D4A94"/>
    <w:rsid w:val="FE5F1887"/>
    <w:rsid w:val="FEB7D861"/>
    <w:rsid w:val="FEF20EAD"/>
    <w:rsid w:val="FEFD7F0C"/>
    <w:rsid w:val="FEFDA84B"/>
    <w:rsid w:val="FF6E6640"/>
    <w:rsid w:val="FFBF3B42"/>
    <w:rsid w:val="FFBFF8C3"/>
    <w:rsid w:val="FFD65AB8"/>
    <w:rsid w:val="FFDF112B"/>
    <w:rsid w:val="FFEFDB07"/>
    <w:rsid w:val="FFF9714B"/>
    <w:rsid w:val="FFFAB47C"/>
    <w:rsid w:val="FFFEF74A"/>
    <w:rsid w:val="FFFF7298"/>
    <w:rsid w:val="FFFFA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w:basedOn w:val="1"/>
    <w:next w:val="4"/>
    <w:semiHidden/>
    <w:qFormat/>
    <w:uiPriority w:val="0"/>
    <w:rPr>
      <w:rFonts w:ascii="仿宋" w:hAnsi="仿宋" w:eastAsia="仿宋" w:cs="仿宋"/>
      <w:sz w:val="30"/>
      <w:szCs w:val="30"/>
      <w:lang w:eastAsia="en-US"/>
    </w:rPr>
  </w:style>
  <w:style w:type="paragraph" w:styleId="4">
    <w:name w:val="toc 4"/>
    <w:next w:val="1"/>
    <w:qFormat/>
    <w:uiPriority w:val="0"/>
    <w:pPr>
      <w:wordWrap w:val="0"/>
      <w:spacing w:after="160" w:line="278" w:lineRule="auto"/>
      <w:ind w:left="850"/>
      <w:jc w:val="both"/>
    </w:pPr>
    <w:rPr>
      <w:rFonts w:ascii="Calibri" w:hAnsi="Calibri" w:eastAsia="宋体" w:cs="Times New Roman"/>
      <w:sz w:val="21"/>
      <w:lang w:val="en-US" w:eastAsia="zh-CN" w:bidi="ar-SA"/>
    </w:rPr>
  </w:style>
  <w:style w:type="paragraph" w:styleId="5">
    <w:name w:val="Date"/>
    <w:basedOn w:val="1"/>
    <w:next w:val="1"/>
    <w:link w:val="19"/>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6"/>
    <w:basedOn w:val="1"/>
    <w:next w:val="1"/>
    <w:qFormat/>
    <w:uiPriority w:val="0"/>
    <w:pPr>
      <w:ind w:left="1050"/>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2"/>
    <w:next w:val="2"/>
    <w:link w:val="18"/>
    <w:qFormat/>
    <w:uiPriority w:val="0"/>
    <w:rPr>
      <w:b/>
      <w:bCs/>
    </w:rPr>
  </w:style>
  <w:style w:type="paragraph" w:styleId="11">
    <w:name w:val="Body Text First Indent"/>
    <w:basedOn w:val="3"/>
    <w:next w:val="8"/>
    <w:qFormat/>
    <w:uiPriority w:val="0"/>
    <w:pPr>
      <w:spacing w:before="80" w:after="80" w:line="440" w:lineRule="exact"/>
      <w:ind w:firstLine="200" w:firstLineChars="200"/>
    </w:pPr>
    <w:rPr>
      <w:rFonts w:ascii="Times New Roman" w:hAnsi="Times New Roman"/>
      <w:szCs w:val="24"/>
    </w:rPr>
  </w:style>
  <w:style w:type="character" w:styleId="14">
    <w:name w:val="page number"/>
    <w:basedOn w:val="13"/>
    <w:qFormat/>
    <w:uiPriority w:val="0"/>
  </w:style>
  <w:style w:type="character" w:styleId="15">
    <w:name w:val="annotation reference"/>
    <w:basedOn w:val="13"/>
    <w:qFormat/>
    <w:uiPriority w:val="0"/>
    <w:rPr>
      <w:sz w:val="21"/>
      <w:szCs w:val="21"/>
    </w:rPr>
  </w:style>
  <w:style w:type="paragraph" w:customStyle="1" w:styleId="16">
    <w:name w:val="修订1"/>
    <w:hidden/>
    <w:unhideWhenUsed/>
    <w:qFormat/>
    <w:uiPriority w:val="99"/>
    <w:rPr>
      <w:rFonts w:ascii="Calibri" w:hAnsi="Calibri" w:eastAsia="宋体" w:cs="Times New Roman"/>
      <w:kern w:val="2"/>
      <w:sz w:val="21"/>
      <w:lang w:val="en-US" w:eastAsia="zh-CN" w:bidi="ar-SA"/>
    </w:rPr>
  </w:style>
  <w:style w:type="character" w:customStyle="1" w:styleId="17">
    <w:name w:val="批注文字 字符"/>
    <w:basedOn w:val="13"/>
    <w:link w:val="2"/>
    <w:qFormat/>
    <w:uiPriority w:val="0"/>
    <w:rPr>
      <w:rFonts w:ascii="Calibri" w:hAnsi="Calibri"/>
      <w:kern w:val="2"/>
      <w:sz w:val="21"/>
    </w:rPr>
  </w:style>
  <w:style w:type="character" w:customStyle="1" w:styleId="18">
    <w:name w:val="批注主题 字符"/>
    <w:basedOn w:val="17"/>
    <w:link w:val="10"/>
    <w:qFormat/>
    <w:uiPriority w:val="0"/>
    <w:rPr>
      <w:rFonts w:ascii="Calibri" w:hAnsi="Calibri"/>
      <w:b/>
      <w:bCs/>
      <w:kern w:val="2"/>
      <w:sz w:val="21"/>
    </w:rPr>
  </w:style>
  <w:style w:type="character" w:customStyle="1" w:styleId="19">
    <w:name w:val="日期 字符"/>
    <w:basedOn w:val="13"/>
    <w:link w:val="5"/>
    <w:qFormat/>
    <w:uiPriority w:val="0"/>
    <w:rPr>
      <w:rFonts w:ascii="Calibri" w:hAnsi="Calibri"/>
      <w:kern w:val="2"/>
      <w:sz w:val="21"/>
    </w:rPr>
  </w:style>
  <w:style w:type="paragraph" w:customStyle="1" w:styleId="20">
    <w:name w:val="Revision"/>
    <w:hidden/>
    <w:unhideWhenUsed/>
    <w:qFormat/>
    <w:uiPriority w:val="99"/>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2771</Words>
  <Characters>15797</Characters>
  <Lines>131</Lines>
  <Paragraphs>37</Paragraphs>
  <TotalTime>6</TotalTime>
  <ScaleCrop>false</ScaleCrop>
  <LinksUpToDate>false</LinksUpToDate>
  <CharactersWithSpaces>18531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2023-02-20T18:45:00Z</dcterms:created>
  <dc:creator>Administrator</dc:creator>
  <cp:lastModifiedBy>YJD</cp:lastModifiedBy>
  <cp:lastPrinted>2025-10-09T05:44:26Z</cp:lastPrinted>
  <dcterms:modified xsi:type="dcterms:W3CDTF">2025-10-09T05:45:08Z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CAECEF0E78B2F7A292BEF86723C87865_43</vt:lpwstr>
  </property>
  <property fmtid="{D5CDD505-2E9C-101B-9397-08002B2CF9AE}" pid="4" name="KSOTemplateDocerSaveRecord">
    <vt:lpwstr>eyJoZGlkIjoiZDJlNTE4NDZhZmRhYzAxZjAwYzRmYWIxOTg0YWFmZjEiLCJ1c2VySWQiOiIzNDEzMDg1MzAifQ==</vt:lpwstr>
  </property>
</Properties>
</file>