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auto"/>
        <w:jc w:val="center"/>
        <w:textAlignment w:val="auto"/>
        <w:rPr>
          <w:rFonts w:ascii="黑体" w:hAnsi="黑体" w:eastAsia="黑体"/>
          <w:b/>
          <w:sz w:val="32"/>
          <w:szCs w:val="32"/>
          <w:highlight w:val="none"/>
        </w:rPr>
      </w:pPr>
      <w:r>
        <w:rPr>
          <w:rFonts w:hint="eastAsia" w:ascii="黑体" w:hAnsi="黑体" w:eastAsia="黑体"/>
          <w:b/>
          <w:sz w:val="32"/>
          <w:szCs w:val="32"/>
          <w:highlight w:val="none"/>
        </w:rPr>
        <w:t>承诺函</w:t>
      </w: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杭州</w:t>
      </w:r>
      <w:r>
        <w:rPr>
          <w:rFonts w:asciiTheme="minorEastAsia" w:hAnsiTheme="minorEastAsia" w:eastAsiaTheme="minorEastAsia"/>
          <w:sz w:val="20"/>
          <w:szCs w:val="20"/>
          <w:highlight w:val="none"/>
        </w:rPr>
        <w:t>产权交易所</w:t>
      </w:r>
      <w:r>
        <w:rPr>
          <w:rFonts w:hint="eastAsia" w:asciiTheme="minorEastAsia" w:hAnsiTheme="minorEastAsia" w:eastAsiaTheme="minorEastAsia"/>
          <w:sz w:val="20"/>
          <w:szCs w:val="20"/>
          <w:highlight w:val="none"/>
        </w:rPr>
        <w:t>有限责任公司</w:t>
      </w:r>
      <w:r>
        <w:rPr>
          <w:rFonts w:asciiTheme="minorEastAsia" w:hAnsiTheme="minorEastAsia" w:eastAsiaTheme="minorEastAsia"/>
          <w:sz w:val="20"/>
          <w:szCs w:val="20"/>
          <w:highlight w:val="none"/>
        </w:rPr>
        <w:t>：</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我方拟</w:t>
      </w:r>
      <w:r>
        <w:rPr>
          <w:rFonts w:hint="eastAsia" w:asciiTheme="minorEastAsia" w:hAnsiTheme="minorEastAsia" w:eastAsiaTheme="minorEastAsia" w:cstheme="minorEastAsia"/>
          <w:sz w:val="20"/>
          <w:szCs w:val="20"/>
          <w:highlight w:val="none"/>
          <w:u w:val="none"/>
        </w:rPr>
        <w:t>承租</w:t>
      </w:r>
      <w:r>
        <w:rPr>
          <w:rFonts w:hint="eastAsia" w:asciiTheme="minorEastAsia" w:hAnsiTheme="minorEastAsia" w:eastAsiaTheme="minorEastAsia" w:cstheme="minorEastAsia"/>
          <w:sz w:val="20"/>
          <w:szCs w:val="20"/>
          <w:highlight w:val="none"/>
          <w:u w:val="single"/>
          <w:lang w:val="en-US" w:eastAsia="zh-CN"/>
        </w:rPr>
        <w:t>杭州市拱墅区米市巷15幢1单元203室房屋5年租赁权</w:t>
      </w:r>
      <w:bookmarkStart w:id="0" w:name="_GoBack"/>
      <w:bookmarkEnd w:id="0"/>
      <w:r>
        <w:rPr>
          <w:rFonts w:hint="eastAsia" w:asciiTheme="minorEastAsia" w:hAnsiTheme="minorEastAsia" w:eastAsiaTheme="minorEastAsia" w:cstheme="minorEastAsia"/>
          <w:sz w:val="20"/>
          <w:szCs w:val="20"/>
          <w:highlight w:val="none"/>
        </w:rPr>
        <w:t>项目，现做如下承诺：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cstheme="minorEastAsia"/>
          <w:sz w:val="20"/>
          <w:szCs w:val="20"/>
          <w:highlight w:val="none"/>
        </w:rPr>
        <w:t>1、我方已认真阅读、知悉并自愿遵守</w:t>
      </w:r>
      <w:r>
        <w:rPr>
          <w:rFonts w:hint="eastAsia" w:asciiTheme="minorEastAsia" w:hAnsiTheme="minorEastAsia" w:eastAsiaTheme="minorEastAsia" w:cstheme="minorEastAsia"/>
          <w:sz w:val="20"/>
          <w:szCs w:val="20"/>
          <w:highlight w:val="none"/>
          <w:lang w:val="en-US" w:eastAsia="zh-CN"/>
        </w:rPr>
        <w:t>杭州产权交易所</w:t>
      </w:r>
      <w:r>
        <w:rPr>
          <w:rFonts w:hint="eastAsia" w:asciiTheme="minorEastAsia" w:hAnsiTheme="minorEastAsia" w:eastAsiaTheme="minorEastAsia" w:cstheme="minorEastAsia"/>
          <w:sz w:val="20"/>
          <w:szCs w:val="20"/>
          <w:highlight w:val="none"/>
          <w:u w:val="single"/>
          <w:lang w:val="en-US" w:eastAsia="zh-CN"/>
        </w:rPr>
        <w:t>《房屋出租交易规则》</w:t>
      </w:r>
      <w:r>
        <w:rPr>
          <w:rFonts w:hint="eastAsia" w:asciiTheme="minorEastAsia" w:hAnsiTheme="minorEastAsia" w:eastAsiaTheme="minorEastAsia" w:cstheme="minorEastAsia"/>
          <w:sz w:val="20"/>
          <w:szCs w:val="20"/>
          <w:highlight w:val="none"/>
          <w:u w:val="none"/>
        </w:rPr>
        <w:t>、</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single"/>
          <w:lang w:val="en-US" w:eastAsia="zh-CN"/>
        </w:rPr>
        <w:t>在线报价实施办法</w:t>
      </w:r>
      <w:r>
        <w:rPr>
          <w:rFonts w:hint="eastAsia" w:asciiTheme="minorEastAsia" w:hAnsiTheme="minorEastAsia" w:eastAsiaTheme="minorEastAsia" w:cstheme="minorEastAsia"/>
          <w:sz w:val="20"/>
          <w:szCs w:val="20"/>
          <w:highlight w:val="none"/>
          <w:u w:val="single"/>
        </w:rPr>
        <w:t>》</w:t>
      </w:r>
      <w:r>
        <w:rPr>
          <w:rFonts w:hint="eastAsia" w:asciiTheme="minorEastAsia" w:hAnsiTheme="minorEastAsia" w:eastAsiaTheme="minorEastAsia" w:cstheme="minorEastAsia"/>
          <w:sz w:val="20"/>
          <w:szCs w:val="20"/>
          <w:highlight w:val="none"/>
          <w:u w:val="none"/>
        </w:rPr>
        <w:t>和</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u w:val="single"/>
          <w:lang w:val="en-US" w:eastAsia="zh-CN"/>
        </w:rPr>
        <w:t>在线报价交易须知</w:t>
      </w:r>
      <w:r>
        <w:rPr>
          <w:rFonts w:hint="eastAsia" w:asciiTheme="minorEastAsia" w:hAnsiTheme="minorEastAsia" w:eastAsiaTheme="minorEastAsia" w:cstheme="minorEastAsia"/>
          <w:sz w:val="20"/>
          <w:szCs w:val="20"/>
          <w:highlight w:val="none"/>
          <w:u w:val="single"/>
          <w:lang w:eastAsia="zh-CN"/>
        </w:rPr>
        <w:t>》</w:t>
      </w:r>
      <w:r>
        <w:rPr>
          <w:rFonts w:hint="eastAsia" w:asciiTheme="minorEastAsia" w:hAnsiTheme="minorEastAsia" w:eastAsiaTheme="minorEastAsia" w:cstheme="minorEastAsia"/>
          <w:sz w:val="20"/>
          <w:szCs w:val="20"/>
          <w:highlight w:val="none"/>
        </w:rPr>
        <w:t>等文件的规定，同意按照相关规定参加本项目竞价活动。</w:t>
      </w:r>
    </w:p>
    <w:p>
      <w:pPr>
        <w:keepNext w:val="0"/>
        <w:keepLines w:val="0"/>
        <w:pageBreakBefore w:val="0"/>
        <w:widowControl/>
        <w:tabs>
          <w:tab w:val="left" w:pos="6975"/>
        </w:tabs>
        <w:kinsoku/>
        <w:wordWrap/>
        <w:overflowPunct/>
        <w:topLinePunct w:val="0"/>
        <w:autoSpaceDE/>
        <w:autoSpaceDN/>
        <w:bidi w:val="0"/>
        <w:adjustRightInd/>
        <w:snapToGrid/>
        <w:spacing w:line="360" w:lineRule="auto"/>
        <w:ind w:firstLine="400" w:firstLineChars="200"/>
        <w:jc w:val="left"/>
        <w:textAlignment w:val="auto"/>
        <w:rPr>
          <w:rFonts w:hint="eastAsia" w:asciiTheme="minorEastAsia" w:hAnsiTheme="minorEastAsia" w:eastAsiaTheme="minorEastAsia" w:cstheme="minorEastAsia"/>
          <w:sz w:val="20"/>
          <w:szCs w:val="20"/>
          <w:highlight w:val="none"/>
        </w:rPr>
      </w:pPr>
      <w:r>
        <w:rPr>
          <w:rFonts w:hint="eastAsia" w:asciiTheme="minorEastAsia" w:hAnsiTheme="minorEastAsia" w:eastAsiaTheme="minorEastAsia"/>
          <w:sz w:val="20"/>
          <w:szCs w:val="20"/>
          <w:highlight w:val="none"/>
        </w:rPr>
        <w:t>2、我方</w:t>
      </w:r>
      <w:r>
        <w:rPr>
          <w:rFonts w:hint="eastAsia" w:asciiTheme="minorEastAsia" w:hAnsiTheme="minorEastAsia"/>
          <w:sz w:val="20"/>
          <w:szCs w:val="20"/>
          <w:highlight w:val="none"/>
        </w:rPr>
        <w:t>提交</w:t>
      </w:r>
      <w:r>
        <w:rPr>
          <w:rFonts w:hint="eastAsia" w:asciiTheme="minorEastAsia" w:hAnsiTheme="minorEastAsia"/>
          <w:sz w:val="20"/>
          <w:szCs w:val="20"/>
          <w:highlight w:val="none"/>
          <w:u w:val="single"/>
        </w:rPr>
        <w:t>承租</w:t>
      </w:r>
      <w:r>
        <w:rPr>
          <w:rFonts w:asciiTheme="minorEastAsia" w:hAnsiTheme="minorEastAsia"/>
          <w:sz w:val="20"/>
          <w:szCs w:val="20"/>
          <w:highlight w:val="none"/>
        </w:rPr>
        <w:t>申请</w:t>
      </w:r>
      <w:r>
        <w:rPr>
          <w:rFonts w:hint="eastAsia" w:asciiTheme="minorEastAsia" w:hAnsiTheme="minorEastAsia"/>
          <w:sz w:val="20"/>
          <w:szCs w:val="20"/>
          <w:highlight w:val="none"/>
          <w:lang w:val="en-US" w:eastAsia="zh-CN"/>
        </w:rPr>
        <w:t>材料</w:t>
      </w:r>
      <w:r>
        <w:rPr>
          <w:rFonts w:asciiTheme="minorEastAsia" w:hAnsiTheme="minorEastAsia"/>
          <w:sz w:val="20"/>
          <w:szCs w:val="20"/>
          <w:highlight w:val="none"/>
        </w:rPr>
        <w:t>并且</w:t>
      </w:r>
      <w:r>
        <w:rPr>
          <w:rFonts w:hint="eastAsia" w:asciiTheme="minorEastAsia" w:hAnsiTheme="minorEastAsia"/>
          <w:sz w:val="20"/>
          <w:szCs w:val="20"/>
          <w:highlight w:val="none"/>
        </w:rPr>
        <w:t>交纳交易</w:t>
      </w:r>
      <w:r>
        <w:rPr>
          <w:rFonts w:asciiTheme="minorEastAsia" w:hAnsiTheme="minorEastAsia"/>
          <w:sz w:val="20"/>
          <w:szCs w:val="20"/>
          <w:highlight w:val="none"/>
        </w:rPr>
        <w:t>保证金后，即视为已详细阅读并完全认可本项</w:t>
      </w:r>
      <w:r>
        <w:rPr>
          <w:rFonts w:hint="eastAsia" w:asciiTheme="minorEastAsia" w:hAnsiTheme="minorEastAsia" w:eastAsiaTheme="minorEastAsia" w:cstheme="minorEastAsia"/>
          <w:sz w:val="20"/>
          <w:szCs w:val="20"/>
          <w:highlight w:val="none"/>
        </w:rPr>
        <w:t>目所披露内容以及已完成对标的的现场踏勘，表明已完全了解并自愿接受标的的全部现状及瑕疵，并自愿承担一切交易风险。</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rPr>
        <w:t>3、</w:t>
      </w:r>
      <w:r>
        <w:rPr>
          <w:rFonts w:hint="eastAsia" w:asciiTheme="minorEastAsia" w:hAnsiTheme="minorEastAsia" w:eastAsiaTheme="minorEastAsia"/>
          <w:sz w:val="20"/>
          <w:szCs w:val="20"/>
          <w:highlight w:val="none"/>
          <w:lang w:val="en-US" w:eastAsia="zh-CN"/>
        </w:rPr>
        <w:t>意向承租方须书面承诺：</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同意在被确定为承租方之日起3个工作日内携带承租申请材料原件到杭交所完成现场确认和签署《房屋租赁合同》、《房产租赁安全管理责任书》。承租方须在《房屋租赁合同》签署当天支付租赁保证金至出租方指定账户，须在《房屋租赁合同》签署之日起3日内支付首期租金至出租方指定账户，并向杭交所指定账户支付交易服务费等交易资金（以到账时间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（2）同意被确定为承租方之日，交纳的交易保证金转为交易服务费，多余部分（若有）由杭交所凭出租方与承租方签署的《房屋租赁合同》或租金发票等相应凭证支付至承租方指定账户。</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3）承租方将租赁标的物用于《房屋租赁合同》约定用途以外的其他用途的，须经出租方书面同意，并按有关法律、法规规定办理改变租赁标的物用途的报批手续，出租方可根据实际情况提供必要的协助，但所需费用均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承租方在租赁标的物内进行经营活动前，应向政府有关部门申请必要的执照、批准证书或许可证等（如法律、法规要求），出租方可根据实际情况提供必要的协助，相关费用均由承租方承担。承租方应按照该等执照、批准证等证书或许可证的规定进行经营活动。租赁期间，承租方经营必须符合出租方统一经营业态，按申报内容合法经营，如改变经营内容，必须取得出租方书面同意。承租方须自行办理从事经营活动、户外标识与广告的报批手续和消防审批等手续，出租方仅负责提供已有的相关材料、文件。本标的无产权证，因房屋相关证照、竣工验收报告、消防验收文件尚未办理或缺失导致承租方无法办理相关经营证照或审批手续的，出租方不承担相关责任，风险自负。出租方同意经营的业态不代表该标的物可以实际办理该经营业态的相关手续、执照、证件等，承租方不得以此为由终止、解除合同或向出租方索赔。</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出租方与承租方交付、接收租赁房屋时，应当签署一份交接书，交接书应当载明交接日期及租赁房屋之状况；交接书一旦签署，视同承租方已实际取得租赁房屋使用权，则出租方与承租方的交付、接收义务立即完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（6）本次租赁房屋的交接，在出租方与承租方之间进行。承租方付清第一期租金、租赁保证金后由出租方在起租日前将租赁房屋交付给承租方。如承租方逾期付款，出租方有权延期交付，租期不顺延。</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7）在《房屋租赁合同》期限内，承租方根据业务需要，在不影响房屋结构安全和消防安全的原则下，可以对该房屋进行装修、改动，但装修、改动方案必须先经出租方书面认可，且装修、改造、修改及其它改进应报杭州市政府有关部门审批同意方可实施，相关费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8）租赁期间，防火安全，门前三包，综合治理及安全、保卫等工作，承租方应执行当地有关部门规定并承担全部责任、费用，服从出租方监督检查。承租方需与出租方签订综合治理及消防责任书，按照消防要求配备必须的消防器材。</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9）承租方如需申请制作与其经营业务相关的标识或广告，应事先将制作方案书面提交出租方审核，征得出租方书面同意后，按规定向政府有关部门报批，经政府部门批准后方可进行实施。承租方未经出租方或政府有关部门审批同意，不得擅自在该房屋的任何部位设立文字、图案等标识或广告等宣传物品。一经发现，承租方必须及时拆除，否则按违约处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如因承租方设置的广告、标识等物件致使任何第三方人身损害、财产损失的，则由此所产生的一切法律后果及经济赔偿全部由承租方承担。</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（10）租赁期内，未经出租方书面同意，承租方不得擅自对租赁房屋进行转让、转包、转借、转租、分租（未经出租方书面认可的联营、合伙、合股、合作、承包等均视为转租）。</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（11）出租方与承租方的权利义务详见《房屋租赁合同》（样本）。</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4、本项目房屋交付以附件《房屋租赁合同》样本相关内容为准。</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5、本项目成交的，承租方须交纳交易服务费，计算标准如下：</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hint="eastAsia" w:asciiTheme="minorEastAsia" w:hAnsiTheme="minorEastAsia" w:eastAsiaTheme="minorEastAsia"/>
          <w:sz w:val="20"/>
          <w:szCs w:val="20"/>
          <w:highlight w:val="none"/>
          <w:lang w:val="en-US" w:eastAsia="zh-CN"/>
        </w:rPr>
      </w:pPr>
      <w:r>
        <w:rPr>
          <w:rFonts w:hint="eastAsia" w:asciiTheme="minorEastAsia" w:hAnsiTheme="minorEastAsia" w:eastAsiaTheme="minorEastAsia"/>
          <w:sz w:val="20"/>
          <w:szCs w:val="20"/>
          <w:highlight w:val="none"/>
          <w:lang w:val="en-US" w:eastAsia="zh-CN"/>
        </w:rPr>
        <w:t>（1）本次交易有二个及以上意向承租方报名且成交的，按照首年一个月租金计取；（2）本次交易只有一位意向承租方且成交的，按照首年半个月租金计取。</w:t>
      </w:r>
    </w:p>
    <w:p>
      <w:pPr>
        <w:keepNext w:val="0"/>
        <w:keepLines w:val="0"/>
        <w:pageBreakBefore w:val="0"/>
        <w:kinsoku/>
        <w:wordWrap/>
        <w:overflowPunct/>
        <w:topLinePunct w:val="0"/>
        <w:autoSpaceDE/>
        <w:autoSpaceDN/>
        <w:bidi w:val="0"/>
        <w:adjustRightInd/>
        <w:snapToGrid/>
        <w:spacing w:line="360" w:lineRule="auto"/>
        <w:ind w:firstLine="400" w:firstLineChars="200"/>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lang w:val="en-US" w:eastAsia="zh-CN"/>
        </w:rPr>
        <w:t>6</w:t>
      </w:r>
      <w:r>
        <w:rPr>
          <w:rFonts w:asciiTheme="minorEastAsia" w:hAnsiTheme="minorEastAsia" w:eastAsiaTheme="minorEastAsia"/>
          <w:sz w:val="20"/>
          <w:szCs w:val="20"/>
          <w:highlight w:val="none"/>
        </w:rPr>
        <w:t>、若非</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原因，出现以下任一情况时，</w:t>
      </w:r>
      <w:r>
        <w:rPr>
          <w:rFonts w:hint="eastAsia" w:asciiTheme="minorEastAsia" w:hAnsiTheme="minorEastAsia" w:eastAsiaTheme="minorEastAsia"/>
          <w:sz w:val="20"/>
          <w:szCs w:val="20"/>
          <w:highlight w:val="none"/>
          <w:u w:val="single"/>
        </w:rPr>
        <w:t>意向承租方</w:t>
      </w:r>
      <w:r>
        <w:rPr>
          <w:rFonts w:asciiTheme="minorEastAsia" w:hAnsiTheme="minorEastAsia" w:eastAsiaTheme="minorEastAsia"/>
          <w:sz w:val="20"/>
          <w:szCs w:val="20"/>
          <w:highlight w:val="none"/>
        </w:rPr>
        <w:t>交纳的保证金</w:t>
      </w:r>
      <w:r>
        <w:rPr>
          <w:rFonts w:hint="eastAsia" w:asciiTheme="minorEastAsia" w:hAnsiTheme="minorEastAsia" w:eastAsiaTheme="minorEastAsia"/>
          <w:sz w:val="20"/>
          <w:szCs w:val="20"/>
          <w:highlight w:val="none"/>
        </w:rPr>
        <w:t>不予退还</w:t>
      </w:r>
      <w:r>
        <w:rPr>
          <w:rFonts w:asciiTheme="minorEastAsia" w:hAnsiTheme="minorEastAsia" w:eastAsiaTheme="minorEastAsia"/>
          <w:sz w:val="20"/>
          <w:szCs w:val="20"/>
          <w:highlight w:val="none"/>
        </w:rPr>
        <w:t>，先用于补偿</w:t>
      </w:r>
      <w:r>
        <w:rPr>
          <w:rFonts w:hint="eastAsia" w:asciiTheme="minorEastAsia" w:hAnsiTheme="minorEastAsia" w:eastAsiaTheme="minorEastAsia"/>
          <w:sz w:val="20"/>
          <w:szCs w:val="20"/>
          <w:highlight w:val="none"/>
          <w:u w:val="single"/>
        </w:rPr>
        <w:t>杭交所</w:t>
      </w:r>
      <w:r>
        <w:rPr>
          <w:rFonts w:asciiTheme="minorEastAsia" w:hAnsiTheme="minorEastAsia" w:eastAsiaTheme="minorEastAsia"/>
          <w:sz w:val="20"/>
          <w:szCs w:val="20"/>
          <w:highlight w:val="none"/>
        </w:rPr>
        <w:t>的各项服务费，剩余部分作为对</w:t>
      </w:r>
      <w:r>
        <w:rPr>
          <w:rFonts w:hint="eastAsia" w:asciiTheme="minorEastAsia" w:hAnsiTheme="minorEastAsia" w:eastAsiaTheme="minorEastAsia"/>
          <w:sz w:val="20"/>
          <w:szCs w:val="20"/>
          <w:highlight w:val="none"/>
          <w:u w:val="single"/>
        </w:rPr>
        <w:t>出租方</w:t>
      </w:r>
      <w:r>
        <w:rPr>
          <w:rFonts w:asciiTheme="minorEastAsia" w:hAnsiTheme="minorEastAsia" w:eastAsiaTheme="minorEastAsia"/>
          <w:sz w:val="20"/>
          <w:szCs w:val="20"/>
          <w:highlight w:val="none"/>
        </w:rPr>
        <w:t>的经济补偿金，保证金不足以补偿的，相关方有权按照实际损失继续追诉：</w:t>
      </w:r>
      <w:r>
        <w:rPr>
          <w:rFonts w:hint="eastAsia" w:asciiTheme="minorEastAsia" w:hAnsiTheme="minorEastAsia" w:eastAsiaTheme="minorEastAsia"/>
          <w:sz w:val="20"/>
          <w:szCs w:val="20"/>
          <w:highlight w:val="none"/>
        </w:rPr>
        <w:t xml:space="preserve"> </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（1）意向承租方提交承租申请材料并交纳交易保证金后单方撤回承租申请的；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（2）产生符合条件的意向承租方后，各意向承租方在竞价期间均不报价的；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（3）在被确定为承租方后未按约定签署《房屋租赁合同》、《房产租赁安全管理责任书》的或未按约定支付交易服务费、租赁保证金及首期租金的；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（4）意向承租方未履行书面承诺事项的；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（5）存在其他违反交易规则情形的。</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sz w:val="20"/>
          <w:szCs w:val="20"/>
          <w:highlight w:val="none"/>
        </w:rPr>
      </w:pPr>
    </w:p>
    <w:p>
      <w:pPr>
        <w:keepNext w:val="0"/>
        <w:keepLines w:val="0"/>
        <w:pageBreakBefore w:val="0"/>
        <w:kinsoku/>
        <w:wordWrap/>
        <w:overflowPunct/>
        <w:topLinePunct w:val="0"/>
        <w:autoSpaceDE/>
        <w:autoSpaceDN/>
        <w:bidi w:val="0"/>
        <w:adjustRightInd/>
        <w:snapToGrid/>
        <w:spacing w:line="360" w:lineRule="auto"/>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w:t>
      </w:r>
      <w:r>
        <w:rPr>
          <w:rFonts w:hint="eastAsia" w:asciiTheme="minorEastAsia" w:hAnsiTheme="minorEastAsia" w:eastAsiaTheme="minorEastAsia"/>
          <w:sz w:val="20"/>
          <w:szCs w:val="20"/>
          <w:highlight w:val="none"/>
          <w:lang w:val="en-US" w:eastAsia="zh-CN"/>
        </w:rPr>
        <w:t xml:space="preserve">                      </w:t>
      </w:r>
      <w:r>
        <w:rPr>
          <w:rFonts w:hint="eastAsia" w:asciiTheme="minorEastAsia" w:hAnsiTheme="minorEastAsia" w:eastAsiaTheme="minorEastAsia"/>
          <w:sz w:val="20"/>
          <w:szCs w:val="20"/>
          <w:highlight w:val="none"/>
        </w:rPr>
        <w:t>意向承租方（签章）：</w:t>
      </w:r>
    </w:p>
    <w:p>
      <w:pPr>
        <w:keepNext w:val="0"/>
        <w:keepLines w:val="0"/>
        <w:pageBreakBefore w:val="0"/>
        <w:kinsoku/>
        <w:wordWrap/>
        <w:overflowPunct/>
        <w:topLinePunct w:val="0"/>
        <w:autoSpaceDE/>
        <w:autoSpaceDN/>
        <w:bidi w:val="0"/>
        <w:adjustRightInd/>
        <w:snapToGrid/>
        <w:spacing w:line="360" w:lineRule="auto"/>
        <w:jc w:val="right"/>
        <w:textAlignment w:val="auto"/>
        <w:rPr>
          <w:rFonts w:asciiTheme="minorEastAsia" w:hAnsiTheme="minorEastAsia" w:eastAsiaTheme="minorEastAsia"/>
          <w:sz w:val="20"/>
          <w:szCs w:val="20"/>
          <w:highlight w:val="none"/>
        </w:rPr>
      </w:pPr>
      <w:r>
        <w:rPr>
          <w:rFonts w:hint="eastAsia" w:asciiTheme="minorEastAsia" w:hAnsiTheme="minorEastAsia" w:eastAsiaTheme="minorEastAsia"/>
          <w:sz w:val="20"/>
          <w:szCs w:val="20"/>
          <w:highlight w:val="none"/>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GWZT-EN"/>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GWZT-EN"/>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20310B"/>
    <w:rsid w:val="002278BB"/>
    <w:rsid w:val="002526A0"/>
    <w:rsid w:val="00255411"/>
    <w:rsid w:val="00274544"/>
    <w:rsid w:val="002F36D9"/>
    <w:rsid w:val="003229C2"/>
    <w:rsid w:val="003A2F6F"/>
    <w:rsid w:val="003E079C"/>
    <w:rsid w:val="00413930"/>
    <w:rsid w:val="00430675"/>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2311C"/>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70BB"/>
    <w:rsid w:val="00B36433"/>
    <w:rsid w:val="00B91182"/>
    <w:rsid w:val="00B923AA"/>
    <w:rsid w:val="00BD7EAF"/>
    <w:rsid w:val="00C02F3D"/>
    <w:rsid w:val="00C07B7D"/>
    <w:rsid w:val="00C2125E"/>
    <w:rsid w:val="00C300A5"/>
    <w:rsid w:val="00C434EA"/>
    <w:rsid w:val="00C76683"/>
    <w:rsid w:val="00C80243"/>
    <w:rsid w:val="00C85BC7"/>
    <w:rsid w:val="00CB5B8C"/>
    <w:rsid w:val="00CF4007"/>
    <w:rsid w:val="00D56D57"/>
    <w:rsid w:val="00DD02F6"/>
    <w:rsid w:val="00E00E55"/>
    <w:rsid w:val="00E10ADA"/>
    <w:rsid w:val="00E60BD5"/>
    <w:rsid w:val="00ED0403"/>
    <w:rsid w:val="00ED4E9F"/>
    <w:rsid w:val="00EF62AF"/>
    <w:rsid w:val="00F06BEC"/>
    <w:rsid w:val="00F47654"/>
    <w:rsid w:val="00FA0343"/>
    <w:rsid w:val="00FA6AB7"/>
    <w:rsid w:val="019C1EEA"/>
    <w:rsid w:val="01E5402C"/>
    <w:rsid w:val="03066051"/>
    <w:rsid w:val="03637B8E"/>
    <w:rsid w:val="05882BB6"/>
    <w:rsid w:val="06C7258F"/>
    <w:rsid w:val="0B30196D"/>
    <w:rsid w:val="0C234307"/>
    <w:rsid w:val="0C433FAA"/>
    <w:rsid w:val="0DF1051E"/>
    <w:rsid w:val="0DF633DE"/>
    <w:rsid w:val="110957D3"/>
    <w:rsid w:val="119A7465"/>
    <w:rsid w:val="173E5800"/>
    <w:rsid w:val="1CAE1F29"/>
    <w:rsid w:val="1CD83DE2"/>
    <w:rsid w:val="1DA37C3B"/>
    <w:rsid w:val="1E2F5708"/>
    <w:rsid w:val="20AD3B94"/>
    <w:rsid w:val="20B45AE0"/>
    <w:rsid w:val="22902E14"/>
    <w:rsid w:val="27541626"/>
    <w:rsid w:val="27AA290F"/>
    <w:rsid w:val="285D694C"/>
    <w:rsid w:val="2907571B"/>
    <w:rsid w:val="2A1952CF"/>
    <w:rsid w:val="2B9E668D"/>
    <w:rsid w:val="2CF717A9"/>
    <w:rsid w:val="2D0E7361"/>
    <w:rsid w:val="2D1078F1"/>
    <w:rsid w:val="2FA5177C"/>
    <w:rsid w:val="30526A28"/>
    <w:rsid w:val="32230771"/>
    <w:rsid w:val="32EE5E86"/>
    <w:rsid w:val="32FB67E2"/>
    <w:rsid w:val="34D23A7B"/>
    <w:rsid w:val="365C4603"/>
    <w:rsid w:val="375D4CC6"/>
    <w:rsid w:val="39E044AB"/>
    <w:rsid w:val="3B103714"/>
    <w:rsid w:val="3B6738AB"/>
    <w:rsid w:val="3EBA141C"/>
    <w:rsid w:val="3F583597"/>
    <w:rsid w:val="41D05755"/>
    <w:rsid w:val="432F2454"/>
    <w:rsid w:val="45962498"/>
    <w:rsid w:val="464E3FDC"/>
    <w:rsid w:val="4BDC56F8"/>
    <w:rsid w:val="5187378F"/>
    <w:rsid w:val="52C25561"/>
    <w:rsid w:val="57E809C6"/>
    <w:rsid w:val="5A272E2C"/>
    <w:rsid w:val="5A356312"/>
    <w:rsid w:val="5A7D1B2E"/>
    <w:rsid w:val="5B7B2FC6"/>
    <w:rsid w:val="627A2493"/>
    <w:rsid w:val="63C12C87"/>
    <w:rsid w:val="64BF4C96"/>
    <w:rsid w:val="659F7A99"/>
    <w:rsid w:val="6B7C4F72"/>
    <w:rsid w:val="6BBC636F"/>
    <w:rsid w:val="6C8A5B48"/>
    <w:rsid w:val="6DCC02D7"/>
    <w:rsid w:val="6FEB24FF"/>
    <w:rsid w:val="714C77AC"/>
    <w:rsid w:val="71D57417"/>
    <w:rsid w:val="779041CA"/>
    <w:rsid w:val="795E558F"/>
    <w:rsid w:val="7FB72E77"/>
    <w:rsid w:val="9993150A"/>
    <w:rsid w:val="BDF7692C"/>
    <w:rsid w:val="BE5DC4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rFonts w:ascii="Times New Roman" w:hAnsi="Times New Roman" w:eastAsia="宋体" w:cs="Times New Roman"/>
      <w:sz w:val="18"/>
      <w:szCs w:val="18"/>
    </w:rPr>
  </w:style>
  <w:style w:type="character" w:customStyle="1" w:styleId="7">
    <w:name w:val="页脚 Char"/>
    <w:basedOn w:val="5"/>
    <w:link w:val="2"/>
    <w:semiHidden/>
    <w:qFormat/>
    <w:uiPriority w:val="99"/>
    <w:rPr>
      <w:rFonts w:ascii="Times New Roman" w:hAnsi="Times New Roman" w:eastAsia="宋体" w:cs="Times New Roman"/>
      <w:sz w:val="18"/>
      <w:szCs w:val="18"/>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1934</Words>
  <Characters>1938</Characters>
  <Lines>8</Lines>
  <Paragraphs>2</Paragraphs>
  <TotalTime>10</TotalTime>
  <ScaleCrop>false</ScaleCrop>
  <LinksUpToDate>false</LinksUpToDate>
  <CharactersWithSpaces>2046</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2020-04-10T09:14:00Z</dcterms:created>
  <dc:creator>zxy</dc:creator>
  <cp:lastModifiedBy>xuanjn</cp:lastModifiedBy>
  <dcterms:modified xsi:type="dcterms:W3CDTF">2025-09-28T13:41:19Z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D62513DA08F44BFA91A20CF6224D9F0E_13</vt:lpwstr>
  </property>
  <property fmtid="{D5CDD505-2E9C-101B-9397-08002B2CF9AE}" pid="4" name="KSOTemplateDocerSaveRecord">
    <vt:lpwstr>eyJoZGlkIjoiM2YzMDU2MmJkMTQzZmJlNTZmMjc5Zjg5MjhmYmY1NmEiLCJ1c2VySWQiOiIzNjc2MjcxNDEifQ==</vt:lpwstr>
  </property>
</Properties>
</file>