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24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lang w:val="en-US" w:eastAsia="zh-CN"/>
        </w:rPr>
        <w:t>受让</w:t>
      </w:r>
      <w:r>
        <w:rPr>
          <w:rFonts w:hint="eastAsia" w:asciiTheme="minorEastAsia" w:hAnsiTheme="minorEastAsia" w:eastAsiaTheme="minorEastAsia" w:cstheme="minorEastAsia"/>
          <w:b/>
          <w:bCs/>
          <w:sz w:val="21"/>
          <w:szCs w:val="21"/>
          <w:highlight w:val="none"/>
          <w:u w:val="single"/>
          <w:lang w:val="en-US" w:eastAsia="zh-CN"/>
        </w:rPr>
        <w:t>杭州市钱塘区下沙街道和骥研发中心6幢1层-5层房产</w:t>
      </w:r>
      <w:r>
        <w:rPr>
          <w:rFonts w:hint="eastAsia" w:asciiTheme="minorEastAsia" w:hAnsiTheme="minorEastAsia" w:eastAsiaTheme="minorEastAsia" w:cstheme="minorEastAsia"/>
          <w:sz w:val="21"/>
          <w:szCs w:val="21"/>
          <w:highlight w:val="none"/>
          <w:u w:val="none"/>
          <w:lang w:val="en-US" w:eastAsia="zh-CN"/>
        </w:rPr>
        <w:t>项目，现做</w:t>
      </w:r>
      <w:r>
        <w:rPr>
          <w:rFonts w:hint="eastAsia" w:asciiTheme="minorEastAsia" w:hAnsiTheme="minorEastAsia" w:eastAsiaTheme="minorEastAsia" w:cstheme="minorEastAsia"/>
          <w:sz w:val="21"/>
          <w:szCs w:val="21"/>
          <w:highlight w:val="none"/>
        </w:rPr>
        <w:t>如下承诺：</w:t>
      </w:r>
    </w:p>
    <w:p>
      <w:pPr>
        <w:spacing w:line="240" w:lineRule="auto"/>
        <w:ind w:firstLine="420" w:firstLineChars="200"/>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lang w:val="en-US" w:eastAsia="zh-CN"/>
        </w:rPr>
        <w:t>1、我方已认真阅读、知悉并自愿遵守《国有资产转让交易规则》、《在线报价实施办法》和《在线报价交易须知》等文件的规定，同意按照相关规定参加本项目竞价活动。</w:t>
      </w:r>
    </w:p>
    <w:p>
      <w:pPr>
        <w:spacing w:line="240" w:lineRule="auto"/>
        <w:ind w:firstLine="420" w:firstLineChars="200"/>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lang w:val="en-US" w:eastAsia="zh-CN"/>
        </w:rPr>
        <w:t>2、我方提交受让申请材料并且交纳交易保证金后，即视为已详细阅读并完全认可本项目所披露内容以及已完成对标的的现场踏勘，表明已完全了解并自愿接受标的的全部现状及瑕疵，并自愿承担一切交易风险。</w:t>
      </w:r>
    </w:p>
    <w:p>
      <w:pPr>
        <w:spacing w:line="240" w:lineRule="auto"/>
        <w:ind w:firstLine="420" w:firstLineChars="200"/>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lang w:val="en-US" w:eastAsia="zh-CN"/>
        </w:rPr>
        <w:t>3、我方同意在被确定为受让方之日起3个工作日内携带报名时上传的主体资格证明等相关文件原件至杭交所签署《资产交易合同》。交易标的成交后，交易价款不通过杭交所进行结算，由转让方和受让方自行结算，即受让方应自本次《资产交易合同》签署之日起5个工作日内向转让方指定账户一次性支付全部交易价款（以到账时间为准）。</w:t>
      </w:r>
    </w:p>
    <w:p>
      <w:pPr>
        <w:spacing w:line="240" w:lineRule="auto"/>
        <w:ind w:firstLine="420" w:firstLineChars="200"/>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lang w:val="en-US" w:eastAsia="zh-CN"/>
        </w:rPr>
        <w:t>《资产交易合同》签署当日，受让方交纳的交易保证金冲抵交易服务费，多余部分（若有）待受让方向转让方支付完成全部交易价款后，杭交所予以退还。</w:t>
      </w:r>
    </w:p>
    <w:p>
      <w:pPr>
        <w:spacing w:line="240" w:lineRule="auto"/>
        <w:ind w:firstLine="420" w:firstLineChars="200"/>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lang w:val="en-US" w:eastAsia="zh-CN"/>
        </w:rPr>
        <w:t>4、我方同意杭交所在经转让方申请之日起3个工作日内将受让方已交纳的交易价款全部划转至转让方指定账户。</w:t>
      </w:r>
    </w:p>
    <w:p>
      <w:pPr>
        <w:spacing w:line="240" w:lineRule="auto"/>
        <w:ind w:firstLine="420" w:firstLineChars="200"/>
        <w:rPr>
          <w:rFonts w:hint="default"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lang w:val="en-US" w:eastAsia="zh-CN"/>
        </w:rPr>
        <w:t>5、已知悉并同意：本次交易标的位于杭州医药港小镇，意向受让方需根据医药港管理办公室的入驻流程自行了解是否符合医药港小镇的受让条件，意向受让方已知悉本次交易过程中，杭交所对意向受让方所提交的报名资格审核通过的，不视为受让方符合杭州医药港小镇的入驻标准及产业定位导向，若因受让方原因无法符合医药港小镇的受让条件，而造成所受让交易标的无法过户，受让方所缴纳的购房款损失及其他经济损失均由受让方自行承担，与转让方及杭交所无关，受让方已付交易保证金不予返还。同时转让方有权单方解除《资产交易合同》，由此产生的一切经济和法律责任，均由受让方承担。</w:t>
      </w:r>
    </w:p>
    <w:p>
      <w:pPr>
        <w:spacing w:line="240" w:lineRule="auto"/>
        <w:ind w:firstLine="420" w:firstLineChars="200"/>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lang w:val="en-US" w:eastAsia="zh-CN"/>
        </w:rPr>
        <w:t>6、已知悉并同意：受让方在本次《成交通知书》、《资产交易合同》签署之日起一个月内将营业执照住所变更至产权所在地园区内。</w:t>
      </w:r>
    </w:p>
    <w:p>
      <w:pPr>
        <w:spacing w:line="240" w:lineRule="auto"/>
        <w:ind w:firstLine="420" w:firstLineChars="200"/>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lang w:val="en-US" w:eastAsia="zh-CN"/>
        </w:rPr>
        <w:t>7、已知悉并同意：受让方获得物业产权后有权转让该物业，但新受让方必须符合当地政府届时对于产权所在地的产业定位。</w:t>
      </w:r>
    </w:p>
    <w:p>
      <w:pPr>
        <w:spacing w:line="240" w:lineRule="auto"/>
        <w:ind w:firstLine="420" w:firstLineChars="200"/>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lang w:val="en-US" w:eastAsia="zh-CN"/>
        </w:rPr>
        <w:t>8、</w:t>
      </w:r>
      <w:bookmarkStart w:id="0" w:name="OLE_LINK1"/>
      <w:r>
        <w:rPr>
          <w:rFonts w:hint="eastAsia" w:asciiTheme="minorEastAsia" w:hAnsiTheme="minorEastAsia" w:eastAsiaTheme="minorEastAsia" w:cstheme="minorEastAsia"/>
          <w:sz w:val="21"/>
          <w:szCs w:val="21"/>
          <w:highlight w:val="none"/>
          <w:u w:val="none"/>
          <w:lang w:val="en-US" w:eastAsia="zh-CN"/>
        </w:rPr>
        <w:t>已知悉并同意：</w:t>
      </w:r>
      <w:bookmarkEnd w:id="0"/>
      <w:r>
        <w:rPr>
          <w:rFonts w:hint="eastAsia" w:asciiTheme="minorEastAsia" w:hAnsiTheme="minorEastAsia" w:eastAsiaTheme="minorEastAsia" w:cstheme="minorEastAsia"/>
          <w:sz w:val="21"/>
          <w:szCs w:val="21"/>
          <w:highlight w:val="none"/>
          <w:u w:val="none"/>
          <w:lang w:val="en-US" w:eastAsia="zh-CN"/>
        </w:rPr>
        <w:t>交易标的各种使用费用（包括但不限于</w:t>
      </w:r>
      <w:bookmarkStart w:id="3" w:name="_GoBack"/>
      <w:bookmarkEnd w:id="3"/>
      <w:r>
        <w:rPr>
          <w:rFonts w:hint="eastAsia" w:asciiTheme="minorEastAsia" w:hAnsiTheme="minorEastAsia" w:eastAsiaTheme="minorEastAsia" w:cstheme="minorEastAsia"/>
          <w:sz w:val="21"/>
          <w:szCs w:val="21"/>
          <w:highlight w:val="none"/>
          <w:u w:val="none"/>
          <w:lang w:val="en-US" w:eastAsia="zh-CN"/>
        </w:rPr>
        <w:t>物业管理费、水、电费等）由受让方承担；若水、电需重新开户的，相关手续由受让方自行办理。</w:t>
      </w:r>
    </w:p>
    <w:p>
      <w:pPr>
        <w:spacing w:line="240" w:lineRule="auto"/>
        <w:ind w:firstLine="420" w:firstLineChars="200"/>
        <w:rPr>
          <w:rFonts w:hint="default"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cstheme="minorEastAsia"/>
          <w:sz w:val="21"/>
          <w:szCs w:val="21"/>
          <w:highlight w:val="none"/>
          <w:u w:val="none"/>
          <w:lang w:val="en-US" w:eastAsia="zh-CN"/>
        </w:rPr>
        <w:t>9、</w:t>
      </w:r>
      <w:bookmarkStart w:id="1" w:name="OLE_LINK2"/>
      <w:r>
        <w:rPr>
          <w:rFonts w:hint="eastAsia" w:asciiTheme="minorEastAsia" w:hAnsiTheme="minorEastAsia" w:eastAsiaTheme="minorEastAsia" w:cstheme="minorEastAsia"/>
          <w:sz w:val="21"/>
          <w:szCs w:val="21"/>
          <w:highlight w:val="none"/>
          <w:u w:val="none"/>
          <w:lang w:val="en-US" w:eastAsia="zh-CN"/>
        </w:rPr>
        <w:t>已知悉并同意：</w:t>
      </w:r>
      <w:bookmarkEnd w:id="1"/>
      <w:r>
        <w:rPr>
          <w:rFonts w:hint="default" w:asciiTheme="minorEastAsia" w:hAnsiTheme="minorEastAsia" w:eastAsiaTheme="minorEastAsia" w:cstheme="minorEastAsia"/>
          <w:sz w:val="21"/>
          <w:szCs w:val="21"/>
          <w:highlight w:val="none"/>
          <w:u w:val="none"/>
          <w:lang w:val="en-US" w:eastAsia="zh-CN"/>
        </w:rPr>
        <w:t>本次交易标的只限于不动产本身，面积只限于不动产权证核定的面积范围内，不包括标的外</w:t>
      </w:r>
      <w:r>
        <w:rPr>
          <w:rFonts w:hint="default" w:asciiTheme="minorEastAsia" w:hAnsiTheme="minorEastAsia" w:eastAsiaTheme="minorEastAsia"/>
          <w:b w:val="0"/>
          <w:bCs w:val="0"/>
          <w:sz w:val="21"/>
          <w:szCs w:val="21"/>
          <w:highlight w:val="none"/>
          <w:lang w:val="en-US" w:eastAsia="zh-CN"/>
        </w:rPr>
        <w:t>部的附属用房、设施设备等。标的房屋如有漏水或需维修的情况，均由受让方自行修复,转让方不承担任何费用和责任。</w:t>
      </w:r>
    </w:p>
    <w:p>
      <w:pPr>
        <w:spacing w:line="240" w:lineRule="auto"/>
        <w:ind w:firstLine="420" w:firstLineChars="200"/>
        <w:rPr>
          <w:rFonts w:hint="default"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10、已知悉并同意：</w:t>
      </w:r>
      <w:bookmarkStart w:id="2" w:name="OLE_LINK4"/>
      <w:r>
        <w:rPr>
          <w:rFonts w:hint="eastAsia" w:asciiTheme="minorEastAsia" w:hAnsiTheme="minorEastAsia" w:eastAsiaTheme="minorEastAsia"/>
          <w:b w:val="0"/>
          <w:bCs w:val="0"/>
          <w:sz w:val="21"/>
          <w:szCs w:val="21"/>
          <w:highlight w:val="none"/>
          <w:lang w:val="en-US" w:eastAsia="zh-CN"/>
        </w:rPr>
        <w:t>本次转让方与受让方的权利义务及交付，最终以转让方提供的《资产交易合同》为准。</w:t>
      </w:r>
    </w:p>
    <w:bookmarkEnd w:id="2"/>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11</w:t>
      </w:r>
      <w:r>
        <w:rPr>
          <w:rFonts w:hint="eastAsia" w:asciiTheme="minorEastAsia" w:hAnsiTheme="minorEastAsia" w:eastAsiaTheme="minorEastAsia"/>
          <w:sz w:val="21"/>
          <w:szCs w:val="21"/>
          <w:highlight w:val="none"/>
          <w:u w:val="none"/>
        </w:rPr>
        <w:t>、本项目受让方</w:t>
      </w:r>
      <w:r>
        <w:rPr>
          <w:rFonts w:hint="eastAsia" w:asciiTheme="minorEastAsia" w:hAnsiTheme="minorEastAsia" w:eastAsiaTheme="minorEastAsia"/>
          <w:sz w:val="21"/>
          <w:szCs w:val="21"/>
          <w:highlight w:val="none"/>
          <w:u w:val="none"/>
          <w:lang w:val="en-US" w:eastAsia="zh-CN"/>
        </w:rPr>
        <w:t>按照以下收费标准支付交易服务费</w:t>
      </w:r>
      <w:r>
        <w:rPr>
          <w:rFonts w:hint="eastAsia" w:asciiTheme="minorEastAsia" w:hAnsiTheme="minorEastAsia" w:eastAsiaTheme="minorEastAsia"/>
          <w:sz w:val="21"/>
          <w:szCs w:val="21"/>
          <w:highlight w:val="none"/>
          <w:u w:val="none"/>
        </w:rPr>
        <w:t>：</w:t>
      </w:r>
      <w:r>
        <w:rPr>
          <w:rFonts w:hint="eastAsia" w:asciiTheme="minorEastAsia" w:hAnsiTheme="minorEastAsia" w:eastAsiaTheme="minorEastAsia"/>
          <w:sz w:val="21"/>
          <w:szCs w:val="21"/>
          <w:highlight w:val="none"/>
          <w:u w:val="none"/>
          <w:lang w:val="en-US" w:eastAsia="zh-CN"/>
        </w:rPr>
        <w:t>（1）本次交易竞价成交的，受让方支付按成交价1.211%的交易服务费；（2）只有一个意向受让方报名且成交的，受让方支付按成交价0.7%的交易服务费。</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12</w:t>
      </w:r>
      <w:r>
        <w:rPr>
          <w:rFonts w:asciiTheme="minorEastAsia" w:hAnsiTheme="minorEastAsia" w:eastAsiaTheme="minorEastAsia"/>
          <w:sz w:val="21"/>
          <w:szCs w:val="21"/>
          <w:highlight w:val="none"/>
          <w:u w:val="none"/>
        </w:rPr>
        <w:t>、若非转让方原因，出现以下任一情况时，意向受让方交纳的保证金</w:t>
      </w:r>
      <w:r>
        <w:rPr>
          <w:rFonts w:hint="eastAsia" w:asciiTheme="minorEastAsia" w:hAnsiTheme="minorEastAsia" w:eastAsiaTheme="minorEastAsia"/>
          <w:sz w:val="21"/>
          <w:szCs w:val="21"/>
          <w:highlight w:val="none"/>
          <w:u w:val="none"/>
        </w:rPr>
        <w:t>不予退还</w:t>
      </w:r>
      <w:r>
        <w:rPr>
          <w:rFonts w:asciiTheme="minorEastAsia" w:hAnsiTheme="minorEastAsia" w:eastAsiaTheme="minorEastAsia"/>
          <w:sz w:val="21"/>
          <w:szCs w:val="21"/>
          <w:highlight w:val="none"/>
          <w:u w:val="none"/>
        </w:rPr>
        <w:t>，先用于补偿</w:t>
      </w:r>
      <w:r>
        <w:rPr>
          <w:rFonts w:hint="eastAsia" w:asciiTheme="minorEastAsia" w:hAnsiTheme="minorEastAsia" w:eastAsiaTheme="minorEastAsia"/>
          <w:sz w:val="21"/>
          <w:szCs w:val="21"/>
          <w:highlight w:val="none"/>
          <w:u w:val="none"/>
        </w:rPr>
        <w:t>杭交所</w:t>
      </w:r>
      <w:r>
        <w:rPr>
          <w:rFonts w:asciiTheme="minorEastAsia" w:hAnsiTheme="minorEastAsia" w:eastAsiaTheme="minorEastAsia"/>
          <w:sz w:val="21"/>
          <w:szCs w:val="21"/>
          <w:highlight w:val="none"/>
          <w:u w:val="none"/>
        </w:rPr>
        <w:t>的各项服务费，剩余部分作为对转让方的经济补偿金，保证金不足以补偿的，相关方有权按照实际损失继续追诉：</w:t>
      </w:r>
      <w:r>
        <w:rPr>
          <w:rFonts w:hint="eastAsia" w:asciiTheme="minorEastAsia" w:hAnsiTheme="minorEastAsia" w:eastAsiaTheme="minorEastAsia"/>
          <w:sz w:val="21"/>
          <w:szCs w:val="21"/>
          <w:highlight w:val="none"/>
          <w:u w:val="none"/>
        </w:rPr>
        <w:t xml:space="preserve"> </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（1）</w:t>
      </w:r>
      <w:r>
        <w:rPr>
          <w:rFonts w:asciiTheme="minorEastAsia" w:hAnsiTheme="minorEastAsia" w:eastAsiaTheme="minorEastAsia"/>
          <w:sz w:val="21"/>
          <w:szCs w:val="21"/>
          <w:highlight w:val="none"/>
          <w:u w:val="none"/>
        </w:rPr>
        <w:t>意向受让方提交受让申请</w:t>
      </w:r>
      <w:r>
        <w:rPr>
          <w:rFonts w:hint="eastAsia" w:asciiTheme="minorEastAsia" w:hAnsiTheme="minorEastAsia" w:eastAsiaTheme="minorEastAsia"/>
          <w:sz w:val="21"/>
          <w:szCs w:val="21"/>
          <w:highlight w:val="none"/>
          <w:u w:val="none"/>
          <w:lang w:val="en-US" w:eastAsia="zh-CN"/>
        </w:rPr>
        <w:t>材料</w:t>
      </w:r>
      <w:r>
        <w:rPr>
          <w:rFonts w:asciiTheme="minorEastAsia" w:hAnsiTheme="minorEastAsia" w:eastAsiaTheme="minorEastAsia"/>
          <w:sz w:val="21"/>
          <w:szCs w:val="21"/>
          <w:highlight w:val="none"/>
          <w:u w:val="none"/>
        </w:rPr>
        <w:t>并交纳交易保证金后单方撤回</w:t>
      </w:r>
      <w:r>
        <w:rPr>
          <w:rFonts w:asciiTheme="minorEastAsia" w:hAnsiTheme="minorEastAsia"/>
          <w:sz w:val="21"/>
          <w:szCs w:val="21"/>
          <w:highlight w:val="none"/>
          <w:u w:val="none"/>
        </w:rPr>
        <w:t>受让</w:t>
      </w:r>
      <w:r>
        <w:rPr>
          <w:rFonts w:asciiTheme="minorEastAsia" w:hAnsiTheme="minorEastAsia" w:eastAsiaTheme="minorEastAsia"/>
          <w:sz w:val="21"/>
          <w:szCs w:val="21"/>
          <w:highlight w:val="none"/>
          <w:u w:val="none"/>
        </w:rPr>
        <w:t>申请的；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（2）产生符合条件</w:t>
      </w:r>
      <w:r>
        <w:rPr>
          <w:rFonts w:asciiTheme="minorEastAsia" w:hAnsiTheme="minorEastAsia" w:eastAsiaTheme="minorEastAsia"/>
          <w:sz w:val="21"/>
          <w:szCs w:val="21"/>
          <w:highlight w:val="none"/>
          <w:u w:val="none"/>
        </w:rPr>
        <w:t>的意向受让方后，各意向受让方在竞价期间均不报价的；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（3）</w:t>
      </w:r>
      <w:r>
        <w:rPr>
          <w:rFonts w:asciiTheme="minorEastAsia" w:hAnsiTheme="minorEastAsia" w:eastAsiaTheme="minorEastAsia"/>
          <w:sz w:val="21"/>
          <w:szCs w:val="21"/>
          <w:highlight w:val="none"/>
          <w:u w:val="none"/>
        </w:rPr>
        <w:t>在被确</w:t>
      </w:r>
      <w:r>
        <w:rPr>
          <w:rFonts w:hint="eastAsia" w:asciiTheme="minorEastAsia" w:hAnsiTheme="minorEastAsia" w:eastAsiaTheme="minorEastAsia"/>
          <w:sz w:val="21"/>
          <w:szCs w:val="21"/>
          <w:highlight w:val="none"/>
          <w:u w:val="none"/>
        </w:rPr>
        <w:t>定</w:t>
      </w:r>
      <w:r>
        <w:rPr>
          <w:rFonts w:asciiTheme="minorEastAsia" w:hAnsiTheme="minorEastAsia" w:eastAsiaTheme="minorEastAsia"/>
          <w:sz w:val="21"/>
          <w:szCs w:val="21"/>
          <w:highlight w:val="none"/>
          <w:u w:val="none"/>
        </w:rPr>
        <w:t>为受让方后未按约定签署</w:t>
      </w:r>
      <w:r>
        <w:rPr>
          <w:rFonts w:hint="eastAsia" w:asciiTheme="minorEastAsia" w:hAnsiTheme="minorEastAsia"/>
          <w:sz w:val="21"/>
          <w:szCs w:val="21"/>
          <w:highlight w:val="none"/>
          <w:u w:val="none"/>
        </w:rPr>
        <w:t>《资产交易合同》</w:t>
      </w:r>
      <w:r>
        <w:rPr>
          <w:rFonts w:asciiTheme="minorEastAsia" w:hAnsiTheme="minorEastAsia" w:eastAsiaTheme="minorEastAsia"/>
          <w:sz w:val="21"/>
          <w:szCs w:val="21"/>
          <w:highlight w:val="none"/>
          <w:u w:val="none"/>
        </w:rPr>
        <w:t>的或未按约定支付</w:t>
      </w:r>
      <w:r>
        <w:rPr>
          <w:rFonts w:hint="eastAsia" w:asciiTheme="minorEastAsia" w:hAnsiTheme="minorEastAsia" w:eastAsiaTheme="minorEastAsia"/>
          <w:sz w:val="21"/>
          <w:szCs w:val="21"/>
          <w:highlight w:val="none"/>
          <w:u w:val="none"/>
          <w:lang w:val="en-US" w:eastAsia="zh-CN"/>
        </w:rPr>
        <w:t>交易服务费、</w:t>
      </w:r>
      <w:r>
        <w:rPr>
          <w:rFonts w:asciiTheme="minorEastAsia" w:hAnsiTheme="minorEastAsia" w:eastAsiaTheme="minorEastAsia"/>
          <w:sz w:val="21"/>
          <w:szCs w:val="21"/>
          <w:highlight w:val="none"/>
          <w:u w:val="none"/>
        </w:rPr>
        <w:t>交易价款的；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（4）</w:t>
      </w:r>
      <w:r>
        <w:rPr>
          <w:rFonts w:asciiTheme="minorEastAsia" w:hAnsiTheme="minorEastAsia" w:eastAsiaTheme="minorEastAsia"/>
          <w:sz w:val="21"/>
          <w:szCs w:val="21"/>
          <w:highlight w:val="none"/>
          <w:u w:val="none"/>
        </w:rPr>
        <w:t>意向受让方未履行书面承诺事项的；</w:t>
      </w:r>
    </w:p>
    <w:p>
      <w:pPr>
        <w:spacing w:line="240" w:lineRule="auto"/>
        <w:ind w:firstLine="420" w:firstLineChars="200"/>
        <w:rPr>
          <w:rFonts w:asciiTheme="minorEastAsia" w:hAnsiTheme="minorEastAsia" w:eastAsiaTheme="minorEastAsia"/>
          <w:sz w:val="21"/>
          <w:szCs w:val="21"/>
          <w:highlight w:val="none"/>
          <w:u w:val="none"/>
        </w:rPr>
      </w:pPr>
      <w:r>
        <w:rPr>
          <w:rFonts w:asciiTheme="minorEastAsia" w:hAnsiTheme="minorEastAsia" w:eastAsiaTheme="minorEastAsia"/>
          <w:sz w:val="21"/>
          <w:szCs w:val="21"/>
          <w:highlight w:val="none"/>
          <w:u w:val="none"/>
        </w:rPr>
        <w:t>（5）</w:t>
      </w:r>
      <w:r>
        <w:rPr>
          <w:rFonts w:hint="eastAsia" w:asciiTheme="minorEastAsia" w:hAnsiTheme="minorEastAsia" w:eastAsiaTheme="minorEastAsia"/>
          <w:sz w:val="21"/>
          <w:szCs w:val="21"/>
          <w:highlight w:val="none"/>
          <w:u w:val="none"/>
        </w:rPr>
        <w:t>存在其他违反交易规则情形的</w:t>
      </w:r>
      <w:r>
        <w:rPr>
          <w:rFonts w:asciiTheme="minorEastAsia" w:hAnsiTheme="minorEastAsia" w:eastAsiaTheme="minorEastAsia"/>
          <w:sz w:val="21"/>
          <w:szCs w:val="21"/>
          <w:highlight w:val="none"/>
          <w:u w:val="none"/>
        </w:rPr>
        <w:t>。</w:t>
      </w:r>
    </w:p>
    <w:p>
      <w:pPr>
        <w:spacing w:line="240" w:lineRule="auto"/>
        <w:rPr>
          <w:rFonts w:asciiTheme="minorEastAsia" w:hAnsiTheme="minorEastAsia" w:eastAsiaTheme="minorEastAsia"/>
          <w:sz w:val="21"/>
          <w:szCs w:val="21"/>
          <w:highlight w:val="none"/>
        </w:rPr>
      </w:pP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2025</w:t>
      </w:r>
      <w:r>
        <w:rPr>
          <w:rFonts w:hint="eastAsia" w:asciiTheme="minorEastAsia" w:hAnsiTheme="minorEastAsia" w:eastAsiaTheme="minorEastAsia"/>
          <w:sz w:val="21"/>
          <w:szCs w:val="21"/>
          <w:highlight w:val="none"/>
        </w:rPr>
        <w:t>年   月   日</w: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70D9C"/>
    <w:rsid w:val="09FF10A8"/>
    <w:rsid w:val="12B349BA"/>
    <w:rsid w:val="202D2214"/>
    <w:rsid w:val="20494182"/>
    <w:rsid w:val="21555AB6"/>
    <w:rsid w:val="2C0C2F2C"/>
    <w:rsid w:val="2CF24A79"/>
    <w:rsid w:val="34A6048C"/>
    <w:rsid w:val="386D6187"/>
    <w:rsid w:val="38A7793D"/>
    <w:rsid w:val="4ACA072F"/>
    <w:rsid w:val="4F96180D"/>
    <w:rsid w:val="5D4760F7"/>
    <w:rsid w:val="6278475C"/>
    <w:rsid w:val="6C70376D"/>
    <w:rsid w:val="725442F5"/>
    <w:rsid w:val="72B66F2B"/>
    <w:rsid w:val="79FC774D"/>
    <w:rsid w:val="7C6E34FB"/>
    <w:rsid w:val="7FEF4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2023-05-06T02:39:00Z</dcterms:created>
  <dc:creator>Administrator</dc:creator>
  <cp:lastModifiedBy>YY</cp:lastModifiedBy>
  <dcterms:modified xsi:type="dcterms:W3CDTF">2025-09-28T02:23:11Z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CF272E92730B412D90BB641F9F89815C</vt:lpwstr>
  </property>
</Properties>
</file>