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A69C9">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6A482CAB">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14:paraId="2DD503D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14:paraId="3AD6046E">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ascii="Helvetica" w:hAnsi="Helvetica" w:eastAsia="Helvetica" w:cs="Helvetica"/>
          <w:i w:val="0"/>
          <w:iCs w:val="0"/>
          <w:caps w:val="0"/>
          <w:color w:val="606266"/>
          <w:spacing w:val="0"/>
          <w:sz w:val="21"/>
          <w:szCs w:val="21"/>
          <w:shd w:val="clear" w:fill="F5F7FA"/>
        </w:rPr>
        <w:t>杭州市拱墅区杭州地铁1号线凤起路商业街A01+A02+B02-1商铺5年租赁权</w:t>
      </w:r>
      <w:bookmarkStart w:id="0" w:name="_GoBack"/>
      <w:bookmarkEnd w:id="0"/>
      <w:r>
        <w:rPr>
          <w:rFonts w:hint="eastAsia" w:asciiTheme="minorEastAsia" w:hAnsiTheme="minorEastAsia" w:eastAsiaTheme="minorEastAsia"/>
          <w:szCs w:val="21"/>
        </w:rPr>
        <w:t>，现做如下承诺：</w:t>
      </w:r>
    </w:p>
    <w:p w14:paraId="6B0F2035">
      <w:pPr>
        <w:spacing w:line="336" w:lineRule="auto"/>
        <w:ind w:firstLine="420" w:firstLineChars="200"/>
        <w:rPr>
          <w:rFonts w:asciiTheme="minorEastAsia" w:hAnsiTheme="minorEastAsia" w:eastAsiaTheme="minorEastAsia"/>
          <w:szCs w:val="21"/>
          <w:highlight w:val="yellow"/>
        </w:rPr>
      </w:pPr>
      <w:r>
        <w:rPr>
          <w:rFonts w:hint="eastAsia" w:asciiTheme="minorEastAsia" w:hAnsiTheme="minorEastAsia" w:eastAsiaTheme="minorEastAsia"/>
          <w:szCs w:val="21"/>
          <w:highlight w:val="none"/>
        </w:rPr>
        <w:t>1、我</w:t>
      </w:r>
      <w:r>
        <w:rPr>
          <w:rFonts w:hint="eastAsia" w:asciiTheme="minorEastAsia" w:hAnsiTheme="minorEastAsia" w:eastAsiaTheme="minorEastAsia"/>
          <w:szCs w:val="21"/>
        </w:rPr>
        <w:t>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14:paraId="60878FA6">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14:paraId="5A050125">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szCs w:val="21"/>
        </w:rPr>
        <w:t>同意在被确定为承租方之日起3个工作日内携带报名时上传的主体资格证明等相关文件原件至杭交所完成现场确认和签署《成交通知书》、《杭港地铁商业场地经营租赁合同》，并在《成交通知书》、《杭港地铁1号线商业场地经营租赁合同》签署之日起</w:t>
      </w:r>
      <w:r>
        <w:rPr>
          <w:rFonts w:hint="eastAsia" w:ascii="宋体" w:hAnsi="宋体"/>
          <w:szCs w:val="21"/>
          <w:lang w:val="en-US" w:eastAsia="zh-CN"/>
        </w:rPr>
        <w:t>10</w:t>
      </w:r>
      <w:r>
        <w:rPr>
          <w:rFonts w:hint="eastAsia" w:ascii="宋体" w:hAnsi="宋体"/>
          <w:szCs w:val="21"/>
        </w:rPr>
        <w:t>个工作日内向杭交所指定账户一次性支付交易服务费。租金、履约保证金的支付方式以出租方提供的《杭港地铁商业场地经营租赁合同》（样本）为准。</w:t>
      </w:r>
    </w:p>
    <w:p w14:paraId="0D80F969">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4、同意杭交所在经出租方申请之日起3个工作日内将承租方已交纳的租金、履约保证金全部划转至出租方指定账户。</w:t>
      </w:r>
    </w:p>
    <w:p w14:paraId="24F37650">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、若我方成为承租方，我方已知悉并同意：租赁房屋用电量为180千瓦三相电，有上水、下水，具备排油烟条件。</w:t>
      </w:r>
    </w:p>
    <w:p w14:paraId="62B83E6E">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承租方承诺在租赁房屋内经营餐饮业态，须严格遵守国家及杭州制定的有关政策和法规。除非事先得到出租方书面确认同意，承租方不得擅自变更品牌、用途、营业范围。如有增加需向出租方申请，由出租方批准后方可经营。</w:t>
      </w:r>
    </w:p>
    <w:p w14:paraId="650BF140">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7、租赁房屋的电（水）等为有偿使用，出租方代收代付。承租方在收到出租方发出的付款通知后10个工作日内完成付款。具体以《杭港地铁1号线商业场地经营租赁合同》约定为准。</w:t>
      </w:r>
    </w:p>
    <w:p w14:paraId="4408C9C1">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若意向承租方为法人的，意向承租方需承诺：如意向承租方（及其母公司、全资子公司、控股公司或其他关联企业）与出租方或出租方的关联企业存在合作，截至信息披露截止日意向承租方未拖欠出租方或出租方的关联企业款项，也未与出租方或出租方的关联企业进入包括诉讼、仲裁和调解在内的争议解决程序。</w:t>
      </w:r>
    </w:p>
    <w:p w14:paraId="282A2D8C">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9、若意向承租方非原承租人，意向承租方需承诺：原承租人与出租方签署的租赁合同于2025年10月31日到期，承租方应无条件等待出租方清退原承租人且同意在清退完原承租人后办理本次租赁房屋的交接。</w:t>
      </w:r>
    </w:p>
    <w:p w14:paraId="62513E0B">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租赁期内，承租方禁止擅自将租赁房屋以转租、转让、转借、调换、分租等形式给予第三方使用，若承租方有上述行为，应按当年年租金的30%向出租方支付违约金，且出租方有权单方终止租赁合同，不返还承租方的履约保证金和预付租金，并就因承租方所造成的损失向承租方索赔。</w:t>
      </w:r>
    </w:p>
    <w:p w14:paraId="5D1733FF">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11、《杭港地铁1号线商业场地经营租赁合同》约定的租金、履约保证金等资金为不含税价格（税率5%），税金成本须由承租方按约定另行支付。</w:t>
      </w:r>
    </w:p>
    <w:p w14:paraId="73981525">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12、承租方需承诺：如果承租方之间存在下列互为关联关系的情形之一的，不得同时参加本项目。</w:t>
      </w:r>
    </w:p>
    <w:p w14:paraId="2A733046">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a)</w:t>
      </w:r>
      <w:r>
        <w:rPr>
          <w:rFonts w:hint="eastAsia" w:asciiTheme="minorEastAsia" w:hAnsiTheme="minorEastAsia" w:eastAsiaTheme="minorEastAsia"/>
          <w:szCs w:val="21"/>
          <w:lang w:val="en-US" w:eastAsia="zh-CN"/>
        </w:rPr>
        <w:tab/>
      </w:r>
      <w:r>
        <w:rPr>
          <w:rFonts w:hint="eastAsia" w:asciiTheme="minorEastAsia" w:hAnsiTheme="minorEastAsia" w:eastAsiaTheme="minorEastAsia"/>
          <w:szCs w:val="21"/>
          <w:lang w:val="en-US" w:eastAsia="zh-CN"/>
        </w:rPr>
        <w:t>法定代表人为同一人的两个及两个以上法人；</w:t>
      </w:r>
    </w:p>
    <w:p w14:paraId="06E936EE">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b)</w:t>
      </w:r>
      <w:r>
        <w:rPr>
          <w:rFonts w:hint="eastAsia" w:asciiTheme="minorEastAsia" w:hAnsiTheme="minorEastAsia" w:eastAsiaTheme="minorEastAsia"/>
          <w:szCs w:val="21"/>
          <w:lang w:val="en-US" w:eastAsia="zh-CN"/>
        </w:rPr>
        <w:tab/>
      </w:r>
      <w:r>
        <w:rPr>
          <w:rFonts w:hint="eastAsia" w:asciiTheme="minorEastAsia" w:hAnsiTheme="minorEastAsia" w:eastAsiaTheme="minorEastAsia"/>
          <w:szCs w:val="21"/>
          <w:lang w:val="en-US" w:eastAsia="zh-CN"/>
        </w:rPr>
        <w:t>母公司、直接或间接持股50%及以上的被投资公司；</w:t>
      </w:r>
    </w:p>
    <w:p w14:paraId="1B5D7908">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c)</w:t>
      </w:r>
      <w:r>
        <w:rPr>
          <w:rFonts w:hint="eastAsia" w:asciiTheme="minorEastAsia" w:hAnsiTheme="minorEastAsia" w:eastAsiaTheme="minorEastAsia"/>
          <w:szCs w:val="21"/>
          <w:lang w:val="en-US" w:eastAsia="zh-CN"/>
        </w:rPr>
        <w:tab/>
      </w:r>
      <w:r>
        <w:rPr>
          <w:rFonts w:hint="eastAsia" w:asciiTheme="minorEastAsia" w:hAnsiTheme="minorEastAsia" w:eastAsiaTheme="minorEastAsia"/>
          <w:szCs w:val="21"/>
          <w:lang w:val="en-US" w:eastAsia="zh-CN"/>
        </w:rPr>
        <w:t>均为同一家母公司直接或间接持股50%及以上的被投资公司。</w:t>
      </w:r>
    </w:p>
    <w:p w14:paraId="6BC7F3A9">
      <w:pPr>
        <w:spacing w:line="336" w:lineRule="auto"/>
        <w:ind w:firstLine="420" w:firstLineChars="200"/>
        <w:rPr>
          <w:rFonts w:hint="eastAsia" w:ascii="宋体" w:hAnsi="宋体"/>
          <w:szCs w:val="21"/>
        </w:rPr>
      </w:pPr>
      <w:r>
        <w:rPr>
          <w:rFonts w:hint="eastAsia" w:ascii="宋体" w:hAnsi="宋体"/>
          <w:szCs w:val="21"/>
          <w:lang w:val="en-US" w:eastAsia="zh-CN"/>
        </w:rPr>
        <w:t>13、</w:t>
      </w:r>
      <w:r>
        <w:rPr>
          <w:rFonts w:hint="eastAsia" w:asciiTheme="minorEastAsia" w:hAnsiTheme="minorEastAsia" w:eastAsiaTheme="minorEastAsia"/>
          <w:szCs w:val="21"/>
        </w:rPr>
        <w:t>若我方成为承租方，我方已知悉并同意：</w:t>
      </w:r>
      <w:r>
        <w:rPr>
          <w:rFonts w:hint="eastAsia" w:ascii="宋体" w:hAnsi="宋体"/>
          <w:szCs w:val="21"/>
        </w:rPr>
        <w:t>《杭港地铁1号线商业场地经营租赁合同》约定的租金、履约保证金均为不含税价格（税率5</w:t>
      </w:r>
      <w:r>
        <w:rPr>
          <w:rFonts w:ascii="宋体" w:hAnsi="宋体"/>
          <w:szCs w:val="21"/>
        </w:rPr>
        <w:t>%</w:t>
      </w:r>
      <w:r>
        <w:rPr>
          <w:rFonts w:hint="eastAsia" w:ascii="宋体" w:hAnsi="宋体"/>
          <w:szCs w:val="21"/>
        </w:rPr>
        <w:t>），税金成本须由承租方按约定另行支付。</w:t>
      </w:r>
    </w:p>
    <w:p w14:paraId="68664863">
      <w:pPr>
        <w:spacing w:line="336" w:lineRule="auto"/>
        <w:ind w:firstLine="420" w:firstLineChars="200"/>
        <w:rPr>
          <w:rFonts w:hint="eastAsia" w:ascii="宋体" w:hAnsi="宋体" w:eastAsia="宋体"/>
          <w:szCs w:val="21"/>
          <w:lang w:val="en-US" w:eastAsia="zh-CN"/>
        </w:rPr>
      </w:pPr>
      <w:r>
        <w:rPr>
          <w:rFonts w:hint="eastAsia" w:ascii="宋体" w:hAnsi="宋体"/>
          <w:szCs w:val="21"/>
          <w:lang w:val="en-US" w:eastAsia="zh-CN"/>
        </w:rPr>
        <w:t>14、</w:t>
      </w:r>
      <w:r>
        <w:rPr>
          <w:rFonts w:hint="eastAsia" w:ascii="宋体" w:hAnsi="宋体"/>
          <w:szCs w:val="21"/>
        </w:rPr>
        <w:t>若我方成为承租方，我方已知悉并同意：本次交易出租方与承租方的权利和义务以出租方确定的《杭州地铁1号线商业场地租赁合同》（样本）为准</w:t>
      </w:r>
      <w:r>
        <w:rPr>
          <w:rFonts w:hint="eastAsia" w:ascii="宋体" w:hAnsi="宋体"/>
          <w:szCs w:val="21"/>
          <w:lang w:eastAsia="zh-CN"/>
        </w:rPr>
        <w:t>。</w:t>
      </w:r>
    </w:p>
    <w:p w14:paraId="5B2DF360">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按以下标准支付交易服务费：征集到二位及以上意向方报名成交的，杭交所向受让方收取交易标的首年含税成交价0.6%计的交易服务费；对于只征集到一位意向承租人报名并成交的，按上述收费标准的80%计收交易服务费</w:t>
      </w:r>
      <w:r>
        <w:rPr>
          <w:rFonts w:hint="eastAsia" w:asciiTheme="minorEastAsia" w:hAnsiTheme="minorEastAsia" w:eastAsiaTheme="minorEastAsia"/>
          <w:szCs w:val="21"/>
        </w:rPr>
        <w:t>。</w:t>
      </w:r>
    </w:p>
    <w:p w14:paraId="4FF4ABE4">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14:paraId="5A02D2A0">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14:paraId="1E7C882E">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14:paraId="388F5F18">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宋体" w:hAnsi="宋体"/>
          <w:szCs w:val="21"/>
        </w:rPr>
        <w:t>《杭港地铁1号线商业场地经营租赁合同》</w:t>
      </w:r>
      <w:r>
        <w:rPr>
          <w:rFonts w:hint="eastAsia" w:asciiTheme="minorEastAsia" w:hAnsiTheme="minorEastAsia" w:eastAsiaTheme="minorEastAsia"/>
          <w:szCs w:val="21"/>
        </w:rPr>
        <w:t>的或未按约定支付租金、履约保证金和交易服务费的；</w:t>
      </w:r>
    </w:p>
    <w:p w14:paraId="586A4A35">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14:paraId="49CEB7F5">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14:paraId="78815579">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14:paraId="4DCE870F">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61C73F5"/>
    <w:rsid w:val="07D87335"/>
    <w:rsid w:val="07ED3678"/>
    <w:rsid w:val="0A25564B"/>
    <w:rsid w:val="0DFB7C35"/>
    <w:rsid w:val="0ED418D7"/>
    <w:rsid w:val="0F056E8D"/>
    <w:rsid w:val="0FEC78F6"/>
    <w:rsid w:val="16BD1BA6"/>
    <w:rsid w:val="174D738C"/>
    <w:rsid w:val="17A2072E"/>
    <w:rsid w:val="18C62493"/>
    <w:rsid w:val="19AF51B5"/>
    <w:rsid w:val="19B122C7"/>
    <w:rsid w:val="19B324A8"/>
    <w:rsid w:val="19CF393C"/>
    <w:rsid w:val="1C166E96"/>
    <w:rsid w:val="1E14735D"/>
    <w:rsid w:val="1EFA488D"/>
    <w:rsid w:val="1FE75D9F"/>
    <w:rsid w:val="24421BD8"/>
    <w:rsid w:val="25526291"/>
    <w:rsid w:val="25B34C3E"/>
    <w:rsid w:val="2731534B"/>
    <w:rsid w:val="279515A0"/>
    <w:rsid w:val="28CD421D"/>
    <w:rsid w:val="29064147"/>
    <w:rsid w:val="297B6D07"/>
    <w:rsid w:val="2B224A23"/>
    <w:rsid w:val="2DE64B98"/>
    <w:rsid w:val="2E6953D9"/>
    <w:rsid w:val="34331118"/>
    <w:rsid w:val="3AD83A40"/>
    <w:rsid w:val="3C2C4C6F"/>
    <w:rsid w:val="3C940D63"/>
    <w:rsid w:val="3D4E2474"/>
    <w:rsid w:val="3EBF19DA"/>
    <w:rsid w:val="40C0562D"/>
    <w:rsid w:val="413362B8"/>
    <w:rsid w:val="45F94112"/>
    <w:rsid w:val="494F753A"/>
    <w:rsid w:val="4AFF3DA7"/>
    <w:rsid w:val="4CC66179"/>
    <w:rsid w:val="4E0013D2"/>
    <w:rsid w:val="4E1B04FE"/>
    <w:rsid w:val="51317EBA"/>
    <w:rsid w:val="54BE6464"/>
    <w:rsid w:val="54E742B4"/>
    <w:rsid w:val="563F5F26"/>
    <w:rsid w:val="56EE2F1F"/>
    <w:rsid w:val="584668FF"/>
    <w:rsid w:val="5DB959AE"/>
    <w:rsid w:val="633A51EB"/>
    <w:rsid w:val="657C12B1"/>
    <w:rsid w:val="6A2F474B"/>
    <w:rsid w:val="6D1B0EA5"/>
    <w:rsid w:val="6D511A93"/>
    <w:rsid w:val="71711121"/>
    <w:rsid w:val="71933AE8"/>
    <w:rsid w:val="736C7394"/>
    <w:rsid w:val="73B45BA4"/>
    <w:rsid w:val="75C94095"/>
    <w:rsid w:val="79654B79"/>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272</Words>
  <Characters>1551</Characters>
  <Lines>12</Lines>
  <Paragraphs>3</Paragraphs>
  <TotalTime>17</TotalTime>
  <ScaleCrop>false</ScaleCrop>
  <LinksUpToDate>false</LinksUpToDate>
  <CharactersWithSpaces>1820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YJD</cp:lastModifiedBy>
  <cp:lastPrinted>2021-08-03T03:13:00Z</cp:lastPrinted>
  <dcterms:modified xsi:type="dcterms:W3CDTF">2025-09-26T10:11:37Z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A38FB96BB93F483893F0218F6FBA91C9</vt:lpwstr>
  </property>
</Properties>
</file>