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jc w:val="center"/>
        <w:rPr>
          <w:rFonts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2025年7月修订版</w:t>
      </w:r>
      <w:r>
        <w:rPr>
          <w:rFonts w:hint="eastAsia" w:ascii="楷体" w:hAnsi="楷体" w:eastAsia="楷体" w:cs="楷体"/>
          <w:sz w:val="24"/>
          <w:szCs w:val="24"/>
          <w:lang w:eastAsia="zh-CN"/>
        </w:rPr>
        <w:t>）</w:t>
      </w:r>
    </w:p>
    <w:p>
      <w:pPr>
        <w:rPr>
          <w:rFonts w:hint="eastAsia" w:ascii="楷体" w:hAnsi="楷体" w:eastAsia="楷体" w:cs="楷体"/>
          <w:b/>
          <w:bCs/>
          <w:color w:val="auto"/>
          <w:sz w:val="28"/>
          <w:szCs w:val="28"/>
        </w:rPr>
      </w:pPr>
    </w:p>
    <w:p>
      <w:pPr>
        <w:rPr>
          <w:rFonts w:hint="eastAsia" w:ascii="楷体" w:hAnsi="楷体" w:eastAsia="楷体" w:cs="楷体"/>
          <w:color w:val="auto"/>
          <w:sz w:val="28"/>
          <w:szCs w:val="28"/>
        </w:rPr>
      </w:pPr>
      <w:r>
        <w:rPr>
          <w:rFonts w:hint="eastAsia" w:ascii="楷体" w:hAnsi="楷体" w:eastAsia="楷体" w:cs="楷体"/>
          <w:b/>
          <w:bCs/>
          <w:color w:val="auto"/>
          <w:sz w:val="28"/>
          <w:szCs w:val="28"/>
        </w:rPr>
        <w:t>甲方：</w:t>
      </w:r>
      <w:r>
        <w:rPr>
          <w:rFonts w:hint="eastAsia" w:ascii="楷体" w:hAnsi="楷体" w:eastAsia="楷体" w:cs="楷体"/>
          <w:b/>
          <w:bCs/>
          <w:color w:val="auto"/>
          <w:sz w:val="28"/>
          <w:szCs w:val="28"/>
          <w:u w:val="single"/>
        </w:rPr>
        <w:t>杭州城投资产集团有限公司</w:t>
      </w:r>
      <w:r>
        <w:rPr>
          <w:rFonts w:hint="eastAsia" w:ascii="楷体" w:hAnsi="楷体" w:eastAsia="楷体" w:cs="楷体"/>
          <w:b/>
          <w:bCs/>
          <w:color w:val="auto"/>
          <w:sz w:val="28"/>
          <w:szCs w:val="28"/>
          <w:u w:val="single"/>
          <w:lang w:val="en-US" w:eastAsia="zh-CN"/>
        </w:rPr>
        <w:t xml:space="preserve">  </w:t>
      </w:r>
      <w:r>
        <w:rPr>
          <w:rFonts w:hint="eastAsia" w:ascii="楷体" w:hAnsi="楷体" w:eastAsia="楷体" w:cs="楷体"/>
          <w:b/>
          <w:bCs/>
          <w:color w:val="auto"/>
          <w:sz w:val="28"/>
          <w:szCs w:val="28"/>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杭州市上城区婺江路319号蕙沣大厦17楼</w:t>
      </w:r>
    </w:p>
    <w:p>
      <w:pPr>
        <w:jc w:val="left"/>
        <w:rPr>
          <w:rFonts w:hint="eastAsia" w:ascii="楷体" w:hAnsi="楷体" w:eastAsia="楷体" w:cs="楷体"/>
          <w:b/>
          <w:bCs/>
          <w:color w:val="auto"/>
          <w:sz w:val="28"/>
          <w:szCs w:val="28"/>
        </w:rPr>
      </w:pPr>
    </w:p>
    <w:p>
      <w:pPr>
        <w:jc w:val="left"/>
        <w:rPr>
          <w:rFonts w:hint="eastAsia" w:ascii="楷体" w:hAnsi="楷体" w:eastAsia="楷体" w:cs="楷体"/>
          <w:b/>
          <w:bCs/>
          <w:color w:val="auto"/>
          <w:sz w:val="28"/>
          <w:szCs w:val="28"/>
          <w:u w:val="single"/>
          <w:lang w:val="en-US" w:eastAsia="zh-CN"/>
        </w:rPr>
      </w:pPr>
      <w:r>
        <w:rPr>
          <w:rFonts w:hint="eastAsia" w:ascii="楷体" w:hAnsi="楷体" w:eastAsia="楷体" w:cs="楷体"/>
          <w:b/>
          <w:bCs/>
          <w:color w:val="auto"/>
          <w:sz w:val="28"/>
          <w:szCs w:val="28"/>
        </w:rPr>
        <w:t>乙方：</w:t>
      </w:r>
      <w:r>
        <w:rPr>
          <w:rFonts w:hint="eastAsia" w:ascii="楷体" w:hAnsi="楷体" w:eastAsia="楷体" w:cs="楷体"/>
          <w:b/>
          <w:bCs/>
          <w:color w:val="auto"/>
          <w:sz w:val="28"/>
          <w:szCs w:val="28"/>
          <w:u w:val="single"/>
          <w:lang w:val="en-US" w:eastAsia="zh-CN"/>
        </w:rPr>
        <w:t xml:space="preserve">                          </w:t>
      </w:r>
    </w:p>
    <w:p>
      <w:pPr>
        <w:jc w:val="left"/>
        <w:rPr>
          <w:rFonts w:hint="default" w:ascii="楷体" w:hAnsi="楷体" w:eastAsia="宋体" w:cs="楷体"/>
          <w:b/>
          <w:bCs/>
          <w:color w:val="auto"/>
          <w:sz w:val="28"/>
          <w:szCs w:val="28"/>
          <w:u w:val="single"/>
          <w:lang w:val="en-US" w:eastAsia="zh-CN"/>
        </w:rPr>
      </w:pPr>
      <w:r>
        <w:rPr>
          <w:rFonts w:hint="eastAsia" w:ascii="楷体" w:hAnsi="楷体" w:eastAsia="楷体" w:cs="楷体"/>
          <w:b/>
          <w:bCs/>
          <w:color w:val="auto"/>
          <w:sz w:val="28"/>
          <w:szCs w:val="28"/>
          <w:u w:val="single"/>
          <w:lang w:val="en-US" w:eastAsia="zh-CN"/>
        </w:rPr>
        <w:t>证件号码（统一社会信用代码/身份证号）：</w:t>
      </w:r>
      <w:r>
        <w:rPr>
          <w:rFonts w:hint="eastAsia"/>
          <w:lang w:val="en-US" w:eastAsia="zh-CN"/>
        </w:rPr>
        <w:t xml:space="preserve"> </w:t>
      </w:r>
      <w:r>
        <w:rPr>
          <w:rFonts w:hint="eastAsia"/>
          <w:u w:val="single"/>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联系电话：</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4"/>
          <w:szCs w:val="24"/>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w:t>
      </w:r>
      <w:r>
        <w:rPr>
          <w:rFonts w:hint="eastAsia" w:ascii="楷体" w:hAnsi="楷体" w:eastAsia="楷体" w:cs="楷体"/>
          <w:color w:val="auto"/>
          <w:sz w:val="28"/>
          <w:szCs w:val="28"/>
          <w:highlight w:val="none"/>
        </w:rPr>
        <w:t>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rPr>
        <w:t>。租赁期自</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2.1 </w:t>
      </w:r>
      <w:r>
        <w:rPr>
          <w:rFonts w:hint="eastAsia" w:ascii="楷体" w:hAnsi="楷体" w:eastAsia="楷体" w:cs="楷体"/>
          <w:color w:val="auto"/>
          <w:sz w:val="28"/>
          <w:szCs w:val="28"/>
          <w:lang w:val="en-US" w:eastAsia="zh-CN"/>
        </w:rPr>
        <w:t>乙方明确：乙方已知悉并接受租赁房屋的规划用途、产权情况、性质等限制条件，在承租该物业前已对</w:t>
      </w:r>
      <w:r>
        <w:rPr>
          <w:rFonts w:hint="eastAsia" w:ascii="楷体" w:hAnsi="楷体" w:eastAsia="楷体" w:cs="楷体"/>
          <w:color w:val="auto"/>
          <w:sz w:val="28"/>
          <w:szCs w:val="28"/>
        </w:rPr>
        <w:t>房屋质量、坐落、现状、面积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具体设计、</w:t>
      </w:r>
      <w:r>
        <w:rPr>
          <w:rFonts w:hint="eastAsia" w:ascii="楷体" w:hAnsi="楷体" w:eastAsia="楷体" w:cs="楷体"/>
          <w:color w:val="auto"/>
          <w:sz w:val="28"/>
          <w:szCs w:val="28"/>
        </w:rPr>
        <w:t>具体位置</w:t>
      </w:r>
      <w:r>
        <w:rPr>
          <w:rFonts w:hint="eastAsia" w:ascii="楷体" w:hAnsi="楷体" w:eastAsia="楷体" w:cs="楷体"/>
          <w:color w:val="auto"/>
          <w:sz w:val="28"/>
          <w:szCs w:val="28"/>
          <w:lang w:val="en-US" w:eastAsia="zh-CN"/>
        </w:rPr>
        <w:t>及周围环境</w:t>
      </w:r>
      <w:r>
        <w:rPr>
          <w:rFonts w:hint="eastAsia" w:ascii="楷体" w:hAnsi="楷体" w:eastAsia="楷体" w:cs="楷体"/>
          <w:color w:val="auto"/>
          <w:sz w:val="28"/>
          <w:szCs w:val="28"/>
        </w:rPr>
        <w:t>等进行了核对且予以确认，</w:t>
      </w:r>
      <w:r>
        <w:rPr>
          <w:rFonts w:hint="eastAsia" w:ascii="楷体" w:hAnsi="楷体" w:eastAsia="楷体" w:cs="楷体"/>
          <w:color w:val="auto"/>
          <w:sz w:val="28"/>
          <w:szCs w:val="28"/>
          <w:lang w:val="en-US" w:eastAsia="zh-CN"/>
        </w:rPr>
        <w:t>已提前对该物业</w:t>
      </w:r>
      <w:r>
        <w:rPr>
          <w:rFonts w:hint="eastAsia" w:ascii="楷体" w:hAnsi="楷体" w:eastAsia="楷体" w:cs="楷体"/>
          <w:color w:val="auto"/>
          <w:sz w:val="28"/>
          <w:szCs w:val="28"/>
        </w:rPr>
        <w:t>现场踏勘后知悉该物业招商业态为运动场馆类业态</w:t>
      </w:r>
      <w:r>
        <w:rPr>
          <w:rFonts w:hint="eastAsia" w:ascii="楷体" w:hAnsi="楷体" w:eastAsia="楷体" w:cs="楷体"/>
          <w:color w:val="auto"/>
          <w:sz w:val="28"/>
          <w:szCs w:val="28"/>
          <w:lang w:val="en-US" w:eastAsia="zh-CN"/>
        </w:rPr>
        <w:t>且</w:t>
      </w:r>
      <w:r>
        <w:rPr>
          <w:rFonts w:hint="eastAsia" w:ascii="楷体" w:hAnsi="楷体" w:eastAsia="楷体" w:cs="楷体"/>
          <w:color w:val="auto"/>
          <w:sz w:val="28"/>
          <w:szCs w:val="28"/>
        </w:rPr>
        <w:t>需自行通过行政审批后方可经营，其他经营项目以法律法规的规定以及有关部门审批同意为准。</w:t>
      </w:r>
      <w:r>
        <w:rPr>
          <w:rFonts w:hint="eastAsia" w:ascii="楷体" w:hAnsi="楷体" w:eastAsia="楷体" w:cs="楷体"/>
          <w:color w:val="auto"/>
          <w:sz w:val="28"/>
          <w:szCs w:val="28"/>
          <w:lang w:val="en-US" w:eastAsia="zh-CN"/>
        </w:rPr>
        <w:t>乙方在承租前，已自行了解和清楚该物业在租赁后可开展的商业业态并自愿承租该物业，不会再因该物业承租后业态开展提出异议。</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2.2乙方对其租赁用途所需的相关审批、备案、办证等手续以及法律、法规、规章、政策要求均已清楚了解，对相应风险已知晓并自愿承担。乙方在进行经营活动前，应自行办理并取得政府有关部门(工商、住建、消防、规划等)批准的执照、批复、许可等相关的各种审批、手续等，费用由乙方承担。甲方对乙方因使用租赁房屋合法经营任何有关业态办理政府有关部门(工商、住建、消防、规划等)批准的执照、批复、许可等相关的各种审批、手续不作任何保证、不承担任何责任，乙方承诺不因此提出索赔。 如因</w:t>
      </w:r>
      <w:r>
        <w:rPr>
          <w:rFonts w:hint="eastAsia" w:ascii="楷体" w:hAnsi="楷体" w:eastAsia="楷体" w:cs="楷体"/>
          <w:color w:val="auto"/>
          <w:sz w:val="28"/>
          <w:szCs w:val="28"/>
          <w:lang w:val="en-US" w:eastAsia="zh-CN"/>
        </w:rPr>
        <w:t>非乙方原因</w:t>
      </w:r>
      <w:r>
        <w:rPr>
          <w:rFonts w:hint="eastAsia" w:ascii="楷体" w:hAnsi="楷体" w:eastAsia="楷体" w:cs="楷体"/>
          <w:color w:val="auto"/>
          <w:sz w:val="28"/>
          <w:szCs w:val="28"/>
        </w:rPr>
        <w:t>导致乙方无法实际经营，致使合同</w:t>
      </w:r>
      <w:r>
        <w:rPr>
          <w:rFonts w:hint="eastAsia" w:ascii="楷体" w:hAnsi="楷体" w:eastAsia="楷体" w:cs="楷体"/>
          <w:color w:val="auto"/>
          <w:sz w:val="28"/>
          <w:szCs w:val="28"/>
          <w:lang w:val="en-US" w:eastAsia="zh-CN"/>
        </w:rPr>
        <w:t>客观</w:t>
      </w:r>
      <w:r>
        <w:rPr>
          <w:rFonts w:hint="eastAsia" w:ascii="楷体" w:hAnsi="楷体" w:eastAsia="楷体" w:cs="楷体"/>
          <w:color w:val="auto"/>
          <w:sz w:val="28"/>
          <w:szCs w:val="28"/>
        </w:rPr>
        <w:t>无法履行的，甲乙双方可</w:t>
      </w:r>
      <w:r>
        <w:rPr>
          <w:rFonts w:hint="eastAsia" w:ascii="楷体" w:hAnsi="楷体" w:eastAsia="楷体" w:cs="楷体"/>
          <w:color w:val="auto"/>
          <w:sz w:val="28"/>
          <w:szCs w:val="28"/>
          <w:lang w:val="en-US" w:eastAsia="zh-CN"/>
        </w:rPr>
        <w:t>协商一致，</w:t>
      </w:r>
      <w:r>
        <w:rPr>
          <w:rFonts w:hint="eastAsia" w:ascii="楷体" w:hAnsi="楷体" w:eastAsia="楷体" w:cs="楷体"/>
          <w:color w:val="auto"/>
          <w:sz w:val="28"/>
          <w:szCs w:val="28"/>
        </w:rPr>
        <w:t>在互不追究违约责任的前提下终止</w:t>
      </w:r>
      <w:r>
        <w:rPr>
          <w:rFonts w:hint="eastAsia" w:ascii="楷体" w:hAnsi="楷体" w:eastAsia="楷体" w:cs="楷体"/>
          <w:color w:val="auto"/>
          <w:sz w:val="28"/>
          <w:szCs w:val="28"/>
          <w:lang w:val="en-US" w:eastAsia="zh-CN"/>
        </w:rPr>
        <w:t>或解除</w:t>
      </w:r>
      <w:r>
        <w:rPr>
          <w:rFonts w:hint="eastAsia" w:ascii="楷体" w:hAnsi="楷体" w:eastAsia="楷体" w:cs="楷体"/>
          <w:color w:val="auto"/>
          <w:sz w:val="28"/>
          <w:szCs w:val="28"/>
        </w:rPr>
        <w:t>本协议。</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2.3</w:t>
      </w:r>
      <w:r>
        <w:rPr>
          <w:rFonts w:hint="eastAsia" w:ascii="楷体" w:hAnsi="楷体" w:eastAsia="楷体" w:cs="楷体"/>
          <w:color w:val="auto"/>
          <w:sz w:val="28"/>
          <w:szCs w:val="28"/>
        </w:rPr>
        <w:t xml:space="preserve">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4</w:t>
      </w:r>
      <w:r>
        <w:rPr>
          <w:rFonts w:hint="eastAsia" w:ascii="楷体" w:hAnsi="楷体" w:eastAsia="楷体" w:cs="楷体"/>
          <w:color w:val="auto"/>
          <w:sz w:val="28"/>
          <w:szCs w:val="28"/>
        </w:rPr>
        <w:t>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 xml:space="preserve">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 xml:space="preserve">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3.1 </w:t>
      </w:r>
      <w:r>
        <w:rPr>
          <w:rFonts w:hint="eastAsia" w:ascii="楷体" w:hAnsi="楷体" w:eastAsia="楷体" w:cs="楷体"/>
          <w:color w:val="auto"/>
          <w:sz w:val="28"/>
          <w:szCs w:val="28"/>
          <w:lang w:val="en-US" w:eastAsia="zh-CN"/>
        </w:rPr>
        <w:t>乙方需于【 】年【 】月【 】日前完成装修。</w:t>
      </w:r>
      <w:r>
        <w:rPr>
          <w:rFonts w:hint="eastAsia" w:ascii="楷体" w:hAnsi="楷体" w:eastAsia="楷体" w:cs="楷体"/>
          <w:color w:val="auto"/>
          <w:sz w:val="28"/>
          <w:szCs w:val="28"/>
        </w:rPr>
        <w:t>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w:t>
      </w:r>
      <w:r>
        <w:rPr>
          <w:rFonts w:hint="eastAsia" w:ascii="楷体" w:hAnsi="楷体" w:eastAsia="楷体" w:cs="楷体"/>
          <w:color w:val="auto"/>
          <w:sz w:val="28"/>
          <w:szCs w:val="28"/>
          <w:lang w:val="en-US" w:eastAsia="zh-CN"/>
        </w:rPr>
        <w:t>第二</w:t>
      </w:r>
      <w:r>
        <w:rPr>
          <w:rFonts w:hint="eastAsia" w:ascii="楷体" w:hAnsi="楷体" w:eastAsia="楷体" w:cs="楷体"/>
          <w:color w:val="auto"/>
          <w:sz w:val="28"/>
          <w:szCs w:val="28"/>
        </w:rPr>
        <w:t>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w:t>
      </w: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rPr>
        <w:t>期租金中予以减免优惠的金额</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w:t>
      </w:r>
      <w:r>
        <w:rPr>
          <w:rFonts w:hint="eastAsia" w:ascii="楷体" w:hAnsi="楷体" w:eastAsia="楷体" w:cs="楷体"/>
          <w:color w:val="auto"/>
          <w:sz w:val="28"/>
          <w:szCs w:val="28"/>
          <w:lang w:val="en-US" w:eastAsia="zh-CN"/>
        </w:rPr>
        <w:t>乙方承诺：在承租期间自行承担房屋安全责任人和使用人责任，若</w:t>
      </w:r>
      <w:r>
        <w:rPr>
          <w:rFonts w:hint="eastAsia" w:ascii="楷体" w:hAnsi="楷体" w:eastAsia="楷体" w:cs="楷体"/>
          <w:color w:val="auto"/>
          <w:sz w:val="28"/>
          <w:szCs w:val="28"/>
        </w:rPr>
        <w:t>乙方在装修过程中存在不安全的行为，造成甲方损失</w:t>
      </w:r>
      <w:r>
        <w:rPr>
          <w:rFonts w:hint="eastAsia" w:ascii="楷体" w:hAnsi="楷体" w:eastAsia="楷体" w:cs="楷体"/>
          <w:color w:val="auto"/>
          <w:sz w:val="28"/>
          <w:szCs w:val="28"/>
          <w:lang w:val="en-US" w:eastAsia="zh-CN"/>
        </w:rPr>
        <w:t>或行政处罚等相关损失</w:t>
      </w:r>
      <w:r>
        <w:rPr>
          <w:rFonts w:hint="eastAsia" w:ascii="楷体" w:hAnsi="楷体" w:eastAsia="楷体" w:cs="楷体"/>
          <w:color w:val="auto"/>
          <w:sz w:val="28"/>
          <w:szCs w:val="28"/>
        </w:rPr>
        <w:t>的，甲方</w:t>
      </w:r>
      <w:r>
        <w:rPr>
          <w:rFonts w:hint="eastAsia" w:ascii="楷体" w:hAnsi="楷体" w:eastAsia="楷体" w:cs="楷体"/>
          <w:color w:val="auto"/>
          <w:sz w:val="28"/>
          <w:szCs w:val="28"/>
          <w:lang w:val="en-US" w:eastAsia="zh-CN"/>
        </w:rPr>
        <w:t>除</w:t>
      </w:r>
      <w:r>
        <w:rPr>
          <w:rFonts w:hint="eastAsia" w:ascii="楷体" w:hAnsi="楷体" w:eastAsia="楷体" w:cs="楷体"/>
          <w:color w:val="auto"/>
          <w:sz w:val="28"/>
          <w:szCs w:val="28"/>
        </w:rPr>
        <w:t>有权直接从装修保证金中扣除</w:t>
      </w:r>
      <w:r>
        <w:rPr>
          <w:rFonts w:hint="eastAsia" w:ascii="楷体" w:hAnsi="楷体" w:eastAsia="楷体" w:cs="楷体"/>
          <w:color w:val="auto"/>
          <w:sz w:val="28"/>
          <w:szCs w:val="28"/>
          <w:lang w:val="en-US" w:eastAsia="zh-CN"/>
        </w:rPr>
        <w:t>外，还有权向乙方追偿一切损失（</w:t>
      </w:r>
      <w:r>
        <w:rPr>
          <w:rFonts w:hint="eastAsia" w:ascii="楷体" w:hAnsi="楷体" w:eastAsia="楷体" w:cs="楷体"/>
          <w:color w:val="auto"/>
          <w:sz w:val="28"/>
          <w:szCs w:val="28"/>
        </w:rPr>
        <w:t>但不限于违约金、赔偿金、</w:t>
      </w:r>
      <w:r>
        <w:rPr>
          <w:rFonts w:hint="eastAsia" w:ascii="楷体" w:hAnsi="楷体" w:eastAsia="楷体" w:cs="楷体"/>
          <w:color w:val="auto"/>
          <w:sz w:val="28"/>
          <w:szCs w:val="28"/>
          <w:lang w:val="en-US" w:eastAsia="zh-CN"/>
        </w:rPr>
        <w:t>行政处罚金、</w:t>
      </w:r>
      <w:r>
        <w:rPr>
          <w:rFonts w:hint="eastAsia" w:ascii="楷体" w:hAnsi="楷体" w:eastAsia="楷体" w:cs="楷体"/>
          <w:color w:val="auto"/>
          <w:sz w:val="28"/>
          <w:szCs w:val="28"/>
        </w:rPr>
        <w:t>甲方实现债权</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rPr>
        <w:t>包括诉讼费用、律师费用、公派费用、执行费用等</w:t>
      </w:r>
      <w:r>
        <w:rPr>
          <w:rFonts w:hint="eastAsia" w:ascii="楷体" w:hAnsi="楷体" w:eastAsia="楷体" w:cs="楷体"/>
          <w:color w:val="auto"/>
          <w:sz w:val="28"/>
          <w:szCs w:val="28"/>
          <w:lang w:val="en-US" w:eastAsia="zh-CN"/>
        </w:rPr>
        <w:t>全部费用</w:t>
      </w:r>
      <w:r>
        <w:rPr>
          <w:rFonts w:hint="eastAsia" w:ascii="楷体" w:hAnsi="楷体" w:eastAsia="楷体" w:cs="楷体"/>
          <w:color w:val="auto"/>
          <w:sz w:val="28"/>
          <w:szCs w:val="28"/>
        </w:rPr>
        <w:t>）。装修期满，乙方装修完毕且经相关部门验收合格后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年</w:t>
      </w:r>
      <w:r>
        <w:rPr>
          <w:rFonts w:hint="eastAsia" w:ascii="楷体" w:hAnsi="楷体" w:eastAsia="楷体" w:cs="楷体"/>
          <w:color w:val="auto"/>
          <w:sz w:val="28"/>
          <w:szCs w:val="28"/>
        </w:rPr>
        <w:t>递增</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%，一直到租赁期限届满为止。乙方应按以下标准支付租金：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09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5092"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p>
        </w:tc>
        <w:tc>
          <w:tcPr>
            <w:tcW w:w="5092" w:type="dxa"/>
            <w:vAlign w:val="center"/>
          </w:tcPr>
          <w:p>
            <w:pPr>
              <w:ind w:firstLine="840" w:firstLineChars="3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ascii="楷体" w:hAnsi="楷体" w:eastAsia="楷体" w:cs="楷体"/>
                <w:color w:val="auto"/>
                <w:sz w:val="28"/>
                <w:szCs w:val="28"/>
              </w:rPr>
            </w:pPr>
          </w:p>
        </w:tc>
        <w:tc>
          <w:tcPr>
            <w:tcW w:w="5092"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4.1.2付款方式：租金先付后用，每</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支付一次,该租金已包含增值税专用发票额外税率等费用。第一期租金在</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月</w:t>
      </w:r>
      <w:r>
        <w:rPr>
          <w:rFonts w:hint="eastAsia" w:ascii="楷体" w:hAnsi="楷体" w:eastAsia="楷体" w:cs="楷体"/>
          <w:strike w:val="0"/>
          <w:dstrike w:val="0"/>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日前由乙方支付给</w:t>
      </w:r>
      <w:r>
        <w:rPr>
          <w:rFonts w:hint="eastAsia" w:ascii="楷体" w:hAnsi="楷体" w:eastAsia="楷体" w:cs="楷体"/>
          <w:color w:val="auto"/>
          <w:sz w:val="28"/>
          <w:szCs w:val="28"/>
          <w:highlight w:val="none"/>
          <w:lang w:val="en-US" w:eastAsia="zh-CN"/>
        </w:rPr>
        <w:t>杭州产权交易所</w:t>
      </w:r>
      <w:r>
        <w:rPr>
          <w:rFonts w:hint="eastAsia" w:ascii="楷体" w:hAnsi="楷体" w:eastAsia="楷体" w:cs="楷体"/>
          <w:color w:val="auto"/>
          <w:sz w:val="28"/>
          <w:szCs w:val="28"/>
        </w:rPr>
        <w:t>，其余租赁费用在上个付费周期届满</w:t>
      </w:r>
      <w:r>
        <w:rPr>
          <w:rFonts w:hint="eastAsia" w:ascii="楷体" w:hAnsi="楷体" w:eastAsia="楷体" w:cs="楷体"/>
          <w:color w:val="auto"/>
          <w:sz w:val="28"/>
          <w:szCs w:val="28"/>
          <w:lang w:val="en-US" w:eastAsia="zh-CN"/>
        </w:rPr>
        <w:t>10</w:t>
      </w:r>
      <w:r>
        <w:rPr>
          <w:rFonts w:hint="eastAsia" w:ascii="楷体" w:hAnsi="楷体" w:eastAsia="楷体" w:cs="楷体"/>
          <w:color w:val="auto"/>
          <w:sz w:val="28"/>
          <w:szCs w:val="28"/>
        </w:rPr>
        <w:t>天前由乙方支付给甲方。上述租金并不包括乙方需交付的物业服务费、乙方经营活动而产生的政府税费及其他应由乙方支付的租金以外的费用（如水</w:t>
      </w:r>
      <w:r>
        <w:rPr>
          <w:rFonts w:hint="eastAsia" w:ascii="楷体" w:hAnsi="楷体" w:eastAsia="楷体" w:cs="楷体"/>
          <w:color w:val="auto"/>
          <w:sz w:val="28"/>
          <w:szCs w:val="28"/>
          <w:lang w:val="en-US" w:eastAsia="zh-CN"/>
        </w:rPr>
        <w:t>费</w:t>
      </w:r>
      <w:r>
        <w:rPr>
          <w:rFonts w:hint="eastAsia" w:ascii="楷体" w:hAnsi="楷体" w:eastAsia="楷体" w:cs="楷体"/>
          <w:color w:val="auto"/>
          <w:sz w:val="28"/>
          <w:szCs w:val="28"/>
        </w:rPr>
        <w:t>、电</w:t>
      </w:r>
      <w:r>
        <w:rPr>
          <w:rFonts w:hint="eastAsia" w:ascii="楷体" w:hAnsi="楷体" w:eastAsia="楷体" w:cs="楷体"/>
          <w:color w:val="auto"/>
          <w:sz w:val="28"/>
          <w:szCs w:val="28"/>
          <w:lang w:val="en-US" w:eastAsia="zh-CN"/>
        </w:rPr>
        <w:t>费</w:t>
      </w:r>
      <w:r>
        <w:rPr>
          <w:rFonts w:hint="eastAsia" w:ascii="楷体" w:hAnsi="楷体" w:eastAsia="楷体" w:cs="楷体"/>
          <w:color w:val="auto"/>
          <w:sz w:val="28"/>
          <w:szCs w:val="28"/>
        </w:rPr>
        <w:t>、电话费、垃圾清运费等）。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4.1.3甲方有义务保证租期内房屋公共区域的结构及设备可完善使用，但乙方不得以任何房屋缺陷问题为由（包括</w:t>
      </w:r>
      <w:r>
        <w:rPr>
          <w:rFonts w:hint="eastAsia" w:ascii="楷体" w:hAnsi="楷体" w:eastAsia="楷体" w:cs="楷体"/>
          <w:color w:val="auto"/>
          <w:sz w:val="28"/>
          <w:szCs w:val="28"/>
          <w:lang w:val="en-US" w:eastAsia="zh-CN"/>
        </w:rPr>
        <w:t>房屋本身，</w:t>
      </w:r>
      <w:r>
        <w:rPr>
          <w:rFonts w:hint="eastAsia" w:ascii="楷体" w:hAnsi="楷体" w:eastAsia="楷体" w:cs="楷体"/>
          <w:color w:val="auto"/>
          <w:sz w:val="28"/>
          <w:szCs w:val="28"/>
        </w:rPr>
        <w:t>设施设备，装饰等）拖欠租金。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 保证金</w:t>
      </w:r>
    </w:p>
    <w:p>
      <w:pPr>
        <w:ind w:firstLine="560" w:firstLineChars="200"/>
        <w:rPr>
          <w:rFonts w:ascii="楷体" w:hAnsi="楷体" w:eastAsia="楷体" w:cs="楷体"/>
          <w:color w:val="auto"/>
          <w:sz w:val="28"/>
          <w:szCs w:val="28"/>
          <w:highlight w:val="yellow"/>
        </w:rPr>
      </w:pPr>
      <w:r>
        <w:rPr>
          <w:rFonts w:hint="eastAsia" w:ascii="楷体" w:hAnsi="楷体" w:eastAsia="楷体" w:cs="楷体"/>
          <w:color w:val="auto"/>
          <w:sz w:val="28"/>
          <w:szCs w:val="28"/>
        </w:rPr>
        <w:t>4.2.1履约保证金为人民币</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元整，装修保证金</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元整。</w:t>
      </w:r>
      <w:r>
        <w:rPr>
          <w:rFonts w:hint="eastAsia" w:ascii="楷体" w:hAnsi="楷体" w:eastAsia="楷体" w:cs="楷体"/>
          <w:color w:val="auto"/>
          <w:sz w:val="28"/>
          <w:szCs w:val="28"/>
          <w:highlight w:val="none"/>
        </w:rPr>
        <w:t>由乙方在本合同签订后5个工作日内向</w:t>
      </w:r>
      <w:bookmarkStart w:id="0" w:name="OLE_LINK1"/>
      <w:r>
        <w:rPr>
          <w:rFonts w:hint="eastAsia" w:ascii="楷体" w:hAnsi="楷体" w:eastAsia="楷体" w:cs="楷体"/>
          <w:color w:val="auto"/>
          <w:sz w:val="28"/>
          <w:szCs w:val="28"/>
          <w:highlight w:val="none"/>
        </w:rPr>
        <w:t>杭州产权交易所</w:t>
      </w:r>
      <w:bookmarkEnd w:id="0"/>
      <w:r>
        <w:rPr>
          <w:rFonts w:hint="eastAsia" w:ascii="楷体" w:hAnsi="楷体" w:eastAsia="楷体" w:cs="楷体"/>
          <w:color w:val="auto"/>
          <w:sz w:val="28"/>
          <w:szCs w:val="28"/>
          <w:highlight w:val="none"/>
        </w:rPr>
        <w:t>支付。（本次交易成交后，按照甲方的要求，杭州产权交易所在收到</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支付的款项后在甲方要求的时间内将已收款项划转至甲方指定账户。）</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w:t>
      </w:r>
      <w:bookmarkStart w:id="1" w:name="_GoBack"/>
      <w:bookmarkEnd w:id="1"/>
      <w:r>
        <w:rPr>
          <w:rFonts w:hint="eastAsia" w:ascii="楷体" w:hAnsi="楷体" w:eastAsia="楷体" w:cs="楷体"/>
          <w:color w:val="auto"/>
          <w:sz w:val="28"/>
          <w:szCs w:val="28"/>
        </w:rPr>
        <w:t>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hint="default"/>
          <w:lang w:val="en-US" w:eastAsia="zh-CN"/>
        </w:rPr>
      </w:pPr>
      <w:r>
        <w:rPr>
          <w:rFonts w:hint="eastAsia" w:ascii="楷体" w:hAnsi="楷体" w:eastAsia="楷体" w:cs="楷体"/>
          <w:color w:val="auto"/>
          <w:sz w:val="28"/>
          <w:szCs w:val="28"/>
        </w:rPr>
        <w:t>4.2.4 本合同终止（不论何种原因），乙方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交还该物业，且甲乙双方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就租赁该物业而产生的一切权利和义务清理完毕并办理书面交接手续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如乙方在合同期内无违约行为，本合同终止后</w:t>
      </w:r>
      <w:r>
        <w:rPr>
          <w:rFonts w:hint="eastAsia" w:ascii="楷体" w:hAnsi="楷体" w:eastAsia="楷体" w:cs="楷体"/>
          <w:color w:val="auto"/>
          <w:sz w:val="28"/>
          <w:szCs w:val="28"/>
        </w:rPr>
        <w:t>甲方</w:t>
      </w:r>
      <w:r>
        <w:rPr>
          <w:rFonts w:hint="eastAsia" w:ascii="楷体" w:hAnsi="楷体" w:eastAsia="楷体" w:cs="楷体"/>
          <w:color w:val="auto"/>
          <w:sz w:val="28"/>
          <w:szCs w:val="28"/>
          <w:lang w:val="en-US" w:eastAsia="zh-CN"/>
        </w:rPr>
        <w:t>将剩余履约保证金无息</w:t>
      </w:r>
      <w:r>
        <w:rPr>
          <w:rFonts w:hint="eastAsia" w:ascii="楷体" w:hAnsi="楷体" w:eastAsia="楷体" w:cs="楷体"/>
          <w:color w:val="auto"/>
          <w:sz w:val="28"/>
          <w:szCs w:val="28"/>
        </w:rPr>
        <w:t>退还</w:t>
      </w:r>
      <w:r>
        <w:rPr>
          <w:rFonts w:hint="eastAsia" w:ascii="楷体" w:hAnsi="楷体" w:eastAsia="楷体" w:cs="楷体"/>
          <w:color w:val="auto"/>
          <w:sz w:val="28"/>
          <w:szCs w:val="28"/>
          <w:lang w:val="en-US" w:eastAsia="zh-CN"/>
        </w:rPr>
        <w:t>乙方</w:t>
      </w:r>
      <w:r>
        <w:rPr>
          <w:rFonts w:hint="eastAsia" w:ascii="宋体" w:hAnsi="宋体" w:eastAsia="宋体" w:cs="宋体"/>
          <w:sz w:val="18"/>
          <w:szCs w:val="1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开户银行：中国农业银行杭州钱江新城支行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lang w:val="en-US" w:eastAsia="zh-CN"/>
        </w:rPr>
        <w:t xml:space="preserve">            </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lang w:val="en-US" w:eastAsia="zh-CN"/>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合同无效、解除、撤销等甲方需退还租金的，或者按照</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年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月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日内</w:t>
      </w:r>
      <w:r>
        <w:rPr>
          <w:rFonts w:hint="eastAsia" w:ascii="楷体" w:hAnsi="楷体" w:eastAsia="楷体" w:cs="楷体"/>
          <w:color w:val="auto"/>
          <w:sz w:val="28"/>
          <w:szCs w:val="28"/>
        </w:rPr>
        <w:t>重新与变更后的物业公司签订相关物业服务合同。否则，甲方有权解除本合同，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w:t>
      </w:r>
      <w:r>
        <w:rPr>
          <w:rFonts w:hint="eastAsia" w:ascii="楷体" w:hAnsi="楷体" w:eastAsia="楷体" w:cs="楷体"/>
          <w:color w:val="auto"/>
          <w:sz w:val="28"/>
          <w:szCs w:val="28"/>
          <w:lang w:val="en-US" w:eastAsia="zh-CN"/>
        </w:rPr>
        <w:t>甲方有权优先从履约保证金中予以扣除。</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租赁期内，未经甲方书面同意，乙方不得单方面改变经营业态，也不得对所租赁的物业进行整体转让、转包、分租、转租。乙方擅自采取上述行动的，甲方有权解除本合同，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w:t>
      </w:r>
      <w:r>
        <w:rPr>
          <w:rFonts w:hint="eastAsia" w:ascii="楷体" w:hAnsi="楷体" w:eastAsia="楷体" w:cs="楷体"/>
          <w:color w:val="auto"/>
          <w:sz w:val="28"/>
          <w:szCs w:val="28"/>
          <w:u w:val="single"/>
          <w:lang w:eastAsia="zh-Hans"/>
        </w:rPr>
        <w:t>【</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lang w:eastAsia="zh-Hans"/>
        </w:rPr>
        <w:t>个月】</w:t>
      </w:r>
      <w:r>
        <w:rPr>
          <w:rFonts w:hint="eastAsia" w:ascii="楷体" w:hAnsi="楷体" w:eastAsia="楷体" w:cs="楷体"/>
          <w:color w:val="auto"/>
          <w:sz w:val="28"/>
          <w:szCs w:val="28"/>
          <w:lang w:eastAsia="zh-Hans"/>
        </w:rPr>
        <w:t>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与第三方的</w:t>
      </w:r>
      <w:r>
        <w:rPr>
          <w:rFonts w:hint="eastAsia" w:ascii="楷体" w:hAnsi="楷体" w:eastAsia="楷体" w:cs="楷体"/>
          <w:color w:val="auto"/>
          <w:sz w:val="28"/>
          <w:szCs w:val="28"/>
        </w:rPr>
        <w:t>转租</w:t>
      </w:r>
      <w:r>
        <w:rPr>
          <w:rFonts w:hint="eastAsia" w:ascii="楷体" w:hAnsi="楷体" w:eastAsia="楷体" w:cs="楷体"/>
          <w:color w:val="auto"/>
          <w:sz w:val="28"/>
          <w:szCs w:val="28"/>
          <w:lang w:val="en-US" w:eastAsia="zh-CN"/>
        </w:rPr>
        <w:t>合同终止</w:t>
      </w:r>
      <w:r>
        <w:rPr>
          <w:rFonts w:hint="eastAsia" w:ascii="楷体" w:hAnsi="楷体" w:eastAsia="楷体" w:cs="楷体"/>
          <w:color w:val="auto"/>
          <w:sz w:val="28"/>
          <w:szCs w:val="28"/>
        </w:rPr>
        <w:t>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且</w:t>
      </w:r>
      <w:r>
        <w:rPr>
          <w:rFonts w:hint="eastAsia" w:ascii="楷体" w:hAnsi="楷体" w:eastAsia="楷体" w:cs="楷体"/>
          <w:color w:val="auto"/>
          <w:sz w:val="28"/>
          <w:szCs w:val="28"/>
        </w:rPr>
        <w:t>应予以配合，但甲方的该等行为不得干扰乙方的正常经营活动。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6.4乙方需继续承租该房屋的，则应于租赁期满届前【2】个月，向甲方提出承租书面要求，在符合国有资产招租管理规定的前提下，经甲方书面同意后，方可按相关制度及流程予以实施。但若在租赁期限届满后该房屋的出租进行公开挂牌招租的，则乙方优先承租权的行使应遵守届时挂牌程序和文件的要求，乙方对此不存有任何异议且不得以任何侵害乙方优先续租权的理由向甲方提出异议。如乙方在租赁期内发生本合同约定的任一违约情形，则乙方丧失优先承租的权利。</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7.1.2 </w:t>
      </w:r>
      <w:r>
        <w:rPr>
          <w:rFonts w:hint="eastAsia" w:ascii="楷体" w:hAnsi="楷体" w:eastAsia="楷体" w:cs="楷体"/>
          <w:color w:val="auto"/>
          <w:sz w:val="28"/>
          <w:szCs w:val="28"/>
          <w:lang w:val="en-US" w:eastAsia="zh-CN"/>
        </w:rPr>
        <w:t>如本合同提前终止的</w:t>
      </w:r>
      <w:r>
        <w:rPr>
          <w:rFonts w:hint="eastAsia" w:ascii="楷体" w:hAnsi="楷体" w:eastAsia="楷体" w:cs="楷体"/>
          <w:color w:val="auto"/>
          <w:sz w:val="28"/>
          <w:szCs w:val="28"/>
        </w:rPr>
        <w:t>，则乙方应当在本合同提前终止之日起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0" w:firstLineChars="0"/>
        <w:rPr>
          <w:rFonts w:ascii="楷体" w:hAnsi="楷体" w:eastAsia="楷体" w:cs="楷体"/>
          <w:color w:val="auto"/>
          <w:sz w:val="28"/>
          <w:szCs w:val="28"/>
        </w:rPr>
      </w:pPr>
      <w:r>
        <w:rPr>
          <w:rFonts w:hint="eastAsia" w:ascii="楷体" w:hAnsi="楷体" w:eastAsia="楷体" w:cs="楷体"/>
          <w:color w:val="auto"/>
          <w:sz w:val="28"/>
          <w:szCs w:val="28"/>
        </w:rPr>
        <w:t>乙方逾期</w:t>
      </w:r>
      <w:r>
        <w:rPr>
          <w:rFonts w:hint="eastAsia" w:ascii="楷体" w:hAnsi="楷体" w:eastAsia="楷体" w:cs="楷体"/>
          <w:color w:val="auto"/>
          <w:sz w:val="28"/>
          <w:szCs w:val="28"/>
          <w:lang w:val="en-US" w:eastAsia="zh-CN"/>
        </w:rPr>
        <w:t>未</w:t>
      </w:r>
      <w:r>
        <w:rPr>
          <w:rFonts w:hint="eastAsia" w:ascii="楷体" w:hAnsi="楷体" w:eastAsia="楷体" w:cs="楷体"/>
          <w:color w:val="auto"/>
          <w:sz w:val="28"/>
          <w:szCs w:val="28"/>
        </w:rPr>
        <w:t>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否则甲方有权从履约保证金中扣除</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乙方逾期腾空并交还物业的，应按交还物业前最后一月的租金标准向甲方支付</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u w:val="single"/>
        </w:rPr>
        <w:t>.5</w:t>
      </w:r>
      <w:r>
        <w:rPr>
          <w:rFonts w:hint="eastAsia" w:ascii="楷体" w:hAnsi="楷体" w:eastAsia="楷体" w:cs="楷体"/>
          <w:color w:val="auto"/>
          <w:sz w:val="28"/>
          <w:szCs w:val="28"/>
        </w:rPr>
        <w:t>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w:t>
      </w:r>
      <w:r>
        <w:rPr>
          <w:rFonts w:hint="eastAsia" w:ascii="楷体" w:hAnsi="楷体" w:eastAsia="楷体" w:cs="楷体"/>
          <w:color w:val="auto"/>
          <w:sz w:val="28"/>
          <w:szCs w:val="28"/>
          <w:highlight w:val="none"/>
          <w:lang w:val="en-US" w:eastAsia="zh-CN"/>
        </w:rPr>
        <w:t>还应承担全部赔偿责任（包括但不限于甲方为采取补救措施所支出的合理费用、</w:t>
      </w:r>
      <w:r>
        <w:rPr>
          <w:rFonts w:hint="eastAsia" w:ascii="楷体" w:hAnsi="楷体" w:eastAsia="楷体" w:cs="楷体"/>
          <w:color w:val="auto"/>
          <w:sz w:val="28"/>
          <w:szCs w:val="28"/>
          <w:highlight w:val="none"/>
        </w:rPr>
        <w:t>甲方向第三方支付的违约金或赔偿金，以及其他因乙方行为直接或间接导致的损失</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店招发布之前，乙方须将所有样稿、样片以书面形式报送甲方，经甲方审核、书面同意并备案后方可发布，但甲方的审批不减轻、不免除乙方应当承担的法律责任。乙方不得在物业以外的街区公共区域悬挂或张贴标识标牌及广告类宣传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w:t>
      </w:r>
      <w:r>
        <w:rPr>
          <w:rFonts w:hint="eastAsia" w:ascii="楷体" w:hAnsi="楷体" w:eastAsia="楷体" w:cs="楷体"/>
          <w:color w:val="auto"/>
          <w:sz w:val="28"/>
          <w:szCs w:val="28"/>
          <w:lang w:val="en-US" w:eastAsia="zh-CN"/>
        </w:rPr>
        <w:t>违约</w:t>
      </w:r>
      <w:r>
        <w:rPr>
          <w:rFonts w:hint="eastAsia" w:ascii="楷体" w:hAnsi="楷体" w:eastAsia="楷体" w:cs="楷体"/>
          <w:color w:val="auto"/>
          <w:sz w:val="28"/>
          <w:szCs w:val="28"/>
        </w:rPr>
        <w:t>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w:t>
      </w:r>
      <w:r>
        <w:rPr>
          <w:rFonts w:hint="eastAsia" w:ascii="楷体" w:hAnsi="楷体" w:eastAsia="楷体" w:cs="楷体"/>
          <w:color w:val="auto"/>
          <w:sz w:val="28"/>
          <w:szCs w:val="28"/>
          <w:lang w:val="en-US" w:eastAsia="zh-CN"/>
        </w:rPr>
        <w:t>特殊</w:t>
      </w:r>
      <w:r>
        <w:rPr>
          <w:rFonts w:hint="eastAsia" w:ascii="楷体" w:hAnsi="楷体" w:eastAsia="楷体" w:cs="楷体"/>
          <w:color w:val="auto"/>
          <w:sz w:val="28"/>
          <w:szCs w:val="28"/>
        </w:rPr>
        <w:t>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合同自三个月通知期届满之日（书面通知另有约定除外）解除。甲方应在乙方腾退房屋后，退还截至合同解除或乙方实际腾房（以两者较晚为准）之日乙方已缴纳但尚未实际</w:t>
      </w:r>
      <w:r>
        <w:rPr>
          <w:rFonts w:hint="eastAsia" w:ascii="楷体" w:hAnsi="楷体" w:eastAsia="楷体" w:cs="楷体"/>
          <w:color w:val="auto"/>
          <w:sz w:val="28"/>
          <w:szCs w:val="28"/>
          <w:lang w:val="en-US" w:eastAsia="zh-CN"/>
        </w:rPr>
        <w:t>使用</w:t>
      </w:r>
      <w:r>
        <w:rPr>
          <w:rFonts w:hint="eastAsia" w:ascii="楷体" w:hAnsi="楷体" w:eastAsia="楷体" w:cs="楷体"/>
          <w:color w:val="auto"/>
          <w:sz w:val="28"/>
          <w:szCs w:val="28"/>
        </w:rPr>
        <w:t>的租金（如有），并返还乙方已缴纳</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分租或许可任何第三人使用租赁场所；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如乙方发生因法律规定或</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合同约定应承担的费用而未按时支付的，甲方有权直接从保证金中扣除；在保证金相应扣除后，乙方应在收到甲方通知后补足，逾期补足的甲方有权按保证金总额以每日</w:t>
      </w:r>
      <w:r>
        <w:rPr>
          <w:rFonts w:hint="eastAsia" w:ascii="楷体" w:hAnsi="楷体" w:eastAsia="楷体" w:cs="楷体"/>
          <w:color w:val="auto"/>
          <w:sz w:val="28"/>
          <w:szCs w:val="28"/>
          <w:lang w:val="en-US" w:eastAsia="zh-CN"/>
        </w:rPr>
        <w:t>万</w:t>
      </w:r>
      <w:r>
        <w:rPr>
          <w:rFonts w:hint="eastAsia" w:ascii="楷体" w:hAnsi="楷体" w:eastAsia="楷体" w:cs="楷体"/>
          <w:color w:val="auto"/>
          <w:sz w:val="28"/>
          <w:szCs w:val="28"/>
        </w:rPr>
        <w:t>分之</w:t>
      </w: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rPr>
        <w:t>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因乙方违约，甲方有权直接没收乙方缴纳的履约保证金和装修保证金。</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还</w:t>
      </w:r>
      <w:r>
        <w:rPr>
          <w:rFonts w:hint="eastAsia" w:ascii="楷体" w:hAnsi="楷体" w:eastAsia="楷体" w:cs="楷体"/>
          <w:color w:val="auto"/>
          <w:sz w:val="28"/>
          <w:szCs w:val="28"/>
        </w:rPr>
        <w:t>应支付的违约赔偿须足以弥补甲方因乙方的违约而遭受、产生的任何损失、损害、费用、支出，并应承担甲方为主张该权利而产生的相关合理费用包括但不限于律师费、诉讼费、保全费、审计费、鉴定费、执行费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保全担保费</w:t>
      </w:r>
      <w:r>
        <w:rPr>
          <w:rFonts w:hint="eastAsia" w:ascii="楷体" w:hAnsi="楷体" w:eastAsia="楷体" w:cs="楷体"/>
          <w:color w:val="auto"/>
          <w:sz w:val="28"/>
          <w:szCs w:val="28"/>
        </w:rPr>
        <w:t>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b.除以上a款所述违约</w:t>
      </w:r>
      <w:r>
        <w:rPr>
          <w:rFonts w:hint="eastAsia" w:ascii="楷体" w:hAnsi="楷体" w:eastAsia="楷体" w:cs="楷体"/>
          <w:color w:val="auto"/>
          <w:sz w:val="28"/>
          <w:szCs w:val="28"/>
          <w:lang w:val="en-US" w:eastAsia="zh-CN"/>
        </w:rPr>
        <w:t>责任外</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若因乙方任何违约之情形导致本合同提前解除或终止，</w:t>
      </w:r>
      <w:r>
        <w:rPr>
          <w:rFonts w:hint="eastAsia" w:ascii="楷体" w:hAnsi="楷体" w:eastAsia="楷体" w:cs="楷体"/>
          <w:color w:val="auto"/>
          <w:sz w:val="28"/>
          <w:szCs w:val="28"/>
        </w:rPr>
        <w:t>则</w:t>
      </w:r>
      <w:r>
        <w:rPr>
          <w:rFonts w:hint="eastAsia" w:ascii="楷体" w:hAnsi="楷体" w:eastAsia="楷体" w:cs="楷体"/>
          <w:color w:val="auto"/>
          <w:sz w:val="28"/>
          <w:szCs w:val="28"/>
          <w:lang w:val="en-US" w:eastAsia="zh-CN"/>
        </w:rPr>
        <w:t>乙方还需承担</w:t>
      </w:r>
      <w:r>
        <w:rPr>
          <w:rFonts w:hint="eastAsia" w:ascii="楷体" w:hAnsi="楷体" w:eastAsia="楷体" w:cs="楷体"/>
          <w:color w:val="auto"/>
          <w:sz w:val="28"/>
          <w:szCs w:val="28"/>
        </w:rPr>
        <w:t>与</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个月租金（以违约行为发生时适用的租金标准为准）等额</w:t>
      </w:r>
      <w:r>
        <w:rPr>
          <w:rFonts w:hint="eastAsia" w:ascii="楷体" w:hAnsi="楷体" w:eastAsia="楷体" w:cs="楷体"/>
          <w:color w:val="auto"/>
          <w:sz w:val="28"/>
          <w:szCs w:val="28"/>
          <w:lang w:val="en-US" w:eastAsia="zh-CN"/>
        </w:rPr>
        <w:t>的违约金</w:t>
      </w:r>
      <w:r>
        <w:rPr>
          <w:rFonts w:hint="eastAsia" w:ascii="楷体" w:hAnsi="楷体" w:eastAsia="楷体" w:cs="楷体"/>
          <w:color w:val="auto"/>
          <w:sz w:val="28"/>
          <w:szCs w:val="28"/>
        </w:rPr>
        <w:t>。</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联系人：</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w:t>
      </w:r>
      <w:r>
        <w:rPr>
          <w:rFonts w:hint="eastAsia" w:ascii="楷体" w:hAnsi="楷体" w:eastAsia="楷体" w:cs="楷体"/>
          <w:color w:val="auto"/>
          <w:sz w:val="28"/>
          <w:szCs w:val="28"/>
          <w:lang w:val="en-US" w:eastAsia="zh-CN"/>
        </w:rPr>
        <w:t>签字或</w:t>
      </w:r>
      <w:r>
        <w:rPr>
          <w:rFonts w:hint="eastAsia" w:ascii="楷体" w:hAnsi="楷体" w:eastAsia="楷体" w:cs="楷体"/>
          <w:color w:val="auto"/>
          <w:sz w:val="28"/>
          <w:szCs w:val="28"/>
        </w:rPr>
        <w:t>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有关</w:t>
      </w:r>
      <w:r>
        <w:rPr>
          <w:rFonts w:hint="eastAsia" w:ascii="楷体" w:hAnsi="楷体" w:eastAsia="楷体" w:cs="楷体"/>
          <w:color w:val="auto"/>
          <w:sz w:val="28"/>
          <w:szCs w:val="28"/>
        </w:rPr>
        <w:t>出租房屋设备、设施的移交及维修、保养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租赁</w:t>
      </w:r>
      <w:r>
        <w:rPr>
          <w:rFonts w:hint="eastAsia" w:ascii="楷体" w:hAnsi="楷体" w:eastAsia="楷体" w:cs="楷体"/>
          <w:color w:val="auto"/>
          <w:sz w:val="28"/>
          <w:szCs w:val="28"/>
          <w:lang w:val="en-US" w:eastAsia="zh-CN"/>
        </w:rPr>
        <w:t>等事宜</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甲乙双方</w:t>
      </w:r>
      <w:r>
        <w:rPr>
          <w:rFonts w:hint="eastAsia" w:ascii="楷体" w:hAnsi="楷体" w:eastAsia="楷体" w:cs="楷体"/>
          <w:color w:val="auto"/>
          <w:sz w:val="28"/>
          <w:szCs w:val="28"/>
          <w:lang w:val="en-US" w:eastAsia="zh-CN"/>
        </w:rPr>
        <w:t>可</w:t>
      </w:r>
      <w:r>
        <w:rPr>
          <w:rFonts w:hint="eastAsia" w:ascii="楷体" w:hAnsi="楷体" w:eastAsia="楷体" w:cs="楷体"/>
          <w:color w:val="auto"/>
          <w:sz w:val="28"/>
          <w:szCs w:val="28"/>
        </w:rPr>
        <w:t>另行签订相关合同</w:t>
      </w:r>
      <w:r>
        <w:rPr>
          <w:rFonts w:hint="eastAsia" w:ascii="楷体" w:hAnsi="楷体" w:eastAsia="楷体" w:cs="楷体"/>
          <w:color w:val="auto"/>
          <w:sz w:val="28"/>
          <w:szCs w:val="28"/>
          <w:lang w:val="en-US" w:eastAsia="zh-CN"/>
        </w:rPr>
        <w:t>约定</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adjustRightInd w:val="0"/>
        <w:snapToGrid w:val="0"/>
        <w:spacing w:line="396" w:lineRule="auto"/>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甲方对房屋地基、基础、主体结构、幕墙</w:t>
      </w:r>
      <w:r>
        <w:rPr>
          <w:rFonts w:hint="eastAsia" w:ascii="楷体" w:hAnsi="楷体" w:eastAsia="楷体" w:cs="楷体"/>
          <w:color w:val="auto"/>
          <w:sz w:val="28"/>
          <w:szCs w:val="28"/>
          <w:highlight w:val="none"/>
          <w:lang w:val="en-US" w:eastAsia="zh-CN"/>
        </w:rPr>
        <w:t>问题</w:t>
      </w:r>
      <w:r>
        <w:rPr>
          <w:rFonts w:hint="eastAsia" w:ascii="楷体" w:hAnsi="楷体" w:eastAsia="楷体" w:cs="楷体"/>
          <w:color w:val="auto"/>
          <w:sz w:val="28"/>
          <w:szCs w:val="28"/>
          <w:highlight w:val="none"/>
        </w:rPr>
        <w:t>承担维修责任（因乙方装修改造或人为损坏造成的</w:t>
      </w:r>
      <w:r>
        <w:rPr>
          <w:rFonts w:hint="eastAsia" w:ascii="楷体" w:hAnsi="楷体" w:eastAsia="楷体" w:cs="楷体"/>
          <w:color w:val="auto"/>
          <w:sz w:val="28"/>
          <w:szCs w:val="28"/>
          <w:highlight w:val="none"/>
          <w:lang w:val="en-US" w:eastAsia="zh-CN"/>
        </w:rPr>
        <w:t>和属于房屋所在物业服务公司维修范围的</w:t>
      </w:r>
      <w:r>
        <w:rPr>
          <w:rFonts w:hint="eastAsia" w:ascii="楷体" w:hAnsi="楷体" w:eastAsia="楷体" w:cs="楷体"/>
          <w:color w:val="auto"/>
          <w:sz w:val="28"/>
          <w:szCs w:val="28"/>
          <w:highlight w:val="none"/>
        </w:rPr>
        <w:t>除外）</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highlight w:val="none"/>
          <w:lang w:val="en-US" w:eastAsia="zh-CN"/>
        </w:rPr>
        <w:t>确因</w:t>
      </w:r>
      <w:r>
        <w:rPr>
          <w:rFonts w:hint="eastAsia" w:ascii="楷体" w:hAnsi="楷体" w:eastAsia="楷体" w:cs="楷体"/>
          <w:color w:val="auto"/>
          <w:sz w:val="28"/>
          <w:szCs w:val="28"/>
          <w:highlight w:val="none"/>
        </w:rPr>
        <w:t>需</w:t>
      </w:r>
      <w:r>
        <w:rPr>
          <w:rFonts w:hint="eastAsia" w:ascii="楷体" w:hAnsi="楷体" w:eastAsia="楷体" w:cs="楷体"/>
          <w:color w:val="auto"/>
          <w:sz w:val="28"/>
          <w:szCs w:val="28"/>
          <w:highlight w:val="none"/>
          <w:lang w:val="en-US" w:eastAsia="zh-CN"/>
        </w:rPr>
        <w:t>要</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乙方应书面通知甲方，甲方收到通知后</w:t>
      </w:r>
      <w:r>
        <w:rPr>
          <w:rFonts w:hint="eastAsia" w:ascii="楷体" w:hAnsi="楷体" w:eastAsia="楷体" w:cs="楷体"/>
          <w:color w:val="auto"/>
          <w:sz w:val="28"/>
          <w:szCs w:val="28"/>
          <w:highlight w:val="none"/>
          <w:lang w:val="en-US" w:eastAsia="zh-CN"/>
        </w:rPr>
        <w:t>及时对现场勘查后进行</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乙方应无条件配合甲方进行维修</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承担</w:t>
      </w:r>
      <w:r>
        <w:rPr>
          <w:rFonts w:hint="eastAsia" w:ascii="楷体" w:hAnsi="楷体" w:eastAsia="楷体" w:cs="楷体"/>
          <w:color w:val="auto"/>
          <w:sz w:val="28"/>
          <w:szCs w:val="28"/>
          <w:highlight w:val="none"/>
          <w:lang w:val="en-US" w:eastAsia="zh-CN"/>
        </w:rPr>
        <w:t>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和使用设施设备的</w:t>
      </w:r>
      <w:r>
        <w:rPr>
          <w:rFonts w:hint="eastAsia" w:ascii="楷体" w:hAnsi="楷体" w:eastAsia="楷体" w:cs="楷体"/>
          <w:color w:val="auto"/>
          <w:sz w:val="28"/>
          <w:szCs w:val="28"/>
          <w:highlight w:val="none"/>
        </w:rPr>
        <w:t>日常</w:t>
      </w:r>
      <w:r>
        <w:rPr>
          <w:rFonts w:hint="eastAsia" w:ascii="楷体" w:hAnsi="楷体" w:eastAsia="楷体" w:cs="楷体"/>
          <w:color w:val="auto"/>
          <w:sz w:val="28"/>
          <w:szCs w:val="28"/>
          <w:highlight w:val="none"/>
          <w:lang w:val="en-US" w:eastAsia="zh-CN"/>
        </w:rPr>
        <w:t>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因乙方装修改造或管理使用不善造成房屋及相关设备的损失和维修费用，由乙方承担并负责赔偿由此给甲方造成的损失。</w:t>
      </w:r>
      <w:r>
        <w:rPr>
          <w:rFonts w:hint="eastAsia" w:ascii="楷体" w:hAnsi="楷体" w:eastAsia="楷体" w:cs="楷体"/>
          <w:color w:val="auto"/>
          <w:sz w:val="28"/>
          <w:szCs w:val="28"/>
          <w:highlight w:val="none"/>
          <w:lang w:val="en-US" w:eastAsia="zh-CN"/>
        </w:rPr>
        <w:t>若因乙方自身原因，未及时对非主体性结构、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和设施设备进行维护、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val="en-US" w:eastAsia="zh-CN"/>
        </w:rPr>
        <w:t>产生的一切损失皆由乙方自行承担。</w:t>
      </w:r>
    </w:p>
    <w:p>
      <w:pPr>
        <w:adjustRightInd w:val="0"/>
        <w:snapToGrid w:val="0"/>
        <w:spacing w:line="396"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15.3 业务数据的使用与权益</w:t>
      </w:r>
    </w:p>
    <w:p>
      <w:pPr>
        <w:adjustRightInd w:val="0"/>
        <w:snapToGrid w:val="0"/>
        <w:spacing w:line="396" w:lineRule="auto"/>
        <w:ind w:firstLine="560" w:firstLineChars="200"/>
        <w:rPr>
          <w:rFonts w:hint="eastAsia" w:ascii="楷体" w:hAnsi="楷体" w:eastAsia="楷体" w:cs="楷体"/>
          <w:sz w:val="28"/>
          <w:szCs w:val="28"/>
        </w:rPr>
      </w:pPr>
      <w:r>
        <w:rPr>
          <w:rFonts w:hint="eastAsia" w:ascii="楷体" w:hAnsi="楷体" w:eastAsia="楷体" w:cs="楷体"/>
          <w:sz w:val="28"/>
          <w:szCs w:val="28"/>
        </w:rPr>
        <w:t>15.3.1 业务数据是指双方在履行合同过程中产生的全部数据</w:t>
      </w:r>
      <w:r>
        <w:rPr>
          <w:rFonts w:hint="eastAsia" w:ascii="楷体" w:hAnsi="楷体" w:eastAsia="楷体" w:cs="楷体"/>
          <w:sz w:val="28"/>
          <w:szCs w:val="28"/>
          <w:lang w:eastAsia="zh-CN"/>
        </w:rPr>
        <w:t>。</w:t>
      </w:r>
      <w:r>
        <w:rPr>
          <w:rFonts w:hint="eastAsia" w:ascii="楷体" w:hAnsi="楷体" w:eastAsia="楷体" w:cs="楷体"/>
          <w:sz w:val="28"/>
          <w:szCs w:val="28"/>
        </w:rPr>
        <w:t>乙方</w:t>
      </w:r>
      <w:r>
        <w:rPr>
          <w:rFonts w:hint="eastAsia" w:ascii="楷体" w:hAnsi="楷体" w:eastAsia="楷体" w:cs="楷体"/>
          <w:sz w:val="28"/>
          <w:szCs w:val="28"/>
          <w:lang w:val="en-US" w:eastAsia="zh-CN"/>
        </w:rPr>
        <w:t>知悉并同意</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甲方有权</w:t>
      </w:r>
      <w:r>
        <w:rPr>
          <w:rFonts w:hint="eastAsia" w:ascii="楷体" w:hAnsi="楷体" w:eastAsia="楷体" w:cs="楷体"/>
          <w:sz w:val="28"/>
          <w:szCs w:val="28"/>
        </w:rPr>
        <w:t>对业务数据</w:t>
      </w:r>
      <w:r>
        <w:rPr>
          <w:rFonts w:hint="eastAsia" w:ascii="楷体" w:hAnsi="楷体" w:eastAsia="楷体" w:cs="楷体"/>
          <w:sz w:val="28"/>
          <w:szCs w:val="28"/>
          <w:lang w:val="en-US" w:eastAsia="zh-CN"/>
        </w:rPr>
        <w:t>进行</w:t>
      </w:r>
      <w:r>
        <w:rPr>
          <w:rFonts w:hint="eastAsia" w:ascii="楷体" w:hAnsi="楷体" w:eastAsia="楷体" w:cs="楷体"/>
          <w:sz w:val="28"/>
          <w:szCs w:val="28"/>
        </w:rPr>
        <w:t>收集、清洗与整合</w:t>
      </w:r>
      <w:r>
        <w:rPr>
          <w:rFonts w:hint="eastAsia" w:ascii="楷体" w:hAnsi="楷体" w:eastAsia="楷体" w:cs="楷体"/>
          <w:sz w:val="28"/>
          <w:szCs w:val="28"/>
          <w:lang w:eastAsia="zh-CN"/>
        </w:rPr>
        <w:t>、分析与建模、</w:t>
      </w:r>
      <w:r>
        <w:rPr>
          <w:rFonts w:hint="eastAsia" w:ascii="楷体" w:hAnsi="楷体" w:eastAsia="楷体" w:cs="楷体"/>
          <w:sz w:val="28"/>
          <w:szCs w:val="28"/>
        </w:rPr>
        <w:t>存储</w:t>
      </w:r>
      <w:r>
        <w:rPr>
          <w:rFonts w:hint="eastAsia" w:ascii="楷体" w:hAnsi="楷体" w:eastAsia="楷体" w:cs="楷体"/>
          <w:sz w:val="28"/>
          <w:szCs w:val="28"/>
          <w:lang w:val="en-US" w:eastAsia="zh-CN"/>
        </w:rPr>
        <w:t>等</w:t>
      </w:r>
      <w:r>
        <w:rPr>
          <w:rFonts w:hint="eastAsia" w:ascii="楷体" w:hAnsi="楷体" w:eastAsia="楷体" w:cs="楷体"/>
          <w:sz w:val="28"/>
          <w:szCs w:val="28"/>
        </w:rPr>
        <w:t>处理</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并在符合法律法规的要求下，采取数据</w:t>
      </w:r>
      <w:r>
        <w:rPr>
          <w:rFonts w:hint="eastAsia" w:ascii="楷体" w:hAnsi="楷体" w:eastAsia="楷体" w:cs="楷体"/>
          <w:sz w:val="28"/>
          <w:szCs w:val="28"/>
        </w:rPr>
        <w:t>脱敏等</w:t>
      </w:r>
      <w:r>
        <w:rPr>
          <w:rFonts w:hint="eastAsia" w:ascii="楷体" w:hAnsi="楷体" w:eastAsia="楷体" w:cs="楷体"/>
          <w:sz w:val="28"/>
          <w:szCs w:val="28"/>
          <w:lang w:val="en-US" w:eastAsia="zh-CN"/>
        </w:rPr>
        <w:t>方式，将数据用于平台功能优化、</w:t>
      </w:r>
      <w:r>
        <w:rPr>
          <w:rFonts w:hint="eastAsia" w:ascii="楷体" w:hAnsi="楷体" w:eastAsia="楷体" w:cs="楷体"/>
          <w:sz w:val="28"/>
          <w:szCs w:val="28"/>
        </w:rPr>
        <w:t>开发数据产品</w:t>
      </w:r>
      <w:r>
        <w:rPr>
          <w:rFonts w:hint="eastAsia" w:ascii="楷体" w:hAnsi="楷体" w:eastAsia="楷体" w:cs="楷体"/>
          <w:sz w:val="28"/>
          <w:szCs w:val="28"/>
          <w:lang w:val="en-US" w:eastAsia="zh-CN"/>
        </w:rPr>
        <w:t>等商业上的利用</w:t>
      </w:r>
      <w:r>
        <w:rPr>
          <w:rFonts w:hint="eastAsia" w:ascii="楷体" w:hAnsi="楷体" w:eastAsia="楷体" w:cs="楷体"/>
          <w:sz w:val="28"/>
          <w:szCs w:val="28"/>
        </w:rPr>
        <w:t>。</w:t>
      </w:r>
    </w:p>
    <w:p>
      <w:pPr>
        <w:adjustRightInd w:val="0"/>
        <w:snapToGrid w:val="0"/>
        <w:spacing w:line="396" w:lineRule="auto"/>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15.3.</w:t>
      </w:r>
      <w:r>
        <w:rPr>
          <w:rFonts w:hint="eastAsia" w:ascii="楷体" w:hAnsi="楷体" w:eastAsia="楷体" w:cs="楷体"/>
          <w:sz w:val="28"/>
          <w:szCs w:val="28"/>
          <w:lang w:val="en-US" w:eastAsia="zh-CN"/>
        </w:rPr>
        <w:t>2</w:t>
      </w:r>
      <w:r>
        <w:rPr>
          <w:rFonts w:hint="eastAsia" w:ascii="楷体" w:hAnsi="楷体" w:eastAsia="楷体" w:cs="楷体"/>
          <w:sz w:val="28"/>
          <w:szCs w:val="28"/>
        </w:rPr>
        <w:t xml:space="preserve"> 甲方承诺采取加密、权限管控等措施保障数据安全，防止数据泄露或滥用</w:t>
      </w:r>
      <w:r>
        <w:rPr>
          <w:rFonts w:hint="eastAsia" w:ascii="楷体" w:hAnsi="楷体" w:eastAsia="楷体" w:cs="楷体"/>
          <w:sz w:val="28"/>
          <w:szCs w:val="28"/>
          <w:lang w:eastAsia="zh-CN"/>
        </w:rPr>
        <w:t>；</w:t>
      </w:r>
      <w:r>
        <w:rPr>
          <w:rFonts w:hint="eastAsia" w:ascii="楷体" w:hAnsi="楷体" w:eastAsia="楷体" w:cs="楷体"/>
          <w:sz w:val="28"/>
          <w:szCs w:val="28"/>
        </w:rPr>
        <w:t>基于</w:t>
      </w:r>
      <w:r>
        <w:rPr>
          <w:rFonts w:hint="eastAsia" w:ascii="楷体" w:hAnsi="楷体" w:eastAsia="楷体" w:cs="楷体"/>
          <w:sz w:val="28"/>
          <w:szCs w:val="28"/>
          <w:lang w:val="en-US" w:eastAsia="zh-CN"/>
        </w:rPr>
        <w:t>本合同业务</w:t>
      </w:r>
      <w:r>
        <w:rPr>
          <w:rFonts w:hint="eastAsia" w:ascii="楷体" w:hAnsi="楷体" w:eastAsia="楷体" w:cs="楷体"/>
          <w:sz w:val="28"/>
          <w:szCs w:val="28"/>
        </w:rPr>
        <w:t>数据开发的数据产品（如分析模型、报告）的知识产权及数据权益归甲方所有。</w:t>
      </w:r>
    </w:p>
    <w:p>
      <w:pPr>
        <w:ind w:firstLine="560" w:firstLineChars="200"/>
        <w:rPr>
          <w:rFonts w:hint="eastAsia" w:ascii="楷体" w:hAnsi="楷体" w:eastAsia="楷体" w:cs="楷体"/>
          <w:color w:val="auto"/>
          <w:sz w:val="28"/>
          <w:szCs w:val="28"/>
          <w:highlight w:val="none"/>
        </w:rPr>
      </w:pPr>
    </w:p>
    <w:p>
      <w:pPr>
        <w:ind w:firstLine="560" w:firstLineChars="200"/>
        <w:rPr>
          <w:rFonts w:hint="eastAsia"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附件三、安全生产管理协议书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（合同签署页</w:t>
      </w:r>
      <w:r>
        <w:rPr>
          <w:rFonts w:hint="eastAsia" w:ascii="楷体" w:hAnsi="楷体" w:eastAsia="楷体" w:cs="楷体"/>
          <w:color w:val="auto"/>
          <w:sz w:val="28"/>
          <w:szCs w:val="28"/>
          <w:lang w:eastAsia="zh-CN"/>
        </w:rPr>
        <w:t>）</w:t>
      </w: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w:t>
      </w:r>
      <w:r>
        <w:rPr>
          <w:rFonts w:hint="eastAsia" w:ascii="楷体" w:hAnsi="楷体" w:eastAsia="楷体" w:cs="楷体"/>
          <w:color w:val="auto"/>
          <w:sz w:val="28"/>
          <w:szCs w:val="28"/>
        </w:rPr>
        <w:t>代表人</w:t>
      </w:r>
      <w:r>
        <w:rPr>
          <w:rFonts w:hint="eastAsia" w:ascii="楷体" w:hAnsi="楷体" w:eastAsia="楷体" w:cs="楷体"/>
          <w:color w:val="auto"/>
          <w:sz w:val="28"/>
          <w:szCs w:val="28"/>
          <w:lang w:val="en-US" w:eastAsia="zh-CN"/>
        </w:rPr>
        <w:t>或授权代表</w:t>
      </w:r>
      <w:r>
        <w:rPr>
          <w:rFonts w:hint="eastAsia" w:ascii="楷体" w:hAnsi="楷体" w:eastAsia="楷体" w:cs="楷体"/>
          <w:color w:val="auto"/>
          <w:sz w:val="28"/>
          <w:szCs w:val="28"/>
        </w:rPr>
        <w:t>：</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3"/>
        <w:spacing w:line="360" w:lineRule="auto"/>
        <w:ind w:left="0" w:leftChars="0" w:firstLine="0" w:firstLineChars="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3"/>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3"/>
        <w:spacing w:line="360" w:lineRule="auto"/>
        <w:ind w:left="0" w:leftChars="0"/>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安全生产管理协议书</w:t>
      </w:r>
    </w:p>
    <w:p>
      <w:pPr>
        <w:rPr>
          <w:rFonts w:hint="eastAsia" w:ascii="楷体" w:hAnsi="楷体" w:eastAsia="楷体" w:cs="楷体"/>
          <w:color w:val="auto"/>
          <w:kern w:val="0"/>
          <w:sz w:val="28"/>
          <w:szCs w:val="28"/>
          <w:lang w:bidi="ar"/>
        </w:rPr>
      </w:pPr>
    </w:p>
    <w:p>
      <w:pPr>
        <w:ind w:firstLine="0" w:firstLineChars="0"/>
        <w:rPr>
          <w:rFonts w:hint="eastAsia" w:ascii="楷体" w:hAnsi="楷体" w:eastAsia="楷体" w:cs="楷体"/>
          <w:b/>
          <w:bCs/>
          <w:color w:val="auto"/>
          <w:sz w:val="28"/>
          <w:szCs w:val="28"/>
        </w:rPr>
      </w:pPr>
      <w:r>
        <w:rPr>
          <w:rFonts w:hint="eastAsia" w:ascii="楷体" w:hAnsi="楷体" w:eastAsia="楷体" w:cs="楷体"/>
          <w:b/>
          <w:bCs/>
          <w:color w:val="auto"/>
          <w:sz w:val="28"/>
          <w:szCs w:val="28"/>
        </w:rPr>
        <w:t>甲方：</w:t>
      </w:r>
    </w:p>
    <w:p>
      <w:pPr>
        <w:ind w:firstLine="0" w:firstLineChars="0"/>
        <w:rPr>
          <w:rFonts w:hint="eastAsia" w:ascii="楷体" w:hAnsi="楷体" w:eastAsia="楷体" w:cs="楷体"/>
          <w:b/>
          <w:bCs/>
          <w:color w:val="auto"/>
          <w:sz w:val="28"/>
          <w:szCs w:val="28"/>
          <w:lang w:eastAsia="zh-CN"/>
        </w:rPr>
      </w:pPr>
      <w:r>
        <w:rPr>
          <w:rFonts w:hint="eastAsia" w:ascii="楷体" w:hAnsi="楷体" w:eastAsia="楷体" w:cs="楷体"/>
          <w:b/>
          <w:bCs/>
          <w:color w:val="auto"/>
          <w:sz w:val="28"/>
          <w:szCs w:val="28"/>
        </w:rPr>
        <w:t>乙方：</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公共安全</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r>
        <w:rPr>
          <w:rFonts w:hint="eastAsia" w:ascii="楷体" w:hAnsi="楷体" w:eastAsia="楷体" w:cs="楷体"/>
          <w:color w:val="auto"/>
          <w:kern w:val="0"/>
          <w:sz w:val="28"/>
          <w:szCs w:val="28"/>
          <w:lang w:val="en-US" w:eastAsia="zh-CN" w:bidi="ar"/>
        </w:rPr>
        <w:t>甲方将不定期对乙方进行安全培训并发放相关宣传资料，乙方需予以配合。</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eastAsia" w:ascii="楷体" w:hAnsi="楷体" w:eastAsia="楷体" w:cs="楷体"/>
          <w:color w:val="000000" w:themeColor="text1"/>
          <w:sz w:val="28"/>
          <w:szCs w:val="28"/>
          <w:lang w:val="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乙方明确：本协议签订后，乙方应作为房屋安全使用和管理责任人，对房屋使用安全承担主要责任（包括但不限于合理使用、定期检查、安全隐患报告等）。若乙方将该房屋对外转租或分租，乙方作为房屋安全使用和管理责任人的责任亦不免除。</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w:t>
      </w:r>
      <w:r>
        <w:rPr>
          <w:rFonts w:hint="eastAsia" w:ascii="楷体" w:hAnsi="楷体" w:eastAsia="楷体" w:cs="楷体"/>
          <w:color w:val="auto"/>
          <w:sz w:val="28"/>
          <w:szCs w:val="28"/>
          <w:lang w:val="en-US" w:eastAsia="zh-CN"/>
        </w:rPr>
        <w:t>安全隐患</w:t>
      </w:r>
      <w:r>
        <w:rPr>
          <w:rFonts w:hint="eastAsia" w:ascii="楷体" w:hAnsi="楷体" w:eastAsia="楷体" w:cs="楷体"/>
          <w:color w:val="auto"/>
          <w:sz w:val="28"/>
          <w:szCs w:val="28"/>
          <w:lang w:val="zh-CN" w:eastAsia="zh-CN"/>
        </w:rPr>
        <w:t>整改</w:t>
      </w:r>
      <w:r>
        <w:rPr>
          <w:rFonts w:hint="eastAsia" w:ascii="楷体" w:hAnsi="楷体" w:eastAsia="楷体" w:cs="楷体"/>
          <w:color w:val="auto"/>
          <w:sz w:val="28"/>
          <w:szCs w:val="28"/>
          <w:lang w:val="en-US" w:eastAsia="zh-CN"/>
        </w:rPr>
        <w:t>单</w:t>
      </w:r>
      <w:r>
        <w:rPr>
          <w:rFonts w:hint="eastAsia" w:ascii="楷体" w:hAnsi="楷体" w:eastAsia="楷体" w:cs="楷体"/>
          <w:color w:val="auto"/>
          <w:sz w:val="28"/>
          <w:szCs w:val="28"/>
          <w:lang w:val="zh-CN" w:eastAsia="zh-CN"/>
        </w:rPr>
        <w:t>），应立即进行整改。</w:t>
      </w:r>
      <w:r>
        <w:rPr>
          <w:rFonts w:hint="eastAsia" w:ascii="楷体" w:hAnsi="楷体" w:eastAsia="楷体" w:cs="楷体"/>
          <w:color w:val="auto"/>
          <w:sz w:val="28"/>
          <w:szCs w:val="28"/>
          <w:lang w:val="zh-CN"/>
        </w:rPr>
        <w:t>对一时无法解决的</w:t>
      </w:r>
      <w:r>
        <w:rPr>
          <w:rFonts w:hint="eastAsia" w:ascii="楷体" w:hAnsi="楷体" w:eastAsia="楷体" w:cs="楷体"/>
          <w:color w:val="auto"/>
          <w:sz w:val="28"/>
          <w:szCs w:val="28"/>
          <w:lang w:val="en-US" w:eastAsia="zh-CN"/>
        </w:rPr>
        <w:t>安全隐患</w:t>
      </w: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乙方不得私自改变房屋结构和屋内外设施设备，不得对房屋楼层上下内部隔层打通，不得拆毁房屋承重（包含剪力墙）等设施墙体；不得违法、违规、违章施工；禁止占用承租区域内、外安全通道。乙</w:t>
      </w:r>
      <w:r>
        <w:rPr>
          <w:rFonts w:hint="eastAsia" w:ascii="楷体" w:hAnsi="楷体" w:eastAsia="楷体" w:cs="楷体"/>
          <w:color w:val="auto"/>
          <w:sz w:val="28"/>
          <w:szCs w:val="28"/>
        </w:rPr>
        <w:t>方应当遵守《浙江省房屋使用安全管理条例》</w:t>
      </w:r>
      <w:r>
        <w:rPr>
          <w:rFonts w:hint="eastAsia" w:ascii="楷体" w:hAnsi="楷体" w:eastAsia="楷体" w:cs="楷体"/>
          <w:color w:val="auto"/>
          <w:sz w:val="28"/>
          <w:szCs w:val="28"/>
          <w:lang w:val="en-US" w:eastAsia="zh-CN"/>
        </w:rPr>
        <w:t>等相关规定</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作为房屋使用安全责任人</w:t>
      </w:r>
      <w:r>
        <w:rPr>
          <w:rFonts w:hint="eastAsia" w:ascii="楷体" w:hAnsi="楷体" w:eastAsia="楷体" w:cs="楷体"/>
          <w:color w:val="auto"/>
          <w:sz w:val="28"/>
          <w:szCs w:val="28"/>
          <w:lang w:val="en-US" w:eastAsia="zh-CN"/>
        </w:rPr>
        <w:t>需严格</w:t>
      </w:r>
      <w:r>
        <w:rPr>
          <w:rFonts w:hint="eastAsia" w:ascii="楷体" w:hAnsi="楷体" w:eastAsia="楷体" w:cs="楷体"/>
          <w:color w:val="auto"/>
          <w:sz w:val="28"/>
          <w:szCs w:val="28"/>
        </w:rPr>
        <w:t>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w:t>
      </w:r>
      <w:r>
        <w:rPr>
          <w:rFonts w:hint="eastAsia" w:ascii="楷体" w:hAnsi="楷体" w:eastAsia="楷体" w:cs="楷体"/>
          <w:color w:val="auto"/>
          <w:kern w:val="2"/>
          <w:sz w:val="28"/>
          <w:szCs w:val="28"/>
          <w:lang w:val="en-US" w:eastAsia="zh-CN" w:bidi="ar"/>
        </w:rPr>
        <w:t>厨房电器、</w:t>
      </w:r>
      <w:r>
        <w:rPr>
          <w:rFonts w:hint="eastAsia" w:ascii="楷体" w:hAnsi="楷体" w:eastAsia="楷体" w:cs="楷体"/>
          <w:color w:val="auto"/>
          <w:sz w:val="28"/>
          <w:szCs w:val="28"/>
          <w:lang w:val="en-US" w:eastAsia="zh-CN"/>
        </w:rPr>
        <w:t>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（二）消防责任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eastAsia"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4、经营装修必须符合消防安全许可要求，严格执行相关法律、法规及有关行政主管部门</w:t>
      </w:r>
      <w:r>
        <w:rPr>
          <w:rFonts w:hint="eastAsia" w:ascii="楷体" w:hAnsi="楷体" w:eastAsia="楷体" w:cs="楷体"/>
          <w:color w:val="auto"/>
          <w:kern w:val="0"/>
          <w:sz w:val="28"/>
          <w:szCs w:val="28"/>
          <w:lang w:val="en-US" w:eastAsia="zh-CN" w:bidi="ar"/>
        </w:rPr>
        <w:t>要求</w:t>
      </w:r>
      <w:r>
        <w:rPr>
          <w:rFonts w:hint="eastAsia" w:ascii="楷体" w:hAnsi="楷体" w:eastAsia="楷体" w:cs="楷体"/>
          <w:color w:val="auto"/>
          <w:sz w:val="28"/>
          <w:szCs w:val="28"/>
          <w:lang w:val="en-US" w:eastAsia="zh-CN"/>
        </w:rPr>
        <w:t>。</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（三）防汛责任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（四）应急责任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1、出现意外险情，首先保障人员生命安全，利用现场保障资源做好应急工作，及时报警救援，同时向甲方通报有关险情及现场情况。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kern w:val="0"/>
          <w:sz w:val="28"/>
          <w:szCs w:val="28"/>
          <w:lang w:val="en-US" w:eastAsia="zh-CN" w:bidi="ar"/>
        </w:rPr>
      </w:pPr>
      <w:r>
        <w:rPr>
          <w:rFonts w:hint="eastAsia" w:ascii="楷体" w:hAnsi="楷体" w:eastAsia="楷体" w:cs="楷体"/>
          <w:color w:val="auto"/>
          <w:kern w:val="0"/>
          <w:sz w:val="28"/>
          <w:szCs w:val="28"/>
          <w:lang w:val="en-US" w:eastAsia="zh-CN" w:bidi="ar"/>
        </w:rPr>
        <w:t>1、承租区域内发生自然灾害事件、事故灾难事件、公共卫生事件和社会安全事件等突发事件的</w:t>
      </w:r>
      <w:r>
        <w:rPr>
          <w:rFonts w:hint="eastAsia" w:ascii="楷体" w:hAnsi="楷体" w:eastAsia="楷体" w:cs="楷体"/>
          <w:color w:val="auto"/>
          <w:kern w:val="0"/>
          <w:sz w:val="28"/>
          <w:szCs w:val="28"/>
          <w:lang w:bidi="ar"/>
        </w:rPr>
        <w:t>，</w:t>
      </w:r>
      <w:r>
        <w:rPr>
          <w:rFonts w:hint="eastAsia" w:ascii="楷体" w:hAnsi="楷体" w:eastAsia="楷体" w:cs="楷体"/>
          <w:color w:val="auto"/>
          <w:kern w:val="0"/>
          <w:sz w:val="28"/>
          <w:szCs w:val="28"/>
          <w:lang w:val="en-US" w:eastAsia="zh-CN" w:bidi="ar"/>
        </w:rPr>
        <w:t>乙方</w:t>
      </w:r>
      <w:r>
        <w:rPr>
          <w:rFonts w:hint="eastAsia" w:ascii="楷体" w:hAnsi="楷体" w:eastAsia="楷体" w:cs="楷体"/>
          <w:color w:val="auto"/>
          <w:kern w:val="0"/>
          <w:sz w:val="28"/>
          <w:szCs w:val="28"/>
          <w:lang w:bidi="ar"/>
        </w:rPr>
        <w:t>应</w:t>
      </w:r>
      <w:r>
        <w:rPr>
          <w:rFonts w:hint="eastAsia" w:ascii="楷体" w:hAnsi="楷体" w:eastAsia="楷体" w:cs="楷体"/>
          <w:color w:val="auto"/>
          <w:kern w:val="0"/>
          <w:sz w:val="28"/>
          <w:szCs w:val="28"/>
          <w:lang w:eastAsia="zh-CN" w:bidi="ar"/>
        </w:rPr>
        <w:t>在</w:t>
      </w:r>
      <w:r>
        <w:rPr>
          <w:rFonts w:hint="eastAsia" w:ascii="楷体" w:hAnsi="楷体" w:eastAsia="楷体" w:cs="楷体"/>
          <w:color w:val="auto"/>
          <w:kern w:val="0"/>
          <w:sz w:val="28"/>
          <w:szCs w:val="28"/>
          <w:lang w:val="en-US" w:eastAsia="zh-CN" w:bidi="ar"/>
        </w:rPr>
        <w:t>接到信息后5分钟内</w:t>
      </w:r>
      <w:r>
        <w:rPr>
          <w:rFonts w:hint="eastAsia" w:ascii="楷体" w:hAnsi="楷体" w:eastAsia="楷体" w:cs="楷体"/>
          <w:color w:val="auto"/>
          <w:kern w:val="0"/>
          <w:sz w:val="28"/>
          <w:szCs w:val="28"/>
          <w:lang w:bidi="ar"/>
        </w:rPr>
        <w:t>通知甲方</w:t>
      </w:r>
      <w:r>
        <w:rPr>
          <w:rFonts w:hint="eastAsia" w:ascii="楷体" w:hAnsi="楷体" w:eastAsia="楷体" w:cs="楷体"/>
          <w:color w:val="auto"/>
          <w:kern w:val="0"/>
          <w:sz w:val="28"/>
          <w:szCs w:val="28"/>
          <w:lang w:val="en-US" w:eastAsia="zh-CN" w:bidi="ar"/>
        </w:rPr>
        <w:t>。乙方及时、完整</w:t>
      </w:r>
      <w:r>
        <w:rPr>
          <w:rFonts w:hint="eastAsia" w:ascii="楷体" w:hAnsi="楷体" w:eastAsia="楷体" w:cs="楷体"/>
          <w:color w:val="auto"/>
          <w:kern w:val="0"/>
          <w:sz w:val="28"/>
          <w:szCs w:val="28"/>
          <w:lang w:bidi="ar"/>
        </w:rPr>
        <w:t>通知甲方</w:t>
      </w:r>
      <w:r>
        <w:rPr>
          <w:rFonts w:hint="eastAsia" w:ascii="楷体" w:hAnsi="楷体" w:eastAsia="楷体" w:cs="楷体"/>
          <w:color w:val="auto"/>
          <w:kern w:val="0"/>
          <w:sz w:val="28"/>
          <w:szCs w:val="28"/>
          <w:lang w:eastAsia="zh-CN" w:bidi="ar"/>
        </w:rPr>
        <w:t>的，</w:t>
      </w:r>
      <w:r>
        <w:rPr>
          <w:rFonts w:hint="eastAsia" w:ascii="楷体" w:hAnsi="楷体" w:eastAsia="楷体" w:cs="楷体"/>
          <w:color w:val="auto"/>
          <w:kern w:val="0"/>
          <w:sz w:val="28"/>
          <w:szCs w:val="28"/>
          <w:lang w:val="en-US" w:eastAsia="zh-CN" w:bidi="ar"/>
        </w:rPr>
        <w:t>甲方有权根据乙方违约程度要求支付相应安全管理责任违约金（</w:t>
      </w:r>
      <w:r>
        <w:rPr>
          <w:rFonts w:hint="eastAsia" w:ascii="楷体" w:hAnsi="楷体" w:eastAsia="楷体" w:cs="楷体"/>
          <w:color w:val="auto"/>
          <w:kern w:val="0"/>
          <w:sz w:val="28"/>
          <w:szCs w:val="28"/>
          <w:lang w:bidi="ar"/>
        </w:rPr>
        <w:t>每次</w:t>
      </w:r>
      <w:r>
        <w:rPr>
          <w:rFonts w:hint="eastAsia" w:ascii="楷体" w:hAnsi="楷体" w:eastAsia="楷体" w:cs="楷体"/>
          <w:color w:val="auto"/>
          <w:kern w:val="0"/>
          <w:sz w:val="28"/>
          <w:szCs w:val="28"/>
          <w:lang w:val="en-US" w:eastAsia="zh-CN" w:bidi="ar"/>
        </w:rPr>
        <w:t>伍仟元</w:t>
      </w:r>
      <w:r>
        <w:rPr>
          <w:rFonts w:hint="eastAsia" w:ascii="楷体" w:hAnsi="楷体" w:eastAsia="楷体" w:cs="楷体"/>
          <w:color w:val="auto"/>
          <w:kern w:val="0"/>
          <w:sz w:val="28"/>
          <w:szCs w:val="28"/>
          <w:lang w:bidi="ar"/>
        </w:rPr>
        <w:t>至</w:t>
      </w:r>
      <w:r>
        <w:rPr>
          <w:rFonts w:hint="eastAsia" w:ascii="楷体" w:hAnsi="楷体" w:eastAsia="楷体" w:cs="楷体"/>
          <w:color w:val="auto"/>
          <w:kern w:val="0"/>
          <w:sz w:val="28"/>
          <w:szCs w:val="28"/>
          <w:lang w:val="en-US" w:eastAsia="zh-CN" w:bidi="ar"/>
        </w:rPr>
        <w:t>陆万元）；</w:t>
      </w:r>
      <w:r>
        <w:rPr>
          <w:rFonts w:hint="eastAsia" w:ascii="楷体" w:hAnsi="楷体" w:eastAsia="楷体" w:cs="楷体"/>
          <w:color w:val="auto"/>
          <w:kern w:val="0"/>
          <w:sz w:val="28"/>
          <w:szCs w:val="28"/>
          <w:lang w:bidi="ar"/>
        </w:rPr>
        <w:t>如</w:t>
      </w:r>
      <w:r>
        <w:rPr>
          <w:rFonts w:hint="eastAsia" w:ascii="楷体" w:hAnsi="楷体" w:eastAsia="楷体" w:cs="楷体"/>
          <w:color w:val="auto"/>
          <w:kern w:val="0"/>
          <w:sz w:val="28"/>
          <w:szCs w:val="28"/>
          <w:lang w:val="en-US" w:eastAsia="zh-CN" w:bidi="ar"/>
        </w:rPr>
        <w:t>乙方出现迟报、少报、瞒报突发事件等情况，导致事件被媒体报道，或甲方受到杭州市城市建设投资集团有限公司或政府相关部门通报、批评的，甲方</w:t>
      </w:r>
      <w:r>
        <w:rPr>
          <w:rFonts w:hint="eastAsia" w:ascii="楷体" w:hAnsi="楷体" w:eastAsia="楷体" w:cs="楷体"/>
          <w:color w:val="auto"/>
          <w:kern w:val="0"/>
          <w:sz w:val="28"/>
          <w:szCs w:val="28"/>
          <w:lang w:bidi="ar"/>
        </w:rPr>
        <w:t>有权</w:t>
      </w:r>
      <w:r>
        <w:rPr>
          <w:rFonts w:hint="eastAsia" w:ascii="楷体" w:hAnsi="楷体" w:eastAsia="楷体" w:cs="楷体"/>
          <w:color w:val="auto"/>
          <w:kern w:val="0"/>
          <w:sz w:val="28"/>
          <w:szCs w:val="28"/>
          <w:lang w:val="en-US" w:eastAsia="zh-CN" w:bidi="ar"/>
        </w:rPr>
        <w:t>要求乙</w:t>
      </w:r>
      <w:r>
        <w:rPr>
          <w:rFonts w:hint="eastAsia" w:ascii="楷体" w:hAnsi="楷体" w:eastAsia="楷体" w:cs="楷体"/>
          <w:color w:val="auto"/>
          <w:kern w:val="0"/>
          <w:sz w:val="28"/>
          <w:szCs w:val="28"/>
          <w:lang w:bidi="ar"/>
        </w:rPr>
        <w:t>方</w:t>
      </w:r>
      <w:r>
        <w:rPr>
          <w:rFonts w:hint="eastAsia" w:ascii="楷体" w:hAnsi="楷体" w:eastAsia="楷体" w:cs="楷体"/>
          <w:color w:val="auto"/>
          <w:kern w:val="0"/>
          <w:sz w:val="28"/>
          <w:szCs w:val="28"/>
          <w:lang w:val="en-US" w:eastAsia="zh-CN" w:bidi="ar"/>
        </w:rPr>
        <w:t>支付相应违约金（</w:t>
      </w:r>
      <w:r>
        <w:rPr>
          <w:rFonts w:hint="eastAsia" w:ascii="楷体" w:hAnsi="楷体" w:eastAsia="楷体" w:cs="楷体"/>
          <w:color w:val="auto"/>
          <w:kern w:val="0"/>
          <w:sz w:val="28"/>
          <w:szCs w:val="28"/>
          <w:lang w:bidi="ar"/>
        </w:rPr>
        <w:t>每次</w:t>
      </w:r>
      <w:r>
        <w:rPr>
          <w:rFonts w:hint="eastAsia" w:ascii="楷体" w:hAnsi="楷体" w:eastAsia="楷体" w:cs="楷体"/>
          <w:color w:val="auto"/>
          <w:kern w:val="0"/>
          <w:sz w:val="28"/>
          <w:szCs w:val="28"/>
          <w:lang w:val="en-US" w:eastAsia="zh-CN" w:bidi="ar"/>
        </w:rPr>
        <w:t>壹万元</w:t>
      </w:r>
      <w:r>
        <w:rPr>
          <w:rFonts w:hint="eastAsia" w:ascii="楷体" w:hAnsi="楷体" w:eastAsia="楷体" w:cs="楷体"/>
          <w:color w:val="auto"/>
          <w:kern w:val="0"/>
          <w:sz w:val="28"/>
          <w:szCs w:val="28"/>
          <w:lang w:bidi="ar"/>
        </w:rPr>
        <w:t>至</w:t>
      </w:r>
      <w:r>
        <w:rPr>
          <w:rFonts w:hint="eastAsia" w:ascii="楷体" w:hAnsi="楷体" w:eastAsia="楷体" w:cs="楷体"/>
          <w:color w:val="auto"/>
          <w:kern w:val="0"/>
          <w:sz w:val="28"/>
          <w:szCs w:val="28"/>
          <w:lang w:val="en-US" w:eastAsia="zh-CN" w:bidi="ar"/>
        </w:rPr>
        <w:t>壹拾万元）。</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kern w:val="0"/>
          <w:sz w:val="28"/>
          <w:szCs w:val="28"/>
          <w:lang w:val="en-US" w:eastAsia="zh-CN" w:bidi="ar"/>
        </w:rPr>
        <w:t>乙方应在收到甲方书面通知后5日内足额支付违约金，否则甲方有权自行从履约</w:t>
      </w:r>
      <w:r>
        <w:rPr>
          <w:rFonts w:hint="eastAsia" w:ascii="楷体" w:hAnsi="楷体" w:eastAsia="楷体" w:cs="楷体"/>
          <w:color w:val="auto"/>
          <w:kern w:val="0"/>
          <w:sz w:val="28"/>
          <w:szCs w:val="28"/>
          <w:lang w:bidi="ar"/>
        </w:rPr>
        <w:t>保证金中扣除</w:t>
      </w:r>
      <w:r>
        <w:rPr>
          <w:rFonts w:hint="eastAsia" w:ascii="楷体" w:hAnsi="楷体" w:eastAsia="楷体" w:cs="楷体"/>
          <w:color w:val="auto"/>
          <w:kern w:val="0"/>
          <w:sz w:val="28"/>
          <w:szCs w:val="28"/>
          <w:lang w:eastAsia="zh-CN" w:bidi="ar"/>
        </w:rPr>
        <w:t>，</w:t>
      </w:r>
      <w:r>
        <w:rPr>
          <w:rFonts w:hint="eastAsia" w:ascii="楷体" w:hAnsi="楷体" w:eastAsia="楷体" w:cs="楷体"/>
          <w:color w:val="auto"/>
          <w:kern w:val="0"/>
          <w:sz w:val="28"/>
          <w:szCs w:val="28"/>
          <w:lang w:val="en-US" w:eastAsia="zh-CN" w:bidi="ar"/>
        </w:rPr>
        <w:t>不足部分乙方需另行支付，同时乙方需及时向甲方补足履约保证金</w:t>
      </w:r>
      <w:r>
        <w:rPr>
          <w:rFonts w:hint="eastAsia" w:ascii="楷体" w:hAnsi="楷体" w:eastAsia="楷体" w:cs="楷体"/>
          <w:color w:val="auto"/>
          <w:kern w:val="0"/>
          <w:sz w:val="28"/>
          <w:szCs w:val="28"/>
          <w:lang w:eastAsia="zh-CN" w:bidi="ar"/>
        </w:rPr>
        <w:t>。</w:t>
      </w:r>
      <w:r>
        <w:rPr>
          <w:rFonts w:hint="eastAsia" w:ascii="楷体" w:hAnsi="楷体" w:eastAsia="楷体" w:cs="楷体"/>
          <w:color w:val="auto"/>
          <w:kern w:val="0"/>
          <w:sz w:val="28"/>
          <w:szCs w:val="28"/>
          <w:lang w:val="en-US" w:eastAsia="zh-CN" w:bidi="ar"/>
        </w:rPr>
        <w:t>若乙方未及时补足，甲方有权提起维权诉讼或仲裁要求乙方支付违约金或履约保证金，同时乙方需承担甲方因维权产生的费用（包括但不限于律师费、仲裁费、诉讼费、保全费、审计费、鉴定费）。</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2、甲方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w:t>
      </w:r>
      <w:r>
        <w:rPr>
          <w:rFonts w:hint="eastAsia" w:ascii="楷体" w:hAnsi="楷体" w:eastAsia="楷体" w:cs="楷体"/>
          <w:color w:val="auto"/>
          <w:kern w:val="0"/>
          <w:sz w:val="28"/>
          <w:szCs w:val="28"/>
          <w:lang w:val="en-US" w:eastAsia="zh-CN" w:bidi="ar"/>
        </w:rPr>
        <w:t>消除隐患</w:t>
      </w:r>
      <w:r>
        <w:rPr>
          <w:rFonts w:hint="eastAsia" w:ascii="楷体" w:hAnsi="楷体" w:eastAsia="楷体" w:cs="楷体"/>
          <w:color w:val="auto"/>
          <w:sz w:val="28"/>
          <w:szCs w:val="28"/>
        </w:rPr>
        <w:t>整改工作，如限期未整改</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rPr>
        <w:t>，甲方有权扣除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w:t>
      </w:r>
      <w:r>
        <w:rPr>
          <w:rFonts w:hint="eastAsia" w:ascii="楷体" w:hAnsi="楷体" w:eastAsia="楷体" w:cs="楷体"/>
          <w:color w:val="auto"/>
          <w:sz w:val="28"/>
          <w:szCs w:val="28"/>
          <w:lang w:eastAsia="zh-CN"/>
        </w:rPr>
        <w:t>仟</w:t>
      </w:r>
      <w:r>
        <w:rPr>
          <w:rFonts w:hint="eastAsia" w:ascii="楷体" w:hAnsi="楷体" w:eastAsia="楷体" w:cs="楷体"/>
          <w:color w:val="auto"/>
          <w:sz w:val="28"/>
          <w:szCs w:val="28"/>
        </w:rPr>
        <w:t>至伍万元（在</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w:t>
      </w:r>
      <w:r>
        <w:rPr>
          <w:rFonts w:hint="eastAsia" w:ascii="楷体" w:hAnsi="楷体" w:eastAsia="楷体" w:cs="楷体"/>
          <w:color w:val="auto"/>
          <w:kern w:val="0"/>
          <w:sz w:val="28"/>
          <w:szCs w:val="28"/>
          <w:lang w:val="en-US" w:eastAsia="zh-CN" w:bidi="ar"/>
        </w:rPr>
        <w:t>因乙方拖延不整改、拒不整改或</w:t>
      </w:r>
      <w:r>
        <w:rPr>
          <w:rFonts w:hint="eastAsia" w:ascii="楷体" w:hAnsi="楷体" w:eastAsia="楷体" w:cs="楷体"/>
          <w:color w:val="auto"/>
          <w:kern w:val="0"/>
          <w:sz w:val="28"/>
          <w:szCs w:val="28"/>
          <w:lang w:bidi="ar"/>
        </w:rPr>
        <w:t>同一安全隐患</w:t>
      </w:r>
      <w:r>
        <w:rPr>
          <w:rFonts w:hint="eastAsia" w:ascii="楷体" w:hAnsi="楷体" w:eastAsia="楷体" w:cs="楷体"/>
          <w:color w:val="auto"/>
          <w:kern w:val="0"/>
          <w:sz w:val="28"/>
          <w:szCs w:val="28"/>
          <w:lang w:val="en-US" w:eastAsia="zh-CN" w:bidi="ar"/>
        </w:rPr>
        <w:t>反复出现，</w:t>
      </w:r>
      <w:r>
        <w:rPr>
          <w:rFonts w:hint="eastAsia" w:ascii="楷体" w:hAnsi="楷体" w:eastAsia="楷体" w:cs="楷体"/>
          <w:color w:val="auto"/>
          <w:sz w:val="28"/>
          <w:szCs w:val="28"/>
        </w:rPr>
        <w:t>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w:t>
      </w:r>
      <w:r>
        <w:rPr>
          <w:rFonts w:hint="eastAsia" w:ascii="楷体" w:hAnsi="楷体" w:eastAsia="楷体" w:cs="楷体"/>
          <w:color w:val="auto"/>
          <w:sz w:val="28"/>
          <w:szCs w:val="28"/>
          <w:lang w:val="en-US" w:eastAsia="zh-CN"/>
        </w:rPr>
        <w:t>签订的房屋</w:t>
      </w:r>
      <w:r>
        <w:rPr>
          <w:rFonts w:hint="eastAsia" w:ascii="楷体" w:hAnsi="楷体" w:eastAsia="楷体" w:cs="楷体"/>
          <w:color w:val="auto"/>
          <w:sz w:val="28"/>
          <w:szCs w:val="28"/>
        </w:rPr>
        <w:t>租赁合同</w:t>
      </w:r>
      <w:r>
        <w:rPr>
          <w:rFonts w:hint="eastAsia" w:ascii="楷体" w:hAnsi="楷体" w:eastAsia="楷体" w:cs="楷体"/>
          <w:color w:val="auto"/>
          <w:sz w:val="28"/>
          <w:szCs w:val="28"/>
          <w:lang w:val="en-US" w:eastAsia="zh-CN"/>
        </w:rPr>
        <w:t>中</w:t>
      </w:r>
      <w:r>
        <w:rPr>
          <w:rFonts w:hint="eastAsia" w:ascii="楷体" w:hAnsi="楷体" w:eastAsia="楷体" w:cs="楷体"/>
          <w:color w:val="auto"/>
          <w:sz w:val="28"/>
          <w:szCs w:val="28"/>
        </w:rPr>
        <w:t>约定</w:t>
      </w:r>
      <w:r>
        <w:rPr>
          <w:rFonts w:hint="eastAsia" w:ascii="楷体" w:hAnsi="楷体" w:eastAsia="楷体" w:cs="楷体"/>
          <w:color w:val="auto"/>
          <w:sz w:val="28"/>
          <w:szCs w:val="28"/>
          <w:lang w:val="en-US" w:eastAsia="zh-CN"/>
        </w:rPr>
        <w:t>的内容</w:t>
      </w:r>
      <w:r>
        <w:rPr>
          <w:rFonts w:hint="eastAsia" w:ascii="楷体" w:hAnsi="楷体" w:eastAsia="楷体" w:cs="楷体"/>
          <w:color w:val="auto"/>
          <w:sz w:val="28"/>
          <w:szCs w:val="28"/>
        </w:rPr>
        <w:t>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同时乙方需承担甲方因维权产生的费用（包括但不限于律师费、仲裁费、诉讼费、保全费、审计费、鉴定费</w:t>
      </w:r>
      <w:r>
        <w:rPr>
          <w:rFonts w:hint="eastAsia" w:ascii="楷体" w:hAnsi="楷体" w:eastAsia="楷体" w:cs="楷体"/>
          <w:color w:val="auto"/>
          <w:sz w:val="28"/>
          <w:szCs w:val="28"/>
          <w:lang w:val="en-US" w:eastAsia="zh-CN"/>
        </w:rPr>
        <w:t>等</w:t>
      </w:r>
      <w:r>
        <w:rPr>
          <w:rFonts w:hint="eastAsia" w:ascii="楷体" w:hAnsi="楷体" w:eastAsia="楷体" w:cs="楷体"/>
          <w:color w:val="auto"/>
          <w:sz w:val="28"/>
          <w:szCs w:val="28"/>
        </w:rPr>
        <w:t>）。</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乙方未按甲方要求完成安全隐患限期整改的，甲方有权指定第三方单位进行整改，一切整改费用由乙方承担，整改费用包括但不限于材料成本、人工成本、税费、管理费，同时需承担整改期间的一切安全生产责任。若因乙方违反安全管理责任，导致甲方造成行政处罚或赔偿，甲方有权向乙方追偿一切损失（包括但不限于行政处罚金、赔偿金，以及维权产生的</w:t>
      </w:r>
      <w:r>
        <w:rPr>
          <w:rFonts w:hint="eastAsia" w:ascii="楷体" w:hAnsi="楷体" w:eastAsia="楷体" w:cs="楷体"/>
          <w:color w:val="auto"/>
          <w:sz w:val="28"/>
          <w:szCs w:val="28"/>
        </w:rPr>
        <w:t>律师费、仲裁费、诉讼费、保全费、审计费、鉴定费</w:t>
      </w:r>
      <w:r>
        <w:rPr>
          <w:rFonts w:hint="eastAsia" w:ascii="楷体" w:hAnsi="楷体" w:eastAsia="楷体" w:cs="楷体"/>
          <w:color w:val="auto"/>
          <w:sz w:val="28"/>
          <w:szCs w:val="28"/>
          <w:lang w:val="en-US" w:eastAsia="zh-CN"/>
        </w:rPr>
        <w:t>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包括但不限于民事责任、行政责任、刑事责任、赔偿甲方的全部损失，同时甲方有权扣除乙方违约金每次</w:t>
      </w:r>
      <w:r>
        <w:rPr>
          <w:rFonts w:hint="eastAsia" w:ascii="楷体" w:hAnsi="楷体" w:eastAsia="楷体" w:cs="楷体"/>
          <w:color w:val="auto"/>
          <w:sz w:val="28"/>
          <w:szCs w:val="28"/>
        </w:rPr>
        <w:t>贰</w:t>
      </w:r>
      <w:r>
        <w:rPr>
          <w:rFonts w:hint="eastAsia" w:ascii="楷体" w:hAnsi="楷体" w:eastAsia="楷体" w:cs="楷体"/>
          <w:color w:val="auto"/>
          <w:sz w:val="28"/>
          <w:szCs w:val="28"/>
          <w:lang w:eastAsia="zh-CN"/>
        </w:rPr>
        <w:t>仟</w:t>
      </w:r>
      <w:r>
        <w:rPr>
          <w:rFonts w:hint="eastAsia" w:ascii="楷体" w:hAnsi="楷体" w:eastAsia="楷体" w:cs="楷体"/>
          <w:color w:val="auto"/>
          <w:sz w:val="28"/>
          <w:szCs w:val="28"/>
        </w:rPr>
        <w:t>至伍万元</w:t>
      </w:r>
      <w:r>
        <w:rPr>
          <w:rFonts w:hint="eastAsia" w:ascii="楷体" w:hAnsi="楷体" w:eastAsia="楷体" w:cs="楷体"/>
          <w:color w:val="auto"/>
          <w:sz w:val="28"/>
          <w:szCs w:val="28"/>
          <w:lang w:val="en-US" w:eastAsia="zh-CN"/>
        </w:rPr>
        <w:t>（从履约保证金中扣除）。</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adjustRightInd w:val="0"/>
        <w:snapToGrid w:val="0"/>
        <w:spacing w:line="360" w:lineRule="auto"/>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adjustRightInd w:val="0"/>
        <w:snapToGrid w:val="0"/>
        <w:spacing w:line="360" w:lineRule="auto"/>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w:t>
      </w:r>
      <w:r>
        <w:rPr>
          <w:rFonts w:hint="eastAsia" w:ascii="楷体" w:hAnsi="楷体" w:eastAsia="楷体" w:cs="楷体"/>
          <w:color w:val="auto"/>
          <w:sz w:val="28"/>
          <w:szCs w:val="28"/>
          <w:lang w:val="en-US" w:eastAsia="zh-CN"/>
        </w:rPr>
        <w:t>签字或</w:t>
      </w:r>
      <w:r>
        <w:rPr>
          <w:rFonts w:hint="eastAsia" w:ascii="楷体" w:hAnsi="楷体" w:eastAsia="楷体" w:cs="楷体"/>
          <w:color w:val="auto"/>
          <w:sz w:val="28"/>
          <w:szCs w:val="28"/>
        </w:rPr>
        <w:t>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（合同签署页</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甲方（盖章）：</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签字或</w:t>
      </w:r>
      <w:r>
        <w:rPr>
          <w:rFonts w:hint="eastAsia" w:ascii="楷体" w:hAnsi="楷体" w:eastAsia="楷体" w:cs="楷体"/>
          <w:color w:val="auto"/>
          <w:sz w:val="28"/>
          <w:szCs w:val="28"/>
        </w:rPr>
        <w:t>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ind w:firstLine="560" w:firstLineChars="200"/>
        <w:rPr>
          <w:rFonts w:hint="eastAsia" w:ascii="楷体" w:hAnsi="楷体" w:eastAsia="楷体" w:cs="楷体"/>
          <w:sz w:val="28"/>
          <w:szCs w:val="28"/>
        </w:rPr>
      </w:pPr>
      <w:r>
        <w:rPr>
          <w:rFonts w:hint="eastAsia" w:ascii="楷体" w:hAnsi="楷体" w:eastAsia="楷体" w:cs="楷体"/>
          <w:color w:val="auto"/>
          <w:sz w:val="28"/>
          <w:szCs w:val="28"/>
        </w:rPr>
        <w:t>签订日期：    年   月   日</w:t>
      </w:r>
    </w:p>
    <w:p>
      <w:pPr>
        <w:ind w:firstLine="0" w:firstLineChars="0"/>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0" w:firstLineChars="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 xml:space="preserve">四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u w:val="single"/>
        </w:rPr>
      </w:pP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bl>
    <w:p>
      <w:pPr>
        <w:rPr>
          <w:rFonts w:eastAsia="仿宋_GB2312"/>
          <w:b/>
          <w:bCs/>
          <w:color w:val="auto"/>
          <w:szCs w:val="21"/>
        </w:rPr>
      </w:pPr>
      <w:r>
        <w:rPr>
          <w:rFonts w:eastAsia="仿宋_GB2312"/>
          <w:b/>
          <w:bCs/>
          <w:color w:val="auto"/>
          <w:szCs w:val="21"/>
        </w:rPr>
        <w:t xml:space="preserve"> </w:t>
      </w:r>
    </w:p>
    <w:p>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w:t>
      </w:r>
      <w:r>
        <w:rPr>
          <w:rFonts w:hint="eastAsia" w:eastAsia="仿宋_GB2312"/>
          <w:b/>
          <w:bCs/>
          <w:color w:val="auto"/>
          <w:szCs w:val="21"/>
          <w:lang w:val="en-US" w:eastAsia="zh-CN"/>
        </w:rPr>
        <w:t>集团</w:t>
      </w:r>
      <w:r>
        <w:rPr>
          <w:rFonts w:hint="eastAsia" w:eastAsia="仿宋_GB2312"/>
          <w:color w:val="auto"/>
          <w:szCs w:val="21"/>
        </w:rPr>
        <w:t>同意交付物业的情况下，证明已于_____年</w:t>
      </w:r>
      <w:r>
        <w:rPr>
          <w:rFonts w:eastAsia="仿宋_GB2312"/>
          <w:color w:val="auto"/>
          <w:szCs w:val="21"/>
          <w:u w:val="single"/>
        </w:rPr>
        <w:t xml:space="preserve">      </w:t>
      </w:r>
      <w:r>
        <w:rPr>
          <w:rFonts w:hint="eastAsia" w:eastAsia="仿宋_GB2312"/>
          <w:color w:val="auto"/>
          <w:szCs w:val="21"/>
        </w:rPr>
        <w:t>月</w:t>
      </w:r>
      <w:r>
        <w:rPr>
          <w:rFonts w:eastAsia="仿宋_GB2312"/>
          <w:color w:val="auto"/>
          <w:szCs w:val="21"/>
          <w:u w:val="single"/>
        </w:rPr>
        <w:t xml:space="preserve">     </w:t>
      </w:r>
      <w:r>
        <w:rPr>
          <w:rFonts w:hint="eastAsia" w:eastAsia="仿宋_GB2312"/>
          <w:color w:val="auto"/>
          <w:szCs w:val="21"/>
        </w:rPr>
        <w:t>日收到上述物业内上表所列之各项设施设备及物品，并确认完好。本人/本公司同意自即日起接受该物业，同时确认资产</w:t>
      </w:r>
      <w:r>
        <w:rPr>
          <w:rFonts w:hint="eastAsia" w:eastAsia="仿宋_GB2312"/>
          <w:color w:val="auto"/>
          <w:szCs w:val="21"/>
          <w:lang w:val="en-US" w:eastAsia="zh-CN"/>
        </w:rPr>
        <w:t>集团</w:t>
      </w:r>
      <w:r>
        <w:rPr>
          <w:rFonts w:hint="eastAsia" w:eastAsia="仿宋_GB2312"/>
          <w:color w:val="auto"/>
          <w:szCs w:val="21"/>
        </w:rPr>
        <w:t>已按照合同约定履行交付该单元义务，不存在任何违约责任。</w:t>
      </w:r>
    </w:p>
    <w:p>
      <w:pPr>
        <w:ind w:left="440" w:hanging="440"/>
        <w:rPr>
          <w:rFonts w:eastAsia="仿宋_GB2312"/>
          <w:color w:val="auto"/>
          <w:szCs w:val="21"/>
        </w:rPr>
      </w:pPr>
      <w:r>
        <w:rPr>
          <w:rFonts w:eastAsia="仿宋_GB2312"/>
          <w:color w:val="auto"/>
          <w:szCs w:val="21"/>
        </w:rPr>
        <w:t xml:space="preserve"> </w:t>
      </w:r>
    </w:p>
    <w:p>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w:t>
      </w:r>
      <w:r>
        <w:rPr>
          <w:rFonts w:hint="eastAsia" w:eastAsia="仿宋_GB2312"/>
          <w:b/>
          <w:bCs/>
          <w:color w:val="auto"/>
          <w:szCs w:val="21"/>
          <w:lang w:val="en-US" w:eastAsia="zh-CN"/>
        </w:rPr>
        <w:t>签</w:t>
      </w:r>
      <w:r>
        <w:rPr>
          <w:rFonts w:hint="eastAsia" w:ascii="仿宋" w:hAnsi="仿宋" w:eastAsia="仿宋" w:cs="仿宋"/>
          <w:b/>
          <w:bCs/>
          <w:color w:val="auto"/>
          <w:szCs w:val="21"/>
          <w:lang w:val="en-US" w:eastAsia="zh-CN"/>
        </w:rPr>
        <w:t>字或</w:t>
      </w:r>
      <w:r>
        <w:rPr>
          <w:rFonts w:hint="eastAsia" w:eastAsia="仿宋_GB2312"/>
          <w:b/>
          <w:bCs/>
          <w:color w:val="auto"/>
          <w:szCs w:val="21"/>
        </w:rPr>
        <w:t>盖章）</w:t>
      </w:r>
    </w:p>
    <w:p>
      <w:pPr>
        <w:rPr>
          <w:rFonts w:eastAsia="仿宋_GB2312"/>
          <w:b/>
          <w:bCs/>
          <w:color w:val="auto"/>
          <w:szCs w:val="21"/>
        </w:rPr>
      </w:pPr>
    </w:p>
    <w:p>
      <w:pPr>
        <w:rPr>
          <w:rFonts w:eastAsia="仿宋_GB2312"/>
          <w:b/>
          <w:bCs/>
          <w:color w:val="auto"/>
          <w:szCs w:val="21"/>
        </w:rPr>
      </w:pPr>
    </w:p>
    <w:p>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rPr>
      </w:pPr>
      <w:r>
        <w:rPr>
          <w:rFonts w:hint="eastAsia" w:ascii="楷体" w:hAnsi="楷体" w:eastAsia="楷体" w:cs="楷体"/>
          <w:color w:val="auto"/>
          <w:sz w:val="28"/>
          <w:szCs w:val="28"/>
        </w:rPr>
        <w:t>附件五</w:t>
      </w:r>
    </w:p>
    <w:p>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pPr>
        <w:rPr>
          <w:rFonts w:ascii="楷体" w:hAnsi="楷体" w:eastAsia="楷体" w:cs="楷体"/>
          <w:color w:val="auto"/>
          <w:sz w:val="28"/>
          <w:szCs w:val="28"/>
        </w:rPr>
      </w:pPr>
      <w:r>
        <w:rPr>
          <w:rFonts w:hint="eastAsia" w:ascii="楷体" w:hAnsi="楷体" w:eastAsia="楷体" w:cs="楷体"/>
          <w:color w:val="auto"/>
          <w:sz w:val="28"/>
          <w:szCs w:val="28"/>
        </w:rPr>
        <w:t>甲方：</w:t>
      </w: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w:t>
      </w:r>
      <w:r>
        <w:rPr>
          <w:rFonts w:hint="eastAsia" w:ascii="楷体" w:hAnsi="楷体" w:eastAsia="楷体" w:cs="楷体"/>
          <w:color w:val="auto"/>
          <w:sz w:val="28"/>
          <w:szCs w:val="28"/>
          <w:lang w:val="en-US" w:eastAsia="zh-CN"/>
        </w:rPr>
        <w:t>集团</w:t>
      </w:r>
      <w:r>
        <w:rPr>
          <w:rFonts w:hint="eastAsia" w:ascii="楷体" w:hAnsi="楷体" w:eastAsia="楷体" w:cs="楷体"/>
          <w:color w:val="auto"/>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2.5不准接受管理和服务对象违规转让、赠与的股份及其红利，或擅自投资入股</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2.6不准在业务活动中设置障碍，敷衍推诿，态度粗鲁，刁难管理和服务对象</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2.8不准利用职权便利为亲朋好友谋取非法利益或从事营利性经营活动提供便利条件</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w:t>
      </w:r>
      <w:r>
        <w:rPr>
          <w:rFonts w:hint="eastAsia" w:ascii="楷体" w:hAnsi="楷体" w:eastAsia="楷体" w:cs="楷体"/>
          <w:color w:val="auto"/>
          <w:sz w:val="28"/>
          <w:szCs w:val="28"/>
          <w:lang w:val="en-US" w:eastAsia="zh-CN"/>
        </w:rPr>
        <w:t>甲方有权单方解除房屋租赁合同并</w:t>
      </w:r>
      <w:r>
        <w:rPr>
          <w:rFonts w:hint="eastAsia" w:ascii="楷体" w:hAnsi="楷体" w:eastAsia="楷体" w:cs="楷体"/>
          <w:color w:val="auto"/>
          <w:sz w:val="28"/>
          <w:szCs w:val="28"/>
        </w:rPr>
        <w:t>将</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w:t>
      </w:r>
      <w:r>
        <w:rPr>
          <w:rFonts w:hint="eastAsia" w:ascii="楷体" w:hAnsi="楷体" w:eastAsia="楷体" w:cs="楷体"/>
          <w:color w:val="auto"/>
          <w:sz w:val="28"/>
          <w:szCs w:val="28"/>
          <w:lang w:val="en-US" w:eastAsia="zh-CN"/>
        </w:rPr>
        <w:t>暂时或永久</w:t>
      </w:r>
      <w:r>
        <w:rPr>
          <w:rFonts w:hint="eastAsia" w:ascii="楷体" w:hAnsi="楷体" w:eastAsia="楷体" w:cs="楷体"/>
          <w:color w:val="auto"/>
          <w:sz w:val="28"/>
          <w:szCs w:val="28"/>
        </w:rPr>
        <w:t>列入</w:t>
      </w:r>
      <w:r>
        <w:rPr>
          <w:rFonts w:hint="eastAsia" w:ascii="楷体" w:hAnsi="楷体" w:eastAsia="楷体" w:cs="楷体"/>
          <w:color w:val="auto"/>
          <w:sz w:val="28"/>
          <w:szCs w:val="28"/>
          <w:lang w:val="en-US" w:eastAsia="zh-CN"/>
        </w:rPr>
        <w:t>承租人</w:t>
      </w:r>
      <w:r>
        <w:rPr>
          <w:rFonts w:hint="eastAsia" w:ascii="楷体" w:hAnsi="楷体" w:eastAsia="楷体" w:cs="楷体"/>
          <w:color w:val="auto"/>
          <w:sz w:val="28"/>
          <w:szCs w:val="28"/>
        </w:rPr>
        <w:t>黑名单</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方须向</w:t>
      </w:r>
      <w:r>
        <w:rPr>
          <w:rFonts w:hint="eastAsia" w:ascii="楷体" w:hAnsi="楷体" w:eastAsia="楷体" w:cs="楷体"/>
          <w:color w:val="auto"/>
          <w:sz w:val="28"/>
          <w:szCs w:val="28"/>
          <w:highlight w:val="none"/>
          <w:lang w:val="en-US" w:eastAsia="zh-CN"/>
        </w:rPr>
        <w:t>甲</w:t>
      </w:r>
      <w:r>
        <w:rPr>
          <w:rFonts w:hint="eastAsia" w:ascii="楷体" w:hAnsi="楷体" w:eastAsia="楷体" w:cs="楷体"/>
          <w:color w:val="auto"/>
          <w:sz w:val="28"/>
          <w:szCs w:val="28"/>
          <w:highlight w:val="none"/>
        </w:rPr>
        <w:t>方无条件支付合同总</w:t>
      </w:r>
      <w:r>
        <w:rPr>
          <w:rFonts w:hint="eastAsia" w:ascii="楷体" w:hAnsi="楷体" w:eastAsia="楷体" w:cs="楷体"/>
          <w:color w:val="auto"/>
          <w:sz w:val="28"/>
          <w:szCs w:val="28"/>
          <w:highlight w:val="none"/>
          <w:lang w:val="en-US" w:eastAsia="zh-CN"/>
        </w:rPr>
        <w:t>金</w:t>
      </w:r>
      <w:r>
        <w:rPr>
          <w:rFonts w:hint="eastAsia" w:ascii="楷体" w:hAnsi="楷体" w:eastAsia="楷体" w:cs="楷体"/>
          <w:color w:val="auto"/>
          <w:sz w:val="28"/>
          <w:szCs w:val="28"/>
          <w:highlight w:val="none"/>
        </w:rPr>
        <w:t>额10%或行贿金额5倍（以金额高者为准）的违约金</w:t>
      </w:r>
      <w:r>
        <w:rPr>
          <w:rFonts w:hint="eastAsia" w:ascii="楷体" w:hAnsi="楷体" w:eastAsia="楷体" w:cs="楷体"/>
          <w:color w:val="auto"/>
          <w:sz w:val="28"/>
          <w:szCs w:val="28"/>
        </w:rPr>
        <w:t>；涉嫌犯罪的，移交司法机关追究刑事责任；给甲方单位造成经济损失的，应予以赔偿。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 其他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5.1本约定书经双方</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rPr>
        <w:t>后立即生效，至租赁合同结束时</w:t>
      </w:r>
      <w:r>
        <w:rPr>
          <w:rFonts w:hint="eastAsia" w:ascii="楷体" w:hAnsi="楷体" w:eastAsia="楷体" w:cs="楷体"/>
          <w:color w:val="auto"/>
          <w:sz w:val="28"/>
          <w:szCs w:val="28"/>
          <w:lang w:val="en-US" w:eastAsia="zh-CN"/>
        </w:rPr>
        <w:t>终</w:t>
      </w:r>
      <w:r>
        <w:rPr>
          <w:rFonts w:hint="eastAsia" w:ascii="楷体" w:hAnsi="楷体" w:eastAsia="楷体" w:cs="楷体"/>
          <w:color w:val="auto"/>
          <w:sz w:val="28"/>
          <w:szCs w:val="28"/>
        </w:rPr>
        <w:t>止。</w:t>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w:t>
      </w:r>
      <w:r>
        <w:rPr>
          <w:rFonts w:hint="eastAsia" w:ascii="楷体" w:hAnsi="楷体" w:eastAsia="楷体" w:cs="楷体"/>
          <w:color w:val="auto"/>
          <w:sz w:val="28"/>
          <w:szCs w:val="28"/>
        </w:rPr>
        <w:t>无正文）</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合同</w:t>
      </w:r>
      <w:r>
        <w:rPr>
          <w:rFonts w:hint="eastAsia" w:ascii="楷体" w:hAnsi="楷体" w:eastAsia="楷体" w:cs="楷体"/>
          <w:color w:val="auto"/>
          <w:sz w:val="28"/>
          <w:szCs w:val="28"/>
        </w:rPr>
        <w:t>签署页）</w:t>
      </w: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甲方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盖章</w:t>
      </w:r>
      <w:r>
        <w:rPr>
          <w:rFonts w:hint="eastAsia" w:ascii="楷体" w:hAnsi="楷体" w:eastAsia="楷体" w:cs="楷体"/>
          <w:color w:val="auto"/>
          <w:sz w:val="28"/>
          <w:szCs w:val="28"/>
          <w:lang w:eastAsia="zh-CN"/>
        </w:rPr>
        <w:t>）：</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 xml:space="preserve">：　　　　　　　　                  </w:t>
      </w:r>
    </w:p>
    <w:p>
      <w:pP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经办人：</w:t>
      </w:r>
    </w:p>
    <w:p>
      <w:pPr>
        <w:rPr>
          <w:rFonts w:hint="eastAsia" w:ascii="楷体" w:hAnsi="楷体" w:eastAsia="楷体" w:cs="楷体"/>
          <w:color w:val="auto"/>
          <w:sz w:val="28"/>
          <w:szCs w:val="28"/>
        </w:rPr>
      </w:pPr>
      <w:r>
        <w:rPr>
          <w:rFonts w:hint="eastAsia" w:ascii="楷体" w:hAnsi="楷体" w:eastAsia="楷体" w:cs="楷体"/>
          <w:color w:val="auto"/>
          <w:sz w:val="28"/>
          <w:szCs w:val="28"/>
        </w:rPr>
        <w:t>地址：</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监督</w:t>
      </w:r>
      <w:r>
        <w:rPr>
          <w:rFonts w:hint="eastAsia" w:ascii="楷体" w:hAnsi="楷体" w:eastAsia="楷体" w:cs="楷体"/>
          <w:color w:val="auto"/>
          <w:sz w:val="28"/>
          <w:szCs w:val="28"/>
        </w:rPr>
        <w:t>电话：0571-877695</w:t>
      </w:r>
      <w:r>
        <w:rPr>
          <w:rFonts w:hint="eastAsia" w:ascii="楷体" w:hAnsi="楷体" w:eastAsia="楷体" w:cs="楷体"/>
          <w:color w:val="auto"/>
          <w:sz w:val="28"/>
          <w:szCs w:val="28"/>
          <w:lang w:val="en-US" w:eastAsia="zh-CN"/>
        </w:rPr>
        <w:t>91</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pPr>
        <w:rPr>
          <w:rFonts w:ascii="楷体" w:hAnsi="楷体" w:eastAsia="楷体" w:cs="楷体"/>
          <w:color w:val="auto"/>
          <w:sz w:val="28"/>
          <w:szCs w:val="28"/>
        </w:rPr>
      </w:pP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6CEA25-0CC6-4E82-93A1-C5D0E04E0D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3E502278-2E99-4ABF-A018-2E1E47A3FA3E}"/>
  </w:font>
  <w:font w:name="楷体">
    <w:panose1 w:val="02010609060101010101"/>
    <w:charset w:val="86"/>
    <w:family w:val="modern"/>
    <w:pitch w:val="default"/>
    <w:sig w:usb0="800002BF" w:usb1="38CF7CFA" w:usb2="00000016" w:usb3="00000000" w:csb0="00040001" w:csb1="00000000"/>
    <w:embedRegular r:id="rId3" w:fontKey="{882B2B46-C6D6-4A10-B970-956CD15DD17B}"/>
  </w:font>
  <w:font w:name="仿宋_GB2312">
    <w:panose1 w:val="02010609030101010101"/>
    <w:charset w:val="86"/>
    <w:family w:val="auto"/>
    <w:pitch w:val="default"/>
    <w:sig w:usb0="00000001" w:usb1="080E0000" w:usb2="00000000" w:usb3="00000000" w:csb0="00040000" w:csb1="00000000"/>
    <w:embedRegular r:id="rId4" w:fontKey="{AAD266AB-4C1F-4A34-ABAB-44A7FC41C0A5}"/>
  </w:font>
  <w:font w:name="仿宋">
    <w:panose1 w:val="02010609060101010101"/>
    <w:charset w:val="86"/>
    <w:family w:val="auto"/>
    <w:pitch w:val="default"/>
    <w:sig w:usb0="800002BF" w:usb1="38CF7CFA" w:usb2="00000016" w:usb3="00000000" w:csb0="00040001" w:csb1="00000000"/>
    <w:embedRegular r:id="rId5" w:fontKey="{CFBD120A-DC73-4A79-B1BA-0AB61B0F5E9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hint="eastAsia" w:ascii="楷体" w:hAnsi="楷体" w:eastAsia="楷体" w:cs="楷体"/>
                            </w:rPr>
                            <w:t>- 2 -</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hint="eastAsia" w:ascii="楷体" w:hAnsi="楷体" w:eastAsia="楷体" w:cs="楷体"/>
                            </w:rPr>
                            <w:t>36</w:t>
                          </w:r>
                          <w:r>
                            <w:rPr>
                              <w:rFonts w:hint="eastAsia" w:ascii="楷体" w:hAnsi="楷体" w:eastAsia="楷体" w:cs="楷体"/>
                            </w:rPr>
                            <w:fldChar w:fldCharType="end"/>
                          </w:r>
                          <w:r>
                            <w:rPr>
                              <w:rFonts w:hint="eastAsia" w:ascii="楷体" w:hAnsi="楷体" w:eastAsia="楷体" w:cs="楷体"/>
                            </w:rP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hint="eastAsia" w:ascii="楷体" w:hAnsi="楷体" w:eastAsia="楷体" w:cs="楷体"/>
                      </w:rPr>
                      <w:t>- 2 -</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hint="eastAsia" w:ascii="楷体" w:hAnsi="楷体" w:eastAsia="楷体" w:cs="楷体"/>
                      </w:rPr>
                      <w:t>36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M2MyYTgxOThkMTcwMzU4ZDYyMTgyMWU3ZTI5MDcifQ=="/>
    <w:docVar w:name="KSO_WPS_MARK_KEY" w:val="e148f49a-444e-41d6-841c-a41914f066a5"/>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714C5"/>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251CB5"/>
    <w:rsid w:val="0290118E"/>
    <w:rsid w:val="02CE3596"/>
    <w:rsid w:val="031540E3"/>
    <w:rsid w:val="034301C5"/>
    <w:rsid w:val="035F7286"/>
    <w:rsid w:val="05810D93"/>
    <w:rsid w:val="059E5BD8"/>
    <w:rsid w:val="06B616D3"/>
    <w:rsid w:val="06FF01C2"/>
    <w:rsid w:val="08A12E48"/>
    <w:rsid w:val="08A172A1"/>
    <w:rsid w:val="091E5D6D"/>
    <w:rsid w:val="09C1735B"/>
    <w:rsid w:val="09D44FC1"/>
    <w:rsid w:val="09F8097E"/>
    <w:rsid w:val="0A46585C"/>
    <w:rsid w:val="0A805ABD"/>
    <w:rsid w:val="0AA80D6A"/>
    <w:rsid w:val="0B3D6797"/>
    <w:rsid w:val="0BE04A65"/>
    <w:rsid w:val="0C882A07"/>
    <w:rsid w:val="0EC8521E"/>
    <w:rsid w:val="0F876300"/>
    <w:rsid w:val="0F955B67"/>
    <w:rsid w:val="0FAE3713"/>
    <w:rsid w:val="10C50D3F"/>
    <w:rsid w:val="11285EF4"/>
    <w:rsid w:val="12A26DB0"/>
    <w:rsid w:val="133408F7"/>
    <w:rsid w:val="138F2F87"/>
    <w:rsid w:val="13D212C3"/>
    <w:rsid w:val="149705AB"/>
    <w:rsid w:val="14C218FA"/>
    <w:rsid w:val="15406095"/>
    <w:rsid w:val="15BB741A"/>
    <w:rsid w:val="15C61F79"/>
    <w:rsid w:val="16036A85"/>
    <w:rsid w:val="16BE3EE0"/>
    <w:rsid w:val="17961D12"/>
    <w:rsid w:val="1797418F"/>
    <w:rsid w:val="181538FB"/>
    <w:rsid w:val="182B17CD"/>
    <w:rsid w:val="183028D1"/>
    <w:rsid w:val="19474A1E"/>
    <w:rsid w:val="1A0C522C"/>
    <w:rsid w:val="1A96309B"/>
    <w:rsid w:val="1BB6377E"/>
    <w:rsid w:val="1DE1690F"/>
    <w:rsid w:val="1DF04F32"/>
    <w:rsid w:val="1F334A54"/>
    <w:rsid w:val="200867E8"/>
    <w:rsid w:val="21A67760"/>
    <w:rsid w:val="21CE5B69"/>
    <w:rsid w:val="22404ED9"/>
    <w:rsid w:val="24D81790"/>
    <w:rsid w:val="252A4D65"/>
    <w:rsid w:val="25FA2770"/>
    <w:rsid w:val="272F1FA5"/>
    <w:rsid w:val="276403CB"/>
    <w:rsid w:val="278C6EA4"/>
    <w:rsid w:val="279270B8"/>
    <w:rsid w:val="2859288D"/>
    <w:rsid w:val="28764087"/>
    <w:rsid w:val="28C72DDD"/>
    <w:rsid w:val="2905396E"/>
    <w:rsid w:val="2A084DBF"/>
    <w:rsid w:val="2A782EBD"/>
    <w:rsid w:val="2AEB1FCF"/>
    <w:rsid w:val="2B681F2A"/>
    <w:rsid w:val="2BC76A39"/>
    <w:rsid w:val="2F73653C"/>
    <w:rsid w:val="2F7B7A57"/>
    <w:rsid w:val="2FEF6701"/>
    <w:rsid w:val="30D342E9"/>
    <w:rsid w:val="30F0509B"/>
    <w:rsid w:val="31091AB9"/>
    <w:rsid w:val="31246013"/>
    <w:rsid w:val="31521EF1"/>
    <w:rsid w:val="32230856"/>
    <w:rsid w:val="32824A40"/>
    <w:rsid w:val="32DF0A5D"/>
    <w:rsid w:val="343B1565"/>
    <w:rsid w:val="3477117B"/>
    <w:rsid w:val="347B2CCE"/>
    <w:rsid w:val="355575E0"/>
    <w:rsid w:val="35A677DF"/>
    <w:rsid w:val="35E64082"/>
    <w:rsid w:val="36851BE2"/>
    <w:rsid w:val="37194ECE"/>
    <w:rsid w:val="375F668E"/>
    <w:rsid w:val="37A739D4"/>
    <w:rsid w:val="37D22C05"/>
    <w:rsid w:val="38233460"/>
    <w:rsid w:val="38571BCD"/>
    <w:rsid w:val="38A73623"/>
    <w:rsid w:val="39551FA1"/>
    <w:rsid w:val="395CB793"/>
    <w:rsid w:val="39E811EB"/>
    <w:rsid w:val="3A267238"/>
    <w:rsid w:val="3A7C48FD"/>
    <w:rsid w:val="3BC0137E"/>
    <w:rsid w:val="3BD76AC6"/>
    <w:rsid w:val="3DB00F27"/>
    <w:rsid w:val="3E143861"/>
    <w:rsid w:val="3EFFDCD9"/>
    <w:rsid w:val="3FD14A0E"/>
    <w:rsid w:val="408D25B2"/>
    <w:rsid w:val="41A40581"/>
    <w:rsid w:val="41F42FCE"/>
    <w:rsid w:val="42043080"/>
    <w:rsid w:val="428C60A6"/>
    <w:rsid w:val="42C25B10"/>
    <w:rsid w:val="430A4998"/>
    <w:rsid w:val="432C4745"/>
    <w:rsid w:val="43412211"/>
    <w:rsid w:val="44A64CC8"/>
    <w:rsid w:val="44DB3C1C"/>
    <w:rsid w:val="45376F1C"/>
    <w:rsid w:val="45806396"/>
    <w:rsid w:val="46051C71"/>
    <w:rsid w:val="462E594E"/>
    <w:rsid w:val="464F7765"/>
    <w:rsid w:val="46AF53E9"/>
    <w:rsid w:val="46FA3F26"/>
    <w:rsid w:val="47895517"/>
    <w:rsid w:val="48B42328"/>
    <w:rsid w:val="49F067AF"/>
    <w:rsid w:val="4B6C5F5F"/>
    <w:rsid w:val="4BA91A77"/>
    <w:rsid w:val="4BCE4EC9"/>
    <w:rsid w:val="4C86434F"/>
    <w:rsid w:val="4F07613E"/>
    <w:rsid w:val="4FE17A31"/>
    <w:rsid w:val="502C1E79"/>
    <w:rsid w:val="50330BE6"/>
    <w:rsid w:val="50FB0FC7"/>
    <w:rsid w:val="51704A25"/>
    <w:rsid w:val="51A9724F"/>
    <w:rsid w:val="52412577"/>
    <w:rsid w:val="52FC4B82"/>
    <w:rsid w:val="53DF1099"/>
    <w:rsid w:val="54947571"/>
    <w:rsid w:val="5588094F"/>
    <w:rsid w:val="574F1ACC"/>
    <w:rsid w:val="57F75901"/>
    <w:rsid w:val="58AD0DF8"/>
    <w:rsid w:val="58F03289"/>
    <w:rsid w:val="59AB7B9C"/>
    <w:rsid w:val="5A89319F"/>
    <w:rsid w:val="5A8C24B2"/>
    <w:rsid w:val="5B931316"/>
    <w:rsid w:val="5B9F45CC"/>
    <w:rsid w:val="5BBC0651"/>
    <w:rsid w:val="5C735424"/>
    <w:rsid w:val="5CD74C43"/>
    <w:rsid w:val="5DAA5506"/>
    <w:rsid w:val="5E9406BE"/>
    <w:rsid w:val="5EB32EE1"/>
    <w:rsid w:val="5EF402B8"/>
    <w:rsid w:val="5F011E9E"/>
    <w:rsid w:val="60732927"/>
    <w:rsid w:val="61306A6A"/>
    <w:rsid w:val="6238444A"/>
    <w:rsid w:val="626208C7"/>
    <w:rsid w:val="626A79D9"/>
    <w:rsid w:val="62E93AFB"/>
    <w:rsid w:val="63A14DBD"/>
    <w:rsid w:val="63C50D83"/>
    <w:rsid w:val="64690602"/>
    <w:rsid w:val="656E7B61"/>
    <w:rsid w:val="657038D9"/>
    <w:rsid w:val="65EE13E0"/>
    <w:rsid w:val="66B72759"/>
    <w:rsid w:val="67780823"/>
    <w:rsid w:val="685A6B84"/>
    <w:rsid w:val="68925AA2"/>
    <w:rsid w:val="69011CAF"/>
    <w:rsid w:val="69F41A32"/>
    <w:rsid w:val="6A2E5793"/>
    <w:rsid w:val="6BC53CE9"/>
    <w:rsid w:val="6BEB4E22"/>
    <w:rsid w:val="6BED16F7"/>
    <w:rsid w:val="6C586093"/>
    <w:rsid w:val="6CFC2481"/>
    <w:rsid w:val="6D5910F7"/>
    <w:rsid w:val="6E114623"/>
    <w:rsid w:val="6E2C46CD"/>
    <w:rsid w:val="6F9B084B"/>
    <w:rsid w:val="6F9E5721"/>
    <w:rsid w:val="70A624FE"/>
    <w:rsid w:val="717D61F2"/>
    <w:rsid w:val="71B20F9E"/>
    <w:rsid w:val="71CB5BE5"/>
    <w:rsid w:val="71E75F84"/>
    <w:rsid w:val="72837006"/>
    <w:rsid w:val="73846116"/>
    <w:rsid w:val="738E634B"/>
    <w:rsid w:val="741C66DE"/>
    <w:rsid w:val="74F040EF"/>
    <w:rsid w:val="75EFFD4A"/>
    <w:rsid w:val="761E6F93"/>
    <w:rsid w:val="76DD619A"/>
    <w:rsid w:val="79A8346A"/>
    <w:rsid w:val="79FD0B59"/>
    <w:rsid w:val="7AA80FC8"/>
    <w:rsid w:val="7B0D5B90"/>
    <w:rsid w:val="7BAC5560"/>
    <w:rsid w:val="7BEB0A04"/>
    <w:rsid w:val="7C887303"/>
    <w:rsid w:val="7DE93DD1"/>
    <w:rsid w:val="7DFD47EA"/>
    <w:rsid w:val="7E3ECBE5"/>
    <w:rsid w:val="7E7C3015"/>
    <w:rsid w:val="7E953F59"/>
    <w:rsid w:val="7EF02F3D"/>
    <w:rsid w:val="7EFF097D"/>
    <w:rsid w:val="7F3207F2"/>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unhideWhenUsed/>
    <w:qFormat/>
    <w:uiPriority w:val="0"/>
    <w:rPr>
      <w:color w:val="4646A3"/>
      <w:u w:val="none"/>
    </w:rPr>
  </w:style>
  <w:style w:type="character" w:styleId="13">
    <w:name w:val="annotation reference"/>
    <w:basedOn w:val="10"/>
    <w:qFormat/>
    <w:uiPriority w:val="0"/>
    <w:rPr>
      <w:sz w:val="21"/>
      <w:szCs w:val="21"/>
    </w:rPr>
  </w:style>
  <w:style w:type="character" w:customStyle="1" w:styleId="14">
    <w:name w:val="批注框文本 字符"/>
    <w:link w:val="4"/>
    <w:qFormat/>
    <w:uiPriority w:val="0"/>
    <w:rPr>
      <w:rFonts w:ascii="Calibri" w:hAnsi="Calibri"/>
      <w:kern w:val="2"/>
      <w:sz w:val="18"/>
      <w:szCs w:val="18"/>
    </w:rPr>
  </w:style>
  <w:style w:type="character" w:customStyle="1" w:styleId="15">
    <w:name w:val="页脚 字符"/>
    <w:link w:val="5"/>
    <w:semiHidden/>
    <w:qFormat/>
    <w:uiPriority w:val="0"/>
    <w:rPr>
      <w:rFonts w:ascii="Calibri" w:hAnsi="Calibri" w:eastAsia="宋体"/>
      <w:kern w:val="2"/>
      <w:sz w:val="18"/>
      <w:szCs w:val="18"/>
      <w:lang w:val="en-US" w:eastAsia="zh-CN" w:bidi="ar-SA"/>
    </w:rPr>
  </w:style>
  <w:style w:type="character" w:customStyle="1" w:styleId="16">
    <w:name w:val="页眉 字符"/>
    <w:link w:val="6"/>
    <w:semiHidden/>
    <w:qFormat/>
    <w:uiPriority w:val="0"/>
    <w:rPr>
      <w:rFonts w:ascii="Calibri" w:hAnsi="Calibri" w:eastAsia="宋体"/>
      <w:kern w:val="2"/>
      <w:sz w:val="18"/>
      <w:szCs w:val="18"/>
      <w:lang w:val="en-US" w:eastAsia="zh-CN" w:bidi="ar-SA"/>
    </w:rPr>
  </w:style>
  <w:style w:type="paragraph" w:styleId="17">
    <w:name w:val="List Paragraph"/>
    <w:basedOn w:val="1"/>
    <w:qFormat/>
    <w:uiPriority w:val="0"/>
    <w:pPr>
      <w:ind w:firstLine="420" w:firstLineChars="200"/>
    </w:pPr>
  </w:style>
  <w:style w:type="paragraph" w:customStyle="1" w:styleId="18">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37</Pages>
  <Words>424</Words>
  <Characters>434</Characters>
  <Lines>127</Lines>
  <Paragraphs>35</Paragraphs>
  <TotalTime>63</TotalTime>
  <ScaleCrop>false</ScaleCrop>
  <LinksUpToDate>false</LinksUpToDate>
  <CharactersWithSpaces>613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HJS-CL</cp:lastModifiedBy>
  <cp:lastPrinted>2025-04-17T07:16:00Z</cp:lastPrinted>
  <dcterms:modified xsi:type="dcterms:W3CDTF">2025-09-25T10:24:12Z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A7215BA1772043C9B86FD297DE8AB1FD</vt:lpwstr>
  </property>
  <property fmtid="{D5CDD505-2E9C-101B-9397-08002B2CF9AE}" pid="4" name="KSOTemplateDocerSaveRecord">
    <vt:lpwstr>eyJoZGlkIjoiOTAxZWM0MDY4ZTUzNDUzNGRjOGU0OWRiNGIyZjZmNmQiLCJ1c2VySWQiOiI0NTk5MDUwMDEifQ==</vt:lpwstr>
  </property>
</Properties>
</file>