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杭州市余杭区闲林东路5-</w:t>
      </w:r>
      <w:r>
        <w:rPr>
          <w:rFonts w:hint="eastAsia" w:asciiTheme="minorEastAsia" w:hAnsiTheme="minorEastAsia" w:eastAsiaTheme="minorEastAsia"/>
          <w:szCs w:val="21"/>
          <w:lang w:val="en-US" w:eastAsia="zh-CN"/>
        </w:rPr>
        <w:t>4</w:t>
      </w:r>
      <w:bookmarkStart w:id="0" w:name="_GoBack"/>
      <w:bookmarkEnd w:id="0"/>
      <w:r>
        <w:rPr>
          <w:rFonts w:hint="eastAsia" w:asciiTheme="minorEastAsia" w:hAnsiTheme="minorEastAsia" w:eastAsiaTheme="minorEastAsia"/>
          <w:szCs w:val="21"/>
        </w:rPr>
        <w:t>号房屋3年租赁权项目，现做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：本次租赁房屋无房屋所有权证，</w:t>
      </w:r>
      <w:r>
        <w:rPr>
          <w:rFonts w:hint="eastAsia" w:asciiTheme="minorEastAsia" w:hAnsiTheme="minorEastAsia"/>
          <w:szCs w:val="21"/>
          <w:lang w:eastAsia="zh-CN"/>
        </w:rPr>
        <w:t>我</w:t>
      </w:r>
      <w:r>
        <w:rPr>
          <w:rFonts w:hint="eastAsia" w:asciiTheme="minorEastAsia" w:hAnsiTheme="minorEastAsia"/>
          <w:szCs w:val="21"/>
        </w:rPr>
        <w:t>方自行查询能否进行工商登记，申请营业执照。</w:t>
      </w:r>
      <w:r>
        <w:rPr>
          <w:rFonts w:hint="eastAsia" w:asciiTheme="minorEastAsia" w:hAnsiTheme="minorEastAsia"/>
          <w:szCs w:val="21"/>
          <w:lang w:eastAsia="zh-CN"/>
        </w:rPr>
        <w:t>我</w:t>
      </w:r>
      <w:r>
        <w:rPr>
          <w:rFonts w:hint="eastAsia" w:asciiTheme="minorEastAsia" w:hAnsiTheme="minorEastAsia"/>
          <w:szCs w:val="21"/>
        </w:rPr>
        <w:t>方不得以房屋无法办理营业执照或任何其他许可证照为由，主张解除合同或要求出租方进行赔偿、补偿，</w:t>
      </w:r>
      <w:r>
        <w:rPr>
          <w:rFonts w:hint="eastAsia" w:asciiTheme="minorEastAsia" w:hAnsiTheme="minorEastAsia"/>
          <w:szCs w:val="21"/>
          <w:lang w:val="en-US" w:eastAsia="zh-CN"/>
        </w:rPr>
        <w:t>由</w:t>
      </w:r>
      <w:r>
        <w:rPr>
          <w:rFonts w:hint="eastAsia" w:asciiTheme="minorEastAsia" w:hAnsiTheme="minorEastAsia"/>
          <w:szCs w:val="21"/>
          <w:lang w:eastAsia="zh-CN"/>
        </w:rPr>
        <w:t>我</w:t>
      </w:r>
      <w:r>
        <w:rPr>
          <w:rFonts w:hint="eastAsia" w:asciiTheme="minorEastAsia" w:hAnsiTheme="minorEastAsia"/>
          <w:szCs w:val="21"/>
        </w:rPr>
        <w:t>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Theme="minorEastAsia" w:hAnsiTheme="minorEastAsia"/>
          <w:szCs w:val="21"/>
          <w:lang w:val="en-US" w:eastAsia="zh-CN"/>
        </w:rPr>
        <w:t>承租</w:t>
      </w:r>
      <w:r>
        <w:rPr>
          <w:rFonts w:hint="eastAsia" w:asciiTheme="minorEastAsia" w:hAnsiTheme="minorEastAsia"/>
          <w:szCs w:val="21"/>
        </w:rPr>
        <w:t>户消防安全及社会治安综合管理责任书》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ABA1CFF"/>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82A2C01"/>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CE44B7E"/>
    <w:rsid w:val="5D235318"/>
    <w:rsid w:val="5F80395A"/>
    <w:rsid w:val="60B33AB3"/>
    <w:rsid w:val="61E079A8"/>
    <w:rsid w:val="62F7145E"/>
    <w:rsid w:val="64B43F4A"/>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2025-09-19T06:03:36Z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