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承租杭州市上城区皮市巷61、63、65、67号房屋3年租赁权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Theme="minorEastAsia" w:hAnsiTheme="minorEastAsia"/>
          <w:szCs w:val="21"/>
          <w:lang w:eastAsia="zh-CN"/>
        </w:rPr>
        <w:t>我</w:t>
      </w:r>
      <w:r>
        <w:rPr>
          <w:rFonts w:hint="eastAsia" w:asciiTheme="minorEastAsia" w:hAnsiTheme="minorEastAsia"/>
          <w:szCs w:val="21"/>
        </w:rPr>
        <w:t>方</w:t>
      </w:r>
      <w:r>
        <w:rPr>
          <w:rFonts w:hint="eastAsia" w:asciiTheme="minorEastAsia" w:hAnsiTheme="minorEastAsia"/>
          <w:szCs w:val="21"/>
          <w:lang w:val="en-US" w:eastAsia="zh-CN"/>
        </w:rPr>
        <w:t>须</w:t>
      </w:r>
      <w:bookmarkStart w:id="0" w:name="_GoBack"/>
      <w:bookmarkEnd w:id="0"/>
      <w:r>
        <w:rPr>
          <w:rFonts w:hint="eastAsia" w:asciiTheme="minorEastAsia" w:hAnsiTheme="minorEastAsia"/>
          <w:szCs w:val="21"/>
        </w:rPr>
        <w:t>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202D34"/>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EB3212E"/>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2025-09-19T06:37:48Z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