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hint="eastAsia" w:cs="Times New Roman" w:asciiTheme="minorEastAsia" w:hAnsiTheme="minorEastAsia" w:eastAsiaTheme="minorEastAsia"/>
          <w:szCs w:val="21"/>
        </w:rPr>
        <w:t>受让</w:t>
      </w:r>
      <w:r>
        <w:rPr>
          <w:rFonts w:hint="eastAsia" w:cs="Times New Roman" w:asciiTheme="minorEastAsia" w:hAnsiTheme="minorEastAsia" w:eastAsiaTheme="minorEastAsia"/>
          <w:b/>
          <w:bCs/>
          <w:szCs w:val="21"/>
          <w:u w:val="single"/>
          <w:lang w:val="en-US" w:eastAsia="zh-CN"/>
        </w:rPr>
        <w:t>杭州市翠苑新村三区53幢4单元601室房产</w:t>
      </w:r>
      <w:r>
        <w:rPr>
          <w:rFonts w:hint="eastAsia" w:cs="Times New Roman" w:asciiTheme="minorEastAsia" w:hAnsiTheme="minorEastAsia" w:eastAsiaTheme="minorEastAsia"/>
          <w:szCs w:val="21"/>
          <w:lang w:val="en-US" w:eastAsia="zh-CN"/>
        </w:rPr>
        <w:t>项目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（1）意向受让方选择一次性付款</w:t>
      </w:r>
      <w:bookmarkStart w:id="5" w:name="_GoBack"/>
      <w:bookmarkEnd w:id="5"/>
      <w:r>
        <w:rPr>
          <w:rFonts w:hint="eastAsia" w:asciiTheme="minorEastAsia" w:hAnsiTheme="minorEastAsia" w:eastAsiaTheme="minorEastAsia"/>
          <w:b w:val="0"/>
          <w:bCs w:val="0"/>
          <w:szCs w:val="21"/>
        </w:rPr>
        <w:t>方式的，同意在被确定为受让方之日起 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作为办理权证过户手续的税、费（多退少补）。受让方通过“用户中心—未使用资金”完成对成交标的交易资金的确认付款操作。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意向受让方选择银行贷款支付方式：对符合按揭政策的受让方申请用杭交所指定银行商业贷款支付成交款项并获得银行核准的，应在《成交通知书》、《资产交易合同》签署之日起5个工作日内向杭交所指定账户一次性支付交易服务费、首付款以及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b w:val="0"/>
          <w:bCs w:val="0"/>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（3）若我方成为受让方，我方知悉并同意：若因受让方原因造成所受让房屋无法过户，受让方所缴纳的购房款损失及其他经济损失均由受让方承担，与转让方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lang w:val="en-US" w:eastAsia="zh-CN"/>
        </w:rPr>
        <w:t>经纪会员、杭交所及产权人</w:t>
      </w:r>
      <w:r>
        <w:rPr>
          <w:rFonts w:hint="eastAsia" w:asciiTheme="minorEastAsia" w:hAnsiTheme="minorEastAsia" w:eastAsiaTheme="minorEastAsia"/>
          <w:b w:val="0"/>
          <w:bCs w:val="0"/>
          <w:szCs w:val="21"/>
        </w:rPr>
        <w:t>无关，受让方已付交易服务费、履约保证金不予返还。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（4）若我方成为受让方，我方知悉并同意：在办理房产权证过户手续过程中所涉及买卖双方应缴纳的税、费，按国家有关规定由</w:t>
      </w:r>
      <w:r>
        <w:rPr>
          <w:rFonts w:hint="eastAsia" w:asciiTheme="minorEastAsia" w:hAnsiTheme="minorEastAsia" w:eastAsiaTheme="minorEastAsia"/>
          <w:b w:val="0"/>
          <w:bCs w:val="0"/>
          <w:szCs w:val="21"/>
          <w:lang w:val="en-US" w:eastAsia="zh-CN"/>
        </w:rPr>
        <w:t>产权人</w:t>
      </w:r>
      <w:r>
        <w:rPr>
          <w:rFonts w:hint="eastAsia" w:asciiTheme="minorEastAsia" w:hAnsiTheme="minorEastAsia" w:eastAsiaTheme="minorEastAsia"/>
          <w:b w:val="0"/>
          <w:bCs w:val="0"/>
          <w:szCs w:val="21"/>
        </w:rPr>
        <w:t>与受让方各自承担。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5）若我方成为受让方，我方知悉并同意：同意在办理不动产权证变更登记手续时，有关职能部门要求提供文本合同（如网签合同）的，产权人和受让方双方应按照相关规定签订文本合同。但双方一致确认，该等新签订的文本合同仅作为办理登记手续之用，不作为双方的实际履行依据，双方权利义务关系均以《资产交易合同》（样本）为准</w:t>
      </w:r>
      <w:r>
        <w:rPr>
          <w:rFonts w:hint="eastAsia" w:asciiTheme="minorEastAsia" w:hAnsiTheme="minorEastAsia" w:eastAsiaTheme="minorEastAsia"/>
          <w:b w:val="0"/>
          <w:bCs w:val="0"/>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w:t>
      </w:r>
      <w:r>
        <w:rPr>
          <w:rFonts w:hint="eastAsia" w:asciiTheme="minorEastAsia" w:hAnsiTheme="minorEastAsia" w:eastAsiaTheme="minorEastAsia"/>
          <w:b w:val="0"/>
          <w:bCs w:val="0"/>
          <w:szCs w:val="21"/>
          <w:lang w:val="en-US" w:eastAsia="zh-CN"/>
        </w:rPr>
        <w:t>物业管理费从交接次月起由受让方承担。</w:t>
      </w:r>
      <w:r>
        <w:rPr>
          <w:rFonts w:hint="eastAsia" w:cs="Times New Roman" w:asciiTheme="minorEastAsia" w:hAnsiTheme="minorEastAsia" w:eastAsiaTheme="minorEastAsia"/>
          <w:b w:val="0"/>
          <w:bCs w:val="0"/>
          <w:szCs w:val="21"/>
          <w:lang w:val="en-US" w:eastAsia="zh-CN"/>
        </w:rPr>
        <w:t>水、电可以重新开户的，相关手续及费用由受让方自行办理，但是否可以重新开户不在产权人合同义务范围内，具体按照交易标的情况和政府相关管理规定执行。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bookmarkStart w:id="0" w:name="OLE_LINK2"/>
      <w:r>
        <w:rPr>
          <w:rFonts w:hint="eastAsia" w:cs="Times New Roman" w:asciiTheme="minorEastAsia" w:hAnsiTheme="minorEastAsia" w:eastAsiaTheme="minorEastAsia"/>
          <w:b w:val="0"/>
          <w:bCs w:val="0"/>
          <w:szCs w:val="21"/>
        </w:rPr>
        <w:t>（7）若我方成为受让方，我方知悉并同意：</w:t>
      </w:r>
      <w:bookmarkEnd w:id="0"/>
      <w:r>
        <w:rPr>
          <w:rFonts w:hint="eastAsia" w:cs="Times New Roman" w:asciiTheme="minorEastAsia" w:hAnsiTheme="minorEastAsia" w:eastAsiaTheme="minorEastAsia"/>
          <w:b w:val="0"/>
          <w:bCs w:val="0"/>
          <w:szCs w:val="21"/>
          <w:lang w:val="en-US" w:eastAsia="zh-CN"/>
        </w:rPr>
        <w:t>本次转让标的只限于权证核定的面积范围内。标的房屋存在长时间未使用等情况，如有漏水或需维修的情况，均由受让方自理,产权人不承担任何费用和责任。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（8）若我方成为受让方，我方知悉并同意：</w:t>
      </w:r>
      <w:bookmarkStart w:id="1" w:name="OLE_LINK14"/>
      <w:bookmarkStart w:id="2" w:name="OLE_LINK29"/>
      <w:r>
        <w:rPr>
          <w:rFonts w:hint="eastAsia" w:cs="Times New Roman" w:asciiTheme="minorEastAsia" w:hAnsiTheme="minorEastAsia" w:eastAsiaTheme="minorEastAsia"/>
          <w:b w:val="0"/>
          <w:bCs w:val="0"/>
          <w:szCs w:val="21"/>
          <w:lang w:val="en-US" w:eastAsia="zh-CN"/>
        </w:rPr>
        <w:t>本次交易标的若因出租原因需要已被承租人进行改动的,包括但不限于部分墙体、楼板被打通等,可能现状外观与证载平面图所示不符,但本次交易标的均以现状为准,转让方对打通处与证载不符部分不承担作复原等任何责任处理,由受让方与承租人自行协商处理。</w:t>
      </w:r>
      <w:bookmarkEnd w:id="1"/>
    </w:p>
    <w:bookmarkEnd w:id="2"/>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（9）若我方成为受让方，已知悉并同意：如有户口未迁出的情况发生，杭交所通知转让方，</w:t>
      </w:r>
      <w:bookmarkStart w:id="3" w:name="OLE_LINK19"/>
      <w:r>
        <w:rPr>
          <w:rFonts w:hint="eastAsia" w:cs="Times New Roman" w:asciiTheme="minorEastAsia" w:hAnsiTheme="minorEastAsia" w:eastAsiaTheme="minorEastAsia"/>
          <w:b w:val="0"/>
          <w:bCs w:val="0"/>
          <w:szCs w:val="21"/>
          <w:lang w:val="en-US" w:eastAsia="zh-CN"/>
        </w:rPr>
        <w:t>转让方</w:t>
      </w:r>
      <w:bookmarkEnd w:id="3"/>
      <w:r>
        <w:rPr>
          <w:rFonts w:hint="eastAsia" w:cs="Times New Roman" w:asciiTheme="minorEastAsia" w:hAnsiTheme="minorEastAsia" w:eastAsiaTheme="minorEastAsia"/>
          <w:b w:val="0"/>
          <w:bCs w:val="0"/>
          <w:szCs w:val="21"/>
          <w:lang w:val="en-US" w:eastAsia="zh-CN"/>
        </w:rPr>
        <w:t>再通知原户主把户口迁出，但有关学区房孩子能否就读的情况请受让方自行查证，对此转让方、经纪会员、杭交所不做承诺。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10）若我方成为受让方，我方知悉并同意：若我方成为受让方，我方同意并知悉：被确认为受让方后如果选择银行贷款支付交易价款的，同意由杭交所对受让方支付到杭交所指定账户“个人中心-未使用资金”的首付款进行扣除。</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（11）</w:t>
      </w:r>
      <w:bookmarkStart w:id="4" w:name="OLE_LINK6"/>
      <w:r>
        <w:rPr>
          <w:rFonts w:hint="eastAsia" w:cs="Times New Roman" w:asciiTheme="minorEastAsia" w:hAnsiTheme="minorEastAsia" w:eastAsiaTheme="minorEastAsia"/>
          <w:b w:val="0"/>
          <w:bCs w:val="0"/>
          <w:szCs w:val="21"/>
          <w:lang w:val="en-US" w:eastAsia="zh-CN"/>
        </w:rPr>
        <w:t>若我方成为受让方，我方同意并知悉：本次交易成交后，受让方须无条件继续履行转让方与承租人签订的《房屋租赁协议书》直至租赁期满。</w:t>
      </w:r>
      <w:bookmarkEnd w:id="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（12）若我方成为受让方，已知悉并同意：本次转让方与受让方的权利义务以及房屋的交接，最终以转让方提供的《资产交易合同》（样本）为准。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（13）若我方成为受让方，我方同意按照成交价的2.5%向杭交所支付交易服务费。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14）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cs="Times New Roman" w:asciiTheme="minorEastAsia" w:hAnsiTheme="minorEastAsia" w:eastAsiaTheme="minorEastAsia"/>
          <w:b w:val="0"/>
          <w:bCs w:val="0"/>
          <w:szCs w:val="21"/>
          <w:lang w:val="en-US" w:eastAsia="zh-CN"/>
        </w:rPr>
        <w:t>①意向受让方提交受让申</w:t>
      </w:r>
      <w:r>
        <w:rPr>
          <w:rFonts w:hint="eastAsia" w:ascii="宋体" w:hAnsi="宋体" w:cs="宋体"/>
          <w:szCs w:val="21"/>
        </w:rPr>
        <w:t>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⑤</w:t>
      </w:r>
      <w:r>
        <w:rPr>
          <w:rFonts w:hint="eastAsia" w:ascii="宋体" w:hAnsi="宋体" w:cs="宋体"/>
          <w:szCs w:val="21"/>
        </w:rPr>
        <w:t>存在其他违反交易规则情形的。</w:t>
      </w: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hint="eastAsia"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66364A"/>
    <w:rsid w:val="087315C5"/>
    <w:rsid w:val="0CCA5698"/>
    <w:rsid w:val="0E134225"/>
    <w:rsid w:val="108C4856"/>
    <w:rsid w:val="109A6299"/>
    <w:rsid w:val="11431063"/>
    <w:rsid w:val="12312C66"/>
    <w:rsid w:val="168F5C99"/>
    <w:rsid w:val="1A4D26DA"/>
    <w:rsid w:val="21801382"/>
    <w:rsid w:val="21A71F2F"/>
    <w:rsid w:val="244C7748"/>
    <w:rsid w:val="25EF35A9"/>
    <w:rsid w:val="26851B4D"/>
    <w:rsid w:val="26CE05E2"/>
    <w:rsid w:val="2AE67843"/>
    <w:rsid w:val="2C444127"/>
    <w:rsid w:val="2E064EEA"/>
    <w:rsid w:val="2E71508E"/>
    <w:rsid w:val="30873003"/>
    <w:rsid w:val="30BD3CBE"/>
    <w:rsid w:val="310A7869"/>
    <w:rsid w:val="3188117D"/>
    <w:rsid w:val="3617545F"/>
    <w:rsid w:val="381E3097"/>
    <w:rsid w:val="38746213"/>
    <w:rsid w:val="393C566E"/>
    <w:rsid w:val="3DF85820"/>
    <w:rsid w:val="3E70266D"/>
    <w:rsid w:val="3F1C0717"/>
    <w:rsid w:val="412C0193"/>
    <w:rsid w:val="43D31E0E"/>
    <w:rsid w:val="45C32B75"/>
    <w:rsid w:val="48BB3081"/>
    <w:rsid w:val="4CB033F0"/>
    <w:rsid w:val="4D4E2129"/>
    <w:rsid w:val="517C315B"/>
    <w:rsid w:val="51B53AC1"/>
    <w:rsid w:val="52C04869"/>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qFormat/>
    <w:uiPriority w:val="0"/>
    <w:pPr>
      <w:ind w:firstLine="420"/>
    </w:p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9"/>
    <w:link w:val="5"/>
    <w:semiHidden/>
    <w:qFormat/>
    <w:uiPriority w:val="99"/>
    <w:rPr>
      <w:rFonts w:ascii="Times New Roman" w:hAnsi="Times New Roman" w:eastAsia="宋体" w:cs="Times New Roman"/>
      <w:sz w:val="18"/>
      <w:szCs w:val="18"/>
    </w:rPr>
  </w:style>
  <w:style w:type="character" w:customStyle="1" w:styleId="13">
    <w:name w:val="页脚 字符"/>
    <w:basedOn w:val="9"/>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2025-09-17T07:37:43Z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216A459F1CA44FC5971BDD080A80C5E3</vt:lpwstr>
  </property>
</Properties>
</file>