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hint="eastAsia" w:cs="Times New Roman" w:asciiTheme="minorEastAsia" w:hAnsiTheme="minorEastAsia" w:eastAsiaTheme="minorEastAsia"/>
          <w:szCs w:val="21"/>
        </w:rPr>
        <w:t>受让</w:t>
      </w:r>
      <w:r>
        <w:rPr>
          <w:rFonts w:hint="eastAsia" w:asciiTheme="minorEastAsia" w:hAnsiTheme="minorEastAsia"/>
          <w:b/>
          <w:bCs/>
          <w:szCs w:val="21"/>
          <w:highlight w:val="none"/>
          <w:u w:val="single"/>
          <w:lang w:val="en-US" w:eastAsia="zh-CN"/>
        </w:rPr>
        <w:t>杭州市德胜东村40幢3单元103室房产</w:t>
      </w:r>
      <w:r>
        <w:rPr>
          <w:rFonts w:hint="eastAsia" w:cs="Times New Roman" w:asciiTheme="minorEastAsia" w:hAnsiTheme="minorEastAsia" w:eastAsiaTheme="minorEastAsia"/>
          <w:szCs w:val="21"/>
          <w:lang w:val="en-US" w:eastAsia="zh-CN"/>
        </w:rPr>
        <w:t>项目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bookmarkStart w:id="5" w:name="_GoBack"/>
      <w:bookmarkEnd w:id="5"/>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（1）意向受让方选择一次性付款方式的，同意在被确定为受让方之日起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（3）若我方成为受让方，我方知悉并同意：若因受让方原因造成所受让房屋无法过户，受让方所缴纳的购房款损失及其他经济损失均由受让方承担，与转让方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经纪会员、杭交所及产权人</w:t>
      </w:r>
      <w:r>
        <w:rPr>
          <w:rFonts w:hint="eastAsia" w:asciiTheme="minorEastAsia" w:hAnsiTheme="minorEastAsia" w:eastAsiaTheme="minorEastAsia"/>
          <w:b w:val="0"/>
          <w:bCs w:val="0"/>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Theme="minorEastAsia" w:hAnsiTheme="minorEastAsia" w:eastAsiaTheme="minorEastAsia"/>
          <w:b w:val="0"/>
          <w:bCs w:val="0"/>
          <w:szCs w:val="21"/>
          <w:lang w:val="en-US" w:eastAsia="zh-CN"/>
        </w:rPr>
        <w:t>物业管理费从交接次月起由受让方承担。</w:t>
      </w:r>
      <w:r>
        <w:rPr>
          <w:rFonts w:hint="eastAsia" w:cs="Times New Roman" w:asciiTheme="minorEastAsia" w:hAnsiTheme="minorEastAsia" w:eastAsiaTheme="minorEastAsia"/>
          <w:b w:val="0"/>
          <w:bCs w:val="0"/>
          <w:szCs w:val="21"/>
          <w:lang w:val="en-US" w:eastAsia="zh-CN"/>
        </w:rPr>
        <w:t>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0" w:name="OLE_LINK2"/>
      <w:r>
        <w:rPr>
          <w:rFonts w:hint="eastAsia" w:cs="Times New Roman" w:asciiTheme="minorEastAsia" w:hAnsiTheme="minorEastAsia" w:eastAsiaTheme="minorEastAsia"/>
          <w:b w:val="0"/>
          <w:bCs w:val="0"/>
          <w:szCs w:val="21"/>
        </w:rPr>
        <w:t>（7）若我方成为受让方，我方知悉并同意：</w:t>
      </w:r>
      <w:bookmarkEnd w:id="0"/>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（8）若我方成为受让方，我方知悉并同意：</w:t>
      </w:r>
      <w:bookmarkStart w:id="1" w:name="OLE_LINK14"/>
      <w:bookmarkStart w:id="2" w:name="OLE_LINK29"/>
      <w:r>
        <w:rPr>
          <w:rFonts w:hint="eastAsia" w:cs="Times New Roman" w:asciiTheme="minorEastAsia" w:hAnsiTheme="minorEastAsia" w:eastAsiaTheme="minorEastAsia"/>
          <w:b w:val="0"/>
          <w:bCs w:val="0"/>
          <w:szCs w:val="21"/>
          <w:lang w:val="en-US" w:eastAsia="zh-CN"/>
        </w:rPr>
        <w:t>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bookmarkEnd w:id="1"/>
    </w:p>
    <w:bookmarkEnd w:id="2"/>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（9）若我方成为受让方，已知悉并同意：如有户口未迁出的情况发生，杭交所通知转让方，</w:t>
      </w:r>
      <w:bookmarkStart w:id="3" w:name="OLE_LINK19"/>
      <w:r>
        <w:rPr>
          <w:rFonts w:hint="eastAsia" w:cs="Times New Roman" w:asciiTheme="minorEastAsia" w:hAnsiTheme="minorEastAsia" w:eastAsiaTheme="minorEastAsia"/>
          <w:b w:val="0"/>
          <w:bCs w:val="0"/>
          <w:szCs w:val="21"/>
          <w:lang w:val="en-US" w:eastAsia="zh-CN"/>
        </w:rPr>
        <w:t>转让方</w:t>
      </w:r>
      <w:bookmarkEnd w:id="3"/>
      <w:r>
        <w:rPr>
          <w:rFonts w:hint="eastAsia" w:cs="Times New Roman" w:asciiTheme="minorEastAsia" w:hAnsiTheme="minorEastAsia" w:eastAsiaTheme="minorEastAsia"/>
          <w:b w:val="0"/>
          <w:bCs w:val="0"/>
          <w:szCs w:val="21"/>
          <w:lang w:val="en-US" w:eastAsia="zh-CN"/>
        </w:rPr>
        <w:t>再通知原户主把户口迁出，但有关学区房孩子能否就读的情况请受让方自行查证，对此转让方、经纪会员、杭交所不做承诺。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我方知悉并同意：若我方成为受让方，我方同意并知悉：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（11）</w:t>
      </w:r>
      <w:bookmarkStart w:id="4" w:name="OLE_LINK6"/>
      <w:r>
        <w:rPr>
          <w:rFonts w:hint="eastAsia" w:cs="Times New Roman" w:asciiTheme="minorEastAsia" w:hAnsiTheme="minorEastAsia" w:eastAsiaTheme="minorEastAsia"/>
          <w:b w:val="0"/>
          <w:bCs w:val="0"/>
          <w:szCs w:val="21"/>
          <w:lang w:val="en-US" w:eastAsia="zh-CN"/>
        </w:rPr>
        <w:t>若我方成为受让方，我方同意并知悉：本次交易成交后，受让方须无条件继续履行转让方与承租人签订的《房屋租赁协议书》直至租赁期满。</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（12）若我方成为受让方，已知悉并同意：本次转让方与受让方的权利义务以及房屋的交接，最终以转让方提供的《资产交易合同》（样本）为准。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（13）若我方成为受让方，我方同意按照成交价的2.5%向杭交所支付交易服务费。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14）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31D1D6E"/>
    <w:rsid w:val="0477349A"/>
    <w:rsid w:val="04D37214"/>
    <w:rsid w:val="0866364A"/>
    <w:rsid w:val="087315C5"/>
    <w:rsid w:val="0CCA5698"/>
    <w:rsid w:val="0E134225"/>
    <w:rsid w:val="108C4856"/>
    <w:rsid w:val="109A6299"/>
    <w:rsid w:val="11431063"/>
    <w:rsid w:val="12312C66"/>
    <w:rsid w:val="168F5C99"/>
    <w:rsid w:val="1A4D26DA"/>
    <w:rsid w:val="21801382"/>
    <w:rsid w:val="21A71F2F"/>
    <w:rsid w:val="244C7748"/>
    <w:rsid w:val="25EF35A9"/>
    <w:rsid w:val="26851B4D"/>
    <w:rsid w:val="26CE05E2"/>
    <w:rsid w:val="2AE67843"/>
    <w:rsid w:val="2C444127"/>
    <w:rsid w:val="2E064EEA"/>
    <w:rsid w:val="2E71508E"/>
    <w:rsid w:val="30873003"/>
    <w:rsid w:val="30BD3CBE"/>
    <w:rsid w:val="310A7869"/>
    <w:rsid w:val="3188117D"/>
    <w:rsid w:val="3617545F"/>
    <w:rsid w:val="381E3097"/>
    <w:rsid w:val="38746213"/>
    <w:rsid w:val="393C566E"/>
    <w:rsid w:val="3DF85820"/>
    <w:rsid w:val="3E70266D"/>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2025-09-17T07:38:15Z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