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杭州市上城区甬江路公交首末站（甬江路71号）3层房屋3年租赁权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eastAsia="宋体" w:asciiTheme="minorEastAsia" w:hAnsiTheme="minorEastAsia"/>
          <w:szCs w:val="21"/>
          <w:lang w:eastAsia="zh-CN"/>
        </w:rPr>
      </w:pPr>
      <w:r>
        <w:rPr>
          <w:rFonts w:hint="eastAsia" w:asciiTheme="minorEastAsia" w:hAnsiTheme="minorEastAsia" w:eastAsiaTheme="minorEastAsia"/>
          <w:szCs w:val="21"/>
        </w:rPr>
        <w:t>3、</w:t>
      </w:r>
      <w:r>
        <w:rPr>
          <w:rFonts w:hint="eastAsia" w:ascii="宋体" w:hAnsi="宋体"/>
          <w:sz w:val="21"/>
          <w:szCs w:val="21"/>
          <w:highlight w:val="none"/>
        </w:rPr>
        <w:t>同意在被确定为承租方之日起3个工作日内，携带承租申请材料原件到杭交所完成现场确认并签署</w:t>
      </w:r>
      <w:r>
        <w:rPr>
          <w:rFonts w:hint="eastAsia" w:ascii="宋体" w:hAnsi="宋体"/>
          <w:sz w:val="21"/>
          <w:szCs w:val="21"/>
          <w:highlight w:val="none"/>
          <w:lang w:eastAsia="zh-CN"/>
        </w:rPr>
        <w:t>《</w:t>
      </w:r>
      <w:r>
        <w:rPr>
          <w:rFonts w:hint="eastAsia" w:ascii="宋体" w:hAnsi="宋体"/>
          <w:sz w:val="21"/>
          <w:szCs w:val="21"/>
          <w:highlight w:val="none"/>
          <w:lang w:val="en-US" w:eastAsia="zh-CN"/>
        </w:rPr>
        <w:t>成交通知书</w:t>
      </w:r>
      <w:r>
        <w:rPr>
          <w:rFonts w:hint="eastAsia" w:ascii="宋体" w:hAnsi="宋体"/>
          <w:sz w:val="21"/>
          <w:szCs w:val="21"/>
          <w:highlight w:val="none"/>
          <w:lang w:eastAsia="zh-CN"/>
        </w:rPr>
        <w:t>》</w:t>
      </w:r>
      <w:bookmarkStart w:id="0" w:name="_GoBack"/>
      <w:bookmarkEnd w:id="0"/>
      <w:r>
        <w:rPr>
          <w:rFonts w:hint="eastAsia" w:ascii="宋体" w:hAnsi="宋体"/>
          <w:sz w:val="21"/>
          <w:szCs w:val="21"/>
          <w:highlight w:val="none"/>
          <w:lang w:eastAsia="zh-CN"/>
        </w:rPr>
        <w:t>、</w:t>
      </w:r>
      <w:r>
        <w:rPr>
          <w:rFonts w:hint="eastAsia" w:ascii="宋体" w:hAnsi="宋体"/>
          <w:sz w:val="21"/>
          <w:szCs w:val="21"/>
          <w:highlight w:val="none"/>
        </w:rPr>
        <w:t>《房屋租赁合同》；并在</w:t>
      </w:r>
      <w:r>
        <w:rPr>
          <w:rFonts w:hint="eastAsia" w:ascii="宋体" w:hAnsi="宋体"/>
          <w:sz w:val="21"/>
          <w:szCs w:val="21"/>
          <w:highlight w:val="none"/>
          <w:lang w:eastAsia="zh-CN"/>
        </w:rPr>
        <w:t>《</w:t>
      </w:r>
      <w:r>
        <w:rPr>
          <w:rFonts w:hint="eastAsia" w:ascii="宋体" w:hAnsi="宋体"/>
          <w:sz w:val="21"/>
          <w:szCs w:val="21"/>
          <w:highlight w:val="none"/>
          <w:lang w:val="en-US" w:eastAsia="zh-CN"/>
        </w:rPr>
        <w:t>成交通知书</w:t>
      </w:r>
      <w:r>
        <w:rPr>
          <w:rFonts w:hint="eastAsia" w:ascii="宋体" w:hAnsi="宋体"/>
          <w:sz w:val="21"/>
          <w:szCs w:val="21"/>
          <w:highlight w:val="none"/>
          <w:lang w:eastAsia="zh-CN"/>
        </w:rPr>
        <w:t>》、</w:t>
      </w:r>
      <w:r>
        <w:rPr>
          <w:rFonts w:hint="eastAsia" w:ascii="宋体" w:hAnsi="宋体"/>
          <w:sz w:val="21"/>
          <w:szCs w:val="21"/>
          <w:highlight w:val="none"/>
        </w:rPr>
        <w:t>《房屋租赁合同》签署之日起5个工作日内向杭交所指定账户一次性支付交易服务费、履约保证金</w:t>
      </w:r>
      <w:r>
        <w:rPr>
          <w:rFonts w:hint="eastAsia" w:ascii="宋体" w:hAnsi="宋体"/>
          <w:sz w:val="21"/>
          <w:szCs w:val="21"/>
          <w:highlight w:val="none"/>
          <w:lang w:eastAsia="zh-CN"/>
        </w:rPr>
        <w:t>、</w:t>
      </w:r>
      <w:r>
        <w:rPr>
          <w:rFonts w:hint="eastAsia" w:ascii="宋体" w:hAnsi="宋体"/>
          <w:sz w:val="21"/>
          <w:szCs w:val="21"/>
          <w:highlight w:val="none"/>
          <w:lang w:val="en-US" w:eastAsia="zh-CN"/>
        </w:rPr>
        <w:t>装修保证金（首年一个月租金）和</w:t>
      </w:r>
      <w:r>
        <w:rPr>
          <w:rFonts w:hint="eastAsia" w:ascii="宋体" w:hAnsi="宋体"/>
          <w:sz w:val="21"/>
          <w:szCs w:val="21"/>
          <w:highlight w:val="none"/>
        </w:rPr>
        <w:t>首期租金等交易资金（以到账时间为准）</w:t>
      </w:r>
      <w:r>
        <w:rPr>
          <w:rFonts w:hint="eastAsia" w:ascii="宋体" w:hAnsi="宋体"/>
          <w:b w:val="0"/>
          <w:bCs/>
          <w:color w:val="auto"/>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ascii="宋体" w:hAnsi="宋体"/>
          <w:sz w:val="21"/>
          <w:szCs w:val="21"/>
          <w:highlight w:val="none"/>
        </w:rPr>
        <w:t>同意杭交所在经出租方申请之日起3个工作日内将承租方已交纳的履约保证金</w:t>
      </w:r>
      <w:r>
        <w:rPr>
          <w:rFonts w:hint="eastAsia" w:ascii="宋体" w:hAnsi="宋体"/>
          <w:sz w:val="21"/>
          <w:szCs w:val="21"/>
          <w:highlight w:val="none"/>
          <w:lang w:eastAsia="zh-CN"/>
        </w:rPr>
        <w:t>、</w:t>
      </w:r>
      <w:r>
        <w:rPr>
          <w:rFonts w:hint="eastAsia" w:ascii="宋体" w:hAnsi="宋体"/>
          <w:sz w:val="21"/>
          <w:szCs w:val="21"/>
          <w:highlight w:val="none"/>
          <w:lang w:val="en-US" w:eastAsia="zh-CN"/>
        </w:rPr>
        <w:t>装修保证金</w:t>
      </w:r>
      <w:r>
        <w:rPr>
          <w:rFonts w:hint="eastAsia" w:ascii="宋体" w:hAnsi="宋体"/>
          <w:sz w:val="21"/>
          <w:szCs w:val="21"/>
          <w:highlight w:val="none"/>
        </w:rPr>
        <w:t>和首期租金全部划转至出租方指定账户</w:t>
      </w:r>
      <w:r>
        <w:rPr>
          <w:rFonts w:hint="eastAsia" w:asciiTheme="minorEastAsia" w:hAnsiTheme="minorEastAsia" w:eastAsiaTheme="minorEastAsia"/>
          <w:b w:val="0"/>
          <w:bCs w:val="0"/>
          <w:szCs w:val="21"/>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sz w:val="21"/>
          <w:szCs w:val="21"/>
          <w:highlight w:val="none"/>
          <w:lang w:val="en-US" w:eastAsia="zh-CN"/>
        </w:rPr>
        <w:t>不动产权证证载房屋用途为</w:t>
      </w:r>
      <w:r>
        <w:rPr>
          <w:rFonts w:hint="eastAsia" w:eastAsia="宋体"/>
          <w:sz w:val="21"/>
          <w:szCs w:val="21"/>
          <w:highlight w:val="none"/>
          <w:lang w:val="en-US" w:eastAsia="zh-CN"/>
        </w:rPr>
        <w:t>街巷用地/公交调度大楼、门卫、垃圾房，证载</w:t>
      </w:r>
      <w:r>
        <w:rPr>
          <w:rFonts w:hint="eastAsia"/>
          <w:sz w:val="21"/>
          <w:szCs w:val="21"/>
          <w:highlight w:val="none"/>
          <w:lang w:val="en-US" w:eastAsia="zh-CN"/>
        </w:rPr>
        <w:t>权利性质为划拨/自建房，不动产权证附记记载：该宗地实际用途为公交首末站。</w:t>
      </w:r>
      <w:r>
        <w:rPr>
          <w:rFonts w:hint="eastAsia" w:ascii="宋体" w:hAnsi="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）租赁期内，未经出租方书面同意，承租方不得单方面改变经营业态，也不得对所租赁的物业进行转让、转包、转租，后期如确需转租的，由承租方提出书面申请，经出租方总经理办公会审议决策后实施。</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）承租方须承诺不存在下述情况：出租方及各经营主体工作人员及其配偶、子女及其直接/间接控制的主体不得作为意向承租方参与相关房产竞拍。</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）本次租赁权公开交易出租方与承租方的权利义务和房屋交付以出租方提供的《房屋租赁合同》（样本）为准。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6、我方同意交纳交易服务费，各年累计租金在800万元以下，按照各年累计租金的2%收取</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各年累计租金在800万元以上的，按照各年累计租金的1.5%收取。如仅一位意向承租方报名且成交的，可按以上收费标准减半收取。</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租赁合同》的或未按约定支付首期租金、履约保证金、装修保证金和交易服务费的；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A907A1"/>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1FB76644"/>
    <w:rsid w:val="209558D7"/>
    <w:rsid w:val="2164102D"/>
    <w:rsid w:val="21D62F05"/>
    <w:rsid w:val="224C47AB"/>
    <w:rsid w:val="22596EC8"/>
    <w:rsid w:val="22EF036A"/>
    <w:rsid w:val="25677B0B"/>
    <w:rsid w:val="258432D6"/>
    <w:rsid w:val="25CF0E14"/>
    <w:rsid w:val="25D72BEF"/>
    <w:rsid w:val="25F1264D"/>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DDE0BE6"/>
    <w:rsid w:val="2EF16AF3"/>
    <w:rsid w:val="2FFC7C4A"/>
    <w:rsid w:val="31831344"/>
    <w:rsid w:val="31A85707"/>
    <w:rsid w:val="31C10B20"/>
    <w:rsid w:val="32824EDB"/>
    <w:rsid w:val="34705D86"/>
    <w:rsid w:val="34B343DA"/>
    <w:rsid w:val="37200BEA"/>
    <w:rsid w:val="37A200AC"/>
    <w:rsid w:val="380B12B2"/>
    <w:rsid w:val="383374BF"/>
    <w:rsid w:val="384E2216"/>
    <w:rsid w:val="38536508"/>
    <w:rsid w:val="38CB4108"/>
    <w:rsid w:val="38DD4350"/>
    <w:rsid w:val="38FD240B"/>
    <w:rsid w:val="39E9751C"/>
    <w:rsid w:val="3A4574B2"/>
    <w:rsid w:val="3AC218E1"/>
    <w:rsid w:val="3B2E3F4D"/>
    <w:rsid w:val="3B872449"/>
    <w:rsid w:val="3C2C0B99"/>
    <w:rsid w:val="3CB624B8"/>
    <w:rsid w:val="3D6B2F4F"/>
    <w:rsid w:val="3D8D11E6"/>
    <w:rsid w:val="3E366EA5"/>
    <w:rsid w:val="3E9079E7"/>
    <w:rsid w:val="3F6A50BE"/>
    <w:rsid w:val="3F7A371C"/>
    <w:rsid w:val="3FC6216C"/>
    <w:rsid w:val="3FFD00BF"/>
    <w:rsid w:val="40FE57EE"/>
    <w:rsid w:val="41266D89"/>
    <w:rsid w:val="414F26D9"/>
    <w:rsid w:val="41F153B0"/>
    <w:rsid w:val="4305016E"/>
    <w:rsid w:val="450A38F6"/>
    <w:rsid w:val="450C14F7"/>
    <w:rsid w:val="459A4A97"/>
    <w:rsid w:val="464723B1"/>
    <w:rsid w:val="479E5897"/>
    <w:rsid w:val="489A19EF"/>
    <w:rsid w:val="48D83DF3"/>
    <w:rsid w:val="49396F88"/>
    <w:rsid w:val="49927B74"/>
    <w:rsid w:val="4A4333A2"/>
    <w:rsid w:val="4C4308FE"/>
    <w:rsid w:val="4D801570"/>
    <w:rsid w:val="4DD22F16"/>
    <w:rsid w:val="4F092F78"/>
    <w:rsid w:val="4F201E42"/>
    <w:rsid w:val="4F6D31A3"/>
    <w:rsid w:val="4FBC2F5F"/>
    <w:rsid w:val="52212BBB"/>
    <w:rsid w:val="54130175"/>
    <w:rsid w:val="54AC0761"/>
    <w:rsid w:val="5502046E"/>
    <w:rsid w:val="552542D2"/>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69B59E7"/>
    <w:rsid w:val="67A91325"/>
    <w:rsid w:val="685936B8"/>
    <w:rsid w:val="69057392"/>
    <w:rsid w:val="6B3B2C71"/>
    <w:rsid w:val="6B5B46E4"/>
    <w:rsid w:val="6BEE766C"/>
    <w:rsid w:val="6C7E0522"/>
    <w:rsid w:val="6D490EB5"/>
    <w:rsid w:val="6DC2291F"/>
    <w:rsid w:val="6DE029CA"/>
    <w:rsid w:val="70681F34"/>
    <w:rsid w:val="71204A9C"/>
    <w:rsid w:val="72C64894"/>
    <w:rsid w:val="744676DC"/>
    <w:rsid w:val="744E1347"/>
    <w:rsid w:val="752E7623"/>
    <w:rsid w:val="76E45562"/>
    <w:rsid w:val="77D53699"/>
    <w:rsid w:val="79944E61"/>
    <w:rsid w:val="7A54014C"/>
    <w:rsid w:val="7ADA7D76"/>
    <w:rsid w:val="7AE52BBB"/>
    <w:rsid w:val="7AFB73C0"/>
    <w:rsid w:val="7BA972A9"/>
    <w:rsid w:val="7CE3684D"/>
    <w:rsid w:val="7D1767FA"/>
    <w:rsid w:val="7E4A5FAE"/>
    <w:rsid w:val="7E5E1B1E"/>
    <w:rsid w:val="7F571B1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szCs w:val="20"/>
    </w:rPr>
  </w:style>
  <w:style w:type="paragraph" w:styleId="3">
    <w:name w:val="Body Text"/>
    <w:basedOn w:val="1"/>
    <w:next w:val="4"/>
    <w:qFormat/>
    <w:uiPriority w:val="99"/>
    <w:pPr>
      <w:spacing w:before="120" w:after="120" w:line="360" w:lineRule="auto"/>
      <w:ind w:firstLine="800" w:firstLineChars="200"/>
    </w:pPr>
    <w:rPr>
      <w:rFonts w:ascii="宋体" w:hAnsi="宋体"/>
      <w:lang w:val="zh-CN"/>
    </w:rPr>
  </w:style>
  <w:style w:type="paragraph" w:styleId="4">
    <w:name w:val="Body Text First Indent"/>
    <w:basedOn w:val="3"/>
    <w:next w:val="1"/>
    <w:qFormat/>
    <w:uiPriority w:val="99"/>
    <w:pPr>
      <w:ind w:firstLine="420" w:firstLineChars="100"/>
    </w:pPr>
  </w:style>
  <w:style w:type="paragraph" w:styleId="5">
    <w:name w:val="Body Text Indent"/>
    <w:basedOn w:val="1"/>
    <w:qFormat/>
    <w:uiPriority w:val="0"/>
    <w:pPr>
      <w:spacing w:after="120"/>
      <w:ind w:left="420" w:leftChars="2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9">
    <w:name w:val="Body Text First Indent 2"/>
    <w:basedOn w:val="5"/>
    <w:unhideWhenUsed/>
    <w:qFormat/>
    <w:uiPriority w:val="99"/>
    <w:pPr>
      <w:tabs>
        <w:tab w:val="left" w:pos="6600"/>
      </w:tabs>
      <w:spacing w:line="360" w:lineRule="auto"/>
      <w:ind w:firstLine="420" w:firstLineChars="200"/>
    </w:pPr>
    <w:rPr>
      <w:rFonts w:hint="default" w:cs="Times New Roman"/>
      <w:sz w:val="24"/>
      <w:szCs w:val="22"/>
    </w:rPr>
  </w:style>
  <w:style w:type="paragraph" w:customStyle="1" w:styleId="12">
    <w:name w:val="NormalIndent"/>
    <w:basedOn w:val="1"/>
    <w:qFormat/>
    <w:uiPriority w:val="0"/>
    <w:pPr>
      <w:ind w:firstLine="420"/>
    </w:pPr>
    <w:rPr>
      <w:rFonts w:ascii="Calibri" w:hAnsi="Calibri"/>
      <w:szCs w:val="22"/>
    </w:rPr>
  </w:style>
  <w:style w:type="character" w:customStyle="1" w:styleId="13">
    <w:name w:val="页眉 Char"/>
    <w:basedOn w:val="11"/>
    <w:link w:val="7"/>
    <w:semiHidden/>
    <w:qFormat/>
    <w:uiPriority w:val="99"/>
    <w:rPr>
      <w:rFonts w:ascii="Times New Roman" w:hAnsi="Times New Roman" w:eastAsia="宋体" w:cs="Times New Roman"/>
      <w:sz w:val="18"/>
      <w:szCs w:val="18"/>
    </w:rPr>
  </w:style>
  <w:style w:type="character" w:customStyle="1" w:styleId="14">
    <w:name w:val="页脚 Char"/>
    <w:basedOn w:val="11"/>
    <w:link w:val="6"/>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2025-09-08T08:53:39Z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89F2E91492584960A2BD8545D904B2E2</vt:lpwstr>
  </property>
</Properties>
</file>