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8DC75">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195C8C7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09016C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cs="Times New Roman"/>
          <w:b w:val="0"/>
          <w:bCs w:val="0"/>
          <w:sz w:val="21"/>
          <w:szCs w:val="21"/>
          <w:highlight w:val="none"/>
          <w:u w:val="single"/>
          <w:lang w:val="en-US" w:eastAsia="zh-CN"/>
        </w:rPr>
        <w:t>杭州市萧山区新塘街道和庭11幢1单元102室等40套房产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3E33B1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14:paraId="6A6D8E94">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14:paraId="67F84F1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14:paraId="54839BC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14:paraId="44A393F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意向受让方须书面承诺：</w:t>
      </w:r>
    </w:p>
    <w:p w14:paraId="77729BE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同意在被确定为受让方之日起5个工作日内，携带受让申请材料原件到杭交所完成现场确认并签署《成交通知书》、《资产交易合同》；并在《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帐后，履约保证金再转为交易价款的一部分）；</w:t>
      </w:r>
    </w:p>
    <w:p w14:paraId="73752B3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     若受让方需要委托杭交所或杭交所指定的第三方办理权证过户手续的，杭交所或杭交所指定的第三方可提供有偿的权证过户服务，同时受让方还应自《成交通知书》、本合同签署之日起20个工作日内支付预付款（预付款按成交价1.5%计收，作为办理权证过户手续的税、费）（多退少补）。</w:t>
      </w:r>
    </w:p>
    <w:p w14:paraId="74A14D7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     选择按揭贷款支付方式：商业贷款、杭州住房公积金管理中心萧山分中心贷款（①公积金+商业贷款、②商业贷款、③公积金贷款）。</w:t>
      </w:r>
    </w:p>
    <w:p w14:paraId="7847AB2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     受让方申请按揭贷款方式支付房产成交价款并符合按揭贷款条件的，按照贷款银行（杭交所合作银行）核准的额度和要求，应在《成交通知书》、本合同签署之日起5个工作日内向杭交所指定账户付清交易服务费、首付款及预付款（预付款按成交价1.5%计收，作为办理权证过户手续的税、费）（多退少补）和权证过户服务费，余款用按揭贷款支付【本合同签署当日，受让方交纳的对应标的的交易保证金在依次冲抵交易服务费，多余部分（若有）转为履约保证金，待应支付的剩余首付款全部到账后，履约保证金再转为首付款的一部分）】。</w:t>
      </w:r>
    </w:p>
    <w:p w14:paraId="0174963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      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14:paraId="261665A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（2）同意杭交所在在经转让方申请之日起3个工作日内将受让方已交纳的交易价款全部划转至转让方指定账户。</w:t>
      </w:r>
    </w:p>
    <w:p w14:paraId="50D3335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3）受让方应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14:paraId="3691C3C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4）已知悉：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以《资产交易合同》为准。  </w:t>
      </w:r>
    </w:p>
    <w:p w14:paraId="553B498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5）已知悉并同意：本次交易标的仅限权证核定的面积范围。房屋质量、内部结构、装饰装修、具体位置等以现场实际交付为准，房屋在移交时，不保证装修、装饰物的完好，转让标的如有漏水或需维修的情况(包含电路问题及电器开关故障等问题)，均由受让方自理,甲方不承担任何费用和责任。</w:t>
      </w:r>
    </w:p>
    <w:p w14:paraId="77DD416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6）已知悉：本次交易标的仅限权证核定的面积范围。房屋质量、内部结构、具体位置等以现场实际交付为准，房屋在移交时，不保证装修、装饰物的完好，转让标的如有漏水或需维修的情况(包含电路问题及电器开关故障等问题)，均由受让方自理,转让方不承担任何费用和责任。</w:t>
      </w:r>
    </w:p>
    <w:p w14:paraId="48EDC0C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（7）已知悉并同意：如有户口未迁出的情况发生，转让方通知原户主把户口迁出，但有关学区房孩子能否就读的情况请受让方自行查证，对此转让方、杭交所不做承诺。</w:t>
      </w:r>
    </w:p>
    <w:p w14:paraId="3B787FA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（8）已知悉并同意：被确认为受让方后如果选择银行贷款支付交易价款的，同意由杭交所对受让方支付到产金所账户“个人中心-未使用资金”的首</w:t>
      </w:r>
      <w:bookmarkStart w:id="0" w:name="_GoBack"/>
      <w:bookmarkEnd w:id="0"/>
      <w:r>
        <w:rPr>
          <w:rFonts w:hint="eastAsia" w:ascii="宋体" w:hAnsi="宋体"/>
          <w:sz w:val="21"/>
          <w:szCs w:val="21"/>
          <w:highlight w:val="none"/>
        </w:rPr>
        <w:t>付款进行扣除。</w:t>
      </w:r>
    </w:p>
    <w:p w14:paraId="455E984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（9）已知悉：本次转让方与受让方的权利义务以及房屋的交接，最终以转让方提供的《资产交易合同》为准。</w:t>
      </w:r>
    </w:p>
    <w:p w14:paraId="7ABE01D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eastAsia="宋体"/>
          <w:b w:val="0"/>
          <w:bCs w:val="0"/>
          <w:sz w:val="21"/>
          <w:szCs w:val="21"/>
          <w:highlight w:val="none"/>
          <w:lang w:val="en-US" w:eastAsia="zh-CN"/>
        </w:rPr>
        <w:t>本项目受让方须交纳成交金额2.5%的交易服务费。</w:t>
      </w:r>
    </w:p>
    <w:p w14:paraId="6B9E84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583BE84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14:paraId="503CB4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（2）在被确定为受让方后未按约定签署《成交通知书》、《资产交易合同》的或未按约定支付交易价款、交易服务费的；</w:t>
      </w:r>
    </w:p>
    <w:p w14:paraId="0FEC86C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14:paraId="3337FF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14:paraId="58C0062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14:paraId="63098AF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8C1220"/>
    <w:rsid w:val="0477349A"/>
    <w:rsid w:val="084A189C"/>
    <w:rsid w:val="090734DB"/>
    <w:rsid w:val="0B410959"/>
    <w:rsid w:val="0B504B98"/>
    <w:rsid w:val="0B762AB0"/>
    <w:rsid w:val="0CCA5698"/>
    <w:rsid w:val="115D4A7C"/>
    <w:rsid w:val="128B258E"/>
    <w:rsid w:val="174410E5"/>
    <w:rsid w:val="1A4D26DA"/>
    <w:rsid w:val="1B566964"/>
    <w:rsid w:val="1B7A599E"/>
    <w:rsid w:val="1D4F5E54"/>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2D6D69"/>
    <w:rsid w:val="42CE10C4"/>
    <w:rsid w:val="48BB3081"/>
    <w:rsid w:val="49172B06"/>
    <w:rsid w:val="4BC84FE3"/>
    <w:rsid w:val="4CB033F0"/>
    <w:rsid w:val="4CCD4623"/>
    <w:rsid w:val="4D51712F"/>
    <w:rsid w:val="51B53AC1"/>
    <w:rsid w:val="54A63A64"/>
    <w:rsid w:val="54B77EAC"/>
    <w:rsid w:val="54D27D92"/>
    <w:rsid w:val="552600D9"/>
    <w:rsid w:val="554C3BBA"/>
    <w:rsid w:val="590B26FF"/>
    <w:rsid w:val="5E7E524D"/>
    <w:rsid w:val="5ECA17D7"/>
    <w:rsid w:val="610339B9"/>
    <w:rsid w:val="64127BB2"/>
    <w:rsid w:val="646972B1"/>
    <w:rsid w:val="679D5710"/>
    <w:rsid w:val="67C02EA6"/>
    <w:rsid w:val="67E22141"/>
    <w:rsid w:val="68E624DC"/>
    <w:rsid w:val="6DE7418F"/>
    <w:rsid w:val="71DE7D41"/>
    <w:rsid w:val="77023747"/>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2571</Words>
  <Characters>2590</Characters>
  <Lines>8</Lines>
  <Paragraphs>2</Paragraphs>
  <TotalTime>0</TotalTime>
  <ScaleCrop>false</ScaleCrop>
  <LinksUpToDate>false</LinksUpToDate>
  <CharactersWithSpaces>2688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2025-09-01T10:04:23Z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C95FA49F693346189415CFEA577C3E4B</vt:lpwstr>
  </property>
</Properties>
</file>