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宋体" w:hAnsi="宋体" w:cs="宋体"/>
          <w:b/>
          <w:bCs/>
          <w:sz w:val="44"/>
          <w:szCs w:val="44"/>
        </w:rPr>
      </w:pPr>
    </w:p>
    <w:p>
      <w:pPr>
        <w:spacing w:line="480" w:lineRule="exact"/>
        <w:jc w:val="center"/>
        <w:rPr>
          <w:rFonts w:ascii="宋体" w:hAnsi="宋体" w:cs="宋体"/>
          <w:b/>
          <w:bCs/>
          <w:sz w:val="44"/>
          <w:szCs w:val="44"/>
        </w:rPr>
      </w:pPr>
      <w:r>
        <w:rPr>
          <w:rFonts w:hint="eastAsia" w:ascii="宋体" w:hAnsi="宋体" w:cs="宋体"/>
          <w:b/>
          <w:bCs/>
          <w:sz w:val="44"/>
          <w:szCs w:val="44"/>
          <w:lang w:val="en-US" w:eastAsia="zh-CN" w:bidi="ar"/>
        </w:rPr>
        <w:t>房屋</w:t>
      </w:r>
      <w:r>
        <w:rPr>
          <w:rFonts w:hint="eastAsia" w:ascii="宋体" w:hAnsi="宋体" w:cs="宋体"/>
          <w:b/>
          <w:bCs/>
          <w:sz w:val="44"/>
          <w:szCs w:val="44"/>
          <w:lang w:bidi="ar"/>
        </w:rPr>
        <w:t xml:space="preserve">租赁合同 </w:t>
      </w:r>
    </w:p>
    <w:p>
      <w:pPr>
        <w:spacing w:line="400" w:lineRule="exact"/>
        <w:ind w:right="1680"/>
        <w:jc w:val="right"/>
        <w:rPr>
          <w:rFonts w:ascii="宋体" w:hAnsi="宋体" w:cs="宋体"/>
          <w:sz w:val="28"/>
          <w:szCs w:val="28"/>
        </w:rPr>
      </w:pPr>
      <w:r>
        <w:rPr>
          <w:rFonts w:hint="eastAsia" w:ascii="宋体" w:hAnsi="宋体" w:cs="宋体"/>
          <w:sz w:val="28"/>
          <w:szCs w:val="28"/>
          <w:lang w:bidi="ar"/>
        </w:rPr>
        <w:t>合同编号：</w:t>
      </w:r>
    </w:p>
    <w:p>
      <w:pPr>
        <w:spacing w:line="360" w:lineRule="auto"/>
        <w:rPr>
          <w:rFonts w:ascii="宋体" w:hAnsi="宋体" w:cs="宋体"/>
          <w:sz w:val="24"/>
          <w:szCs w:val="24"/>
        </w:rPr>
      </w:pPr>
      <w:r>
        <w:rPr>
          <w:rFonts w:hint="eastAsia" w:ascii="宋体" w:hAnsi="宋体" w:cs="宋体"/>
          <w:sz w:val="24"/>
          <w:szCs w:val="24"/>
          <w:lang w:bidi="ar"/>
        </w:rPr>
        <w:t>甲方（出租人）</w:t>
      </w:r>
    </w:p>
    <w:p>
      <w:pPr>
        <w:spacing w:line="360" w:lineRule="auto"/>
        <w:rPr>
          <w:rFonts w:ascii="宋体" w:hAnsi="宋体" w:cs="宋体"/>
          <w:sz w:val="24"/>
          <w:szCs w:val="24"/>
        </w:rPr>
      </w:pPr>
      <w:r>
        <w:rPr>
          <w:rFonts w:hint="eastAsia" w:ascii="宋体" w:hAnsi="宋体" w:cs="宋体"/>
          <w:sz w:val="24"/>
          <w:szCs w:val="24"/>
          <w:lang w:bidi="ar"/>
        </w:rPr>
        <w:t xml:space="preserve">乙方（承租人） </w:t>
      </w:r>
    </w:p>
    <w:p>
      <w:pPr>
        <w:spacing w:line="360" w:lineRule="auto"/>
        <w:rPr>
          <w:rFonts w:ascii="宋体" w:hAnsi="宋体" w:cs="宋体"/>
          <w:sz w:val="24"/>
          <w:szCs w:val="24"/>
        </w:rPr>
      </w:pPr>
    </w:p>
    <w:p>
      <w:pPr>
        <w:spacing w:line="440" w:lineRule="exact"/>
        <w:ind w:firstLine="360" w:firstLineChars="150"/>
        <w:rPr>
          <w:rFonts w:ascii="仿宋" w:hAnsi="仿宋" w:eastAsia="仿宋" w:cs="宋体"/>
          <w:sz w:val="24"/>
          <w:szCs w:val="24"/>
        </w:rPr>
      </w:pPr>
      <w:r>
        <w:rPr>
          <w:rFonts w:hint="eastAsia" w:ascii="宋体" w:hAnsi="宋体" w:cs="宋体"/>
          <w:sz w:val="24"/>
          <w:szCs w:val="24"/>
          <w:lang w:bidi="ar"/>
        </w:rPr>
        <w:t xml:space="preserve"> </w:t>
      </w:r>
      <w:r>
        <w:rPr>
          <w:rFonts w:hint="eastAsia" w:ascii="仿宋" w:hAnsi="仿宋" w:eastAsia="仿宋" w:cs="宋体"/>
          <w:sz w:val="24"/>
          <w:szCs w:val="24"/>
          <w:lang w:bidi="ar"/>
        </w:rPr>
        <w:t>根据国家、省有关法律、法规和本市的有关规定，甲、乙双方在自愿、公平、诚实信用、等价有偿原则的基础上，经充分协商，同意就下列租赁事项，订立本合同，并共同遵守。</w:t>
      </w:r>
    </w:p>
    <w:p>
      <w:pPr>
        <w:numPr>
          <w:ilvl w:val="0"/>
          <w:numId w:val="1"/>
        </w:numPr>
        <w:spacing w:line="440" w:lineRule="exact"/>
        <w:rPr>
          <w:rFonts w:ascii="仿宋" w:hAnsi="仿宋" w:eastAsia="仿宋" w:cs="宋体"/>
          <w:sz w:val="24"/>
          <w:szCs w:val="24"/>
        </w:rPr>
      </w:pPr>
      <w:r>
        <w:rPr>
          <w:rFonts w:hint="eastAsia" w:ascii="仿宋" w:hAnsi="仿宋" w:eastAsia="仿宋" w:cs="宋体"/>
          <w:sz w:val="24"/>
          <w:szCs w:val="24"/>
          <w:lang w:bidi="ar"/>
        </w:rPr>
        <w:t>甲方同意将位于杭州市钱塘区前进街道东一路（杭州大江东产业集聚区LNG综合项目）</w:t>
      </w:r>
      <w:r>
        <w:rPr>
          <w:rFonts w:ascii="仿宋" w:hAnsi="仿宋" w:eastAsia="仿宋" w:cs="宋体"/>
          <w:sz w:val="24"/>
          <w:szCs w:val="24"/>
          <w:lang w:bidi="ar"/>
        </w:rPr>
        <w:t>4</w:t>
      </w:r>
      <w:r>
        <w:rPr>
          <w:rFonts w:hint="eastAsia" w:ascii="仿宋" w:hAnsi="仿宋" w:eastAsia="仿宋" w:cs="宋体"/>
          <w:sz w:val="24"/>
          <w:szCs w:val="24"/>
          <w:lang w:bidi="ar"/>
        </w:rPr>
        <w:t>幢</w:t>
      </w:r>
      <w:r>
        <w:rPr>
          <w:rFonts w:hint="eastAsia" w:ascii="仿宋" w:hAnsi="仿宋" w:eastAsia="仿宋" w:cs="仿宋"/>
          <w:sz w:val="24"/>
          <w:szCs w:val="24"/>
          <w:lang w:bidi="ar"/>
        </w:rPr>
        <w:t>的加气站场地、房屋以及所有的加气设备（以下简称“租赁标的”）</w:t>
      </w:r>
      <w:r>
        <w:rPr>
          <w:rFonts w:hint="eastAsia" w:ascii="仿宋" w:hAnsi="仿宋" w:eastAsia="仿宋" w:cs="宋体"/>
          <w:sz w:val="24"/>
          <w:szCs w:val="24"/>
          <w:lang w:bidi="ar"/>
        </w:rPr>
        <w:t>出租给乙方使用。</w:t>
      </w:r>
      <w:r>
        <w:rPr>
          <w:rFonts w:hint="eastAsia" w:ascii="仿宋" w:hAnsi="仿宋" w:eastAsia="仿宋" w:cs="宋体"/>
          <w:sz w:val="24"/>
          <w:szCs w:val="24"/>
          <w:lang w:val="en-US" w:eastAsia="zh-CN" w:bidi="ar"/>
        </w:rPr>
        <w:t>租赁房屋位于杭州市钱塘区前进街道东一路4幢（加气站），已取得编号为浙（2023）杭州市不动产权第0232988号的不动产权证，不动产单元清单证载建筑面积254.61㎡，用途为公共设施用地/站房；另有土地租赁面积约为3973㎡，租赁面积为甲方测绘所得，若实际面积与上述明示面积有差异的，以实际为准；14台（套）附属设备主要为PLC控制柜等，以上房屋建筑物、土地使用权及设备使用权作为一个标的整体出租。</w:t>
      </w:r>
    </w:p>
    <w:p>
      <w:pPr>
        <w:numPr>
          <w:numId w:val="0"/>
        </w:numPr>
        <w:spacing w:line="440" w:lineRule="exact"/>
        <w:ind w:left="420" w:leftChars="0"/>
        <w:rPr>
          <w:rFonts w:ascii="仿宋" w:hAnsi="仿宋" w:eastAsia="仿宋" w:cs="宋体"/>
          <w:sz w:val="24"/>
          <w:szCs w:val="24"/>
        </w:rPr>
      </w:pPr>
      <w:r>
        <w:rPr>
          <w:rFonts w:hint="eastAsia" w:ascii="仿宋" w:hAnsi="仿宋" w:eastAsia="仿宋" w:cs="宋体"/>
          <w:sz w:val="24"/>
          <w:szCs w:val="24"/>
          <w:lang w:bidi="ar"/>
        </w:rPr>
        <w:t>乙方已对甲方租赁标的做了充分了解，愿意承租。</w:t>
      </w:r>
    </w:p>
    <w:p>
      <w:pPr>
        <w:numPr>
          <w:ilvl w:val="0"/>
          <w:numId w:val="1"/>
        </w:numPr>
        <w:spacing w:line="440" w:lineRule="exact"/>
        <w:rPr>
          <w:rFonts w:ascii="仿宋" w:hAnsi="仿宋" w:eastAsia="仿宋" w:cs="宋体"/>
          <w:color w:val="auto"/>
          <w:sz w:val="24"/>
          <w:szCs w:val="24"/>
        </w:rPr>
      </w:pPr>
      <w:r>
        <w:rPr>
          <w:rFonts w:hint="eastAsia" w:ascii="仿宋" w:hAnsi="仿宋" w:eastAsia="仿宋" w:cs="宋体"/>
          <w:sz w:val="24"/>
          <w:szCs w:val="24"/>
          <w:lang w:bidi="ar"/>
        </w:rPr>
        <w:t>租赁期限：租期3年，</w:t>
      </w:r>
      <w:r>
        <w:rPr>
          <w:rFonts w:hint="eastAsia" w:ascii="仿宋" w:hAnsi="仿宋" w:eastAsia="仿宋" w:cs="宋体"/>
          <w:color w:val="auto"/>
          <w:sz w:val="24"/>
          <w:szCs w:val="24"/>
          <w:lang w:val="en-US" w:eastAsia="zh-CN" w:bidi="ar"/>
        </w:rPr>
        <w:t>自2025年   月  日至2028年   月   日</w:t>
      </w:r>
      <w:r>
        <w:rPr>
          <w:rFonts w:hint="eastAsia" w:ascii="仿宋" w:hAnsi="仿宋" w:eastAsia="仿宋" w:cs="宋体"/>
          <w:color w:val="auto"/>
          <w:sz w:val="24"/>
          <w:szCs w:val="24"/>
          <w:lang w:bidi="ar"/>
        </w:rPr>
        <w:t xml:space="preserve">。 </w:t>
      </w:r>
    </w:p>
    <w:p>
      <w:pPr>
        <w:numPr>
          <w:ilvl w:val="0"/>
          <w:numId w:val="1"/>
        </w:numPr>
        <w:spacing w:line="440" w:lineRule="exact"/>
        <w:rPr>
          <w:rFonts w:ascii="仿宋" w:hAnsi="仿宋" w:eastAsia="仿宋" w:cs="宋体"/>
          <w:sz w:val="24"/>
          <w:szCs w:val="24"/>
        </w:rPr>
      </w:pPr>
      <w:r>
        <w:rPr>
          <w:rFonts w:hint="eastAsia" w:ascii="仿宋" w:hAnsi="仿宋" w:eastAsia="仿宋" w:cs="宋体"/>
          <w:sz w:val="24"/>
          <w:szCs w:val="24"/>
          <w:lang w:bidi="ar"/>
        </w:rPr>
        <w:t>租金：</w:t>
      </w:r>
    </w:p>
    <w:p>
      <w:pPr>
        <w:spacing w:line="440" w:lineRule="exact"/>
        <w:ind w:firstLine="480" w:firstLineChars="200"/>
        <w:rPr>
          <w:rFonts w:ascii="仿宋" w:hAnsi="仿宋" w:eastAsia="仿宋" w:cs="仿宋"/>
          <w:iCs/>
          <w:sz w:val="24"/>
          <w:szCs w:val="24"/>
          <w:highlight w:val="none"/>
        </w:rPr>
      </w:pPr>
      <w:r>
        <w:rPr>
          <w:rFonts w:hint="eastAsia" w:ascii="仿宋" w:hAnsi="仿宋" w:eastAsia="仿宋" w:cs="宋体"/>
          <w:sz w:val="24"/>
          <w:szCs w:val="24"/>
          <w:lang w:bidi="ar"/>
        </w:rPr>
        <w:t>租金</w:t>
      </w:r>
      <w:r>
        <w:rPr>
          <w:rFonts w:hint="eastAsia" w:ascii="仿宋" w:hAnsi="仿宋" w:eastAsia="仿宋" w:cs="宋体"/>
          <w:sz w:val="24"/>
          <w:szCs w:val="24"/>
          <w:highlight w:val="none"/>
          <w:lang w:bidi="ar"/>
        </w:rPr>
        <w:t>标准为含税第一年为</w:t>
      </w:r>
      <w:r>
        <w:rPr>
          <w:rFonts w:hint="eastAsia" w:ascii="仿宋" w:hAnsi="仿宋" w:eastAsia="仿宋" w:cs="宋体"/>
          <w:sz w:val="24"/>
          <w:szCs w:val="24"/>
          <w:highlight w:val="none"/>
          <w:lang w:eastAsia="zh-CN" w:bidi="ar"/>
        </w:rPr>
        <w:t>：</w:t>
      </w:r>
      <w:r>
        <w:rPr>
          <w:rFonts w:hint="eastAsia" w:ascii="仿宋" w:hAnsi="仿宋" w:eastAsia="仿宋" w:cs="宋体"/>
          <w:sz w:val="24"/>
          <w:szCs w:val="24"/>
          <w:highlight w:val="none"/>
          <w:lang w:val="en-US" w:eastAsia="zh-CN" w:bidi="ar"/>
        </w:rPr>
        <w:t xml:space="preserve">       </w:t>
      </w:r>
      <w:r>
        <w:rPr>
          <w:rFonts w:hint="eastAsia" w:ascii="仿宋" w:hAnsi="仿宋" w:eastAsia="仿宋" w:cs="宋体"/>
          <w:sz w:val="24"/>
          <w:szCs w:val="24"/>
          <w:highlight w:val="none"/>
          <w:lang w:bidi="ar"/>
        </w:rPr>
        <w:t>元/年</w:t>
      </w:r>
      <w:r>
        <w:rPr>
          <w:rFonts w:hint="eastAsia" w:ascii="仿宋" w:hAnsi="仿宋" w:eastAsia="仿宋" w:cs="宋体"/>
          <w:sz w:val="24"/>
          <w:szCs w:val="24"/>
          <w:highlight w:val="none"/>
          <w:lang w:eastAsia="zh-CN" w:bidi="ar"/>
        </w:rPr>
        <w:t>，第二年起在前一年的基础上递增</w:t>
      </w:r>
      <w:r>
        <w:rPr>
          <w:rFonts w:hint="eastAsia" w:ascii="仿宋" w:hAnsi="仿宋" w:eastAsia="仿宋" w:cs="宋体"/>
          <w:sz w:val="24"/>
          <w:szCs w:val="24"/>
          <w:highlight w:val="none"/>
          <w:lang w:val="en-US" w:eastAsia="zh-CN" w:bidi="ar"/>
        </w:rPr>
        <w:t xml:space="preserve">   </w:t>
      </w:r>
      <w:r>
        <w:rPr>
          <w:rFonts w:hint="eastAsia" w:ascii="仿宋" w:hAnsi="仿宋" w:eastAsia="仿宋" w:cs="宋体"/>
          <w:sz w:val="24"/>
          <w:szCs w:val="24"/>
          <w:highlight w:val="none"/>
          <w:lang w:eastAsia="zh-CN" w:bidi="ar"/>
        </w:rPr>
        <w:t xml:space="preserve">%，第二年租金为￥       ；第三年租金为￥         </w:t>
      </w:r>
      <w:r>
        <w:rPr>
          <w:rFonts w:hint="eastAsia" w:ascii="仿宋" w:hAnsi="仿宋" w:eastAsia="仿宋" w:cs="宋体"/>
          <w:sz w:val="24"/>
          <w:szCs w:val="24"/>
          <w:highlight w:val="none"/>
          <w:lang w:bidi="ar"/>
        </w:rPr>
        <w:t>。</w:t>
      </w:r>
      <w:r>
        <w:rPr>
          <w:rFonts w:hint="eastAsia" w:ascii="仿宋" w:hAnsi="仿宋" w:eastAsia="仿宋" w:cs="宋体"/>
          <w:sz w:val="24"/>
          <w:szCs w:val="24"/>
          <w:highlight w:val="none"/>
          <w:lang w:val="en-US" w:eastAsia="zh-CN" w:bidi="ar"/>
        </w:rPr>
        <w:t>每一期租金支付时间详见本合同附件。</w:t>
      </w:r>
      <w:bookmarkStart w:id="1" w:name="_GoBack"/>
      <w:bookmarkEnd w:id="1"/>
      <w:r>
        <w:rPr>
          <w:rFonts w:hint="eastAsia" w:ascii="仿宋" w:hAnsi="仿宋" w:eastAsia="仿宋" w:cs="宋体"/>
          <w:sz w:val="24"/>
          <w:szCs w:val="24"/>
          <w:highlight w:val="none"/>
          <w:lang w:bidi="ar"/>
        </w:rPr>
        <w:t>甲方应向乙方开具符合乙方要求的增值税专用发票。</w:t>
      </w:r>
    </w:p>
    <w:p>
      <w:pPr>
        <w:numPr>
          <w:ilvl w:val="0"/>
          <w:numId w:val="1"/>
        </w:numPr>
        <w:spacing w:line="440" w:lineRule="exact"/>
        <w:rPr>
          <w:rFonts w:ascii="仿宋" w:hAnsi="仿宋" w:eastAsia="仿宋" w:cs="宋体"/>
          <w:sz w:val="24"/>
          <w:szCs w:val="24"/>
        </w:rPr>
      </w:pPr>
      <w:r>
        <w:rPr>
          <w:rFonts w:hint="eastAsia" w:ascii="仿宋" w:hAnsi="仿宋" w:eastAsia="仿宋" w:cs="宋体"/>
          <w:sz w:val="24"/>
          <w:szCs w:val="24"/>
          <w:lang w:bidi="ar"/>
        </w:rPr>
        <w:t>租金支付方式：</w:t>
      </w:r>
    </w:p>
    <w:p>
      <w:pPr>
        <w:spacing w:line="440" w:lineRule="exact"/>
        <w:ind w:firstLine="480" w:firstLineChars="200"/>
        <w:rPr>
          <w:rFonts w:ascii="仿宋" w:hAnsi="仿宋" w:eastAsia="仿宋" w:cs="宋体"/>
          <w:sz w:val="24"/>
          <w:szCs w:val="24"/>
        </w:rPr>
      </w:pPr>
      <w:r>
        <w:rPr>
          <w:rFonts w:hint="eastAsia" w:ascii="仿宋" w:hAnsi="仿宋" w:eastAsia="仿宋" w:cs="宋体"/>
          <w:sz w:val="24"/>
          <w:szCs w:val="24"/>
          <w:lang w:bidi="ar"/>
        </w:rPr>
        <w:t>租金</w:t>
      </w:r>
      <w:r>
        <w:rPr>
          <w:rFonts w:hint="eastAsia" w:ascii="仿宋" w:hAnsi="仿宋" w:eastAsia="仿宋" w:cs="宋体"/>
          <w:sz w:val="24"/>
          <w:szCs w:val="24"/>
          <w:lang w:val="en-US" w:eastAsia="zh-CN" w:bidi="ar"/>
        </w:rPr>
        <w:t>半</w:t>
      </w:r>
      <w:r>
        <w:rPr>
          <w:rFonts w:hint="eastAsia" w:ascii="仿宋" w:hAnsi="仿宋" w:eastAsia="仿宋" w:cs="宋体"/>
          <w:sz w:val="24"/>
          <w:szCs w:val="24"/>
          <w:lang w:bidi="ar"/>
        </w:rPr>
        <w:t>年支付</w:t>
      </w:r>
      <w:r>
        <w:rPr>
          <w:rFonts w:hint="eastAsia" w:ascii="仿宋" w:hAnsi="仿宋" w:eastAsia="仿宋" w:cs="宋体"/>
          <w:sz w:val="24"/>
          <w:szCs w:val="24"/>
          <w:lang w:val="en-US" w:eastAsia="zh-CN" w:bidi="ar"/>
        </w:rPr>
        <w:t>一次</w:t>
      </w:r>
      <w:r>
        <w:rPr>
          <w:rFonts w:hint="eastAsia" w:ascii="仿宋" w:hAnsi="仿宋" w:eastAsia="仿宋" w:cs="宋体"/>
          <w:sz w:val="24"/>
          <w:szCs w:val="24"/>
          <w:lang w:bidi="ar"/>
        </w:rPr>
        <w:t>，</w:t>
      </w:r>
      <w:r>
        <w:rPr>
          <w:rFonts w:hint="eastAsia" w:ascii="仿宋" w:hAnsi="仿宋" w:eastAsia="仿宋" w:cs="宋体"/>
          <w:sz w:val="24"/>
          <w:szCs w:val="24"/>
          <w:lang w:val="en-US" w:eastAsia="zh-CN" w:bidi="ar"/>
        </w:rPr>
        <w:t>先付后用。</w:t>
      </w:r>
      <w:r>
        <w:rPr>
          <w:rFonts w:hint="eastAsia" w:ascii="仿宋" w:hAnsi="仿宋" w:eastAsia="仿宋" w:cs="宋体"/>
          <w:sz w:val="24"/>
          <w:szCs w:val="24"/>
          <w:lang w:bidi="ar"/>
        </w:rPr>
        <w:t>第一期租金在本合同签订之日起</w:t>
      </w:r>
      <w:r>
        <w:rPr>
          <w:rFonts w:hint="eastAsia" w:ascii="仿宋" w:hAnsi="仿宋" w:eastAsia="仿宋" w:cs="宋体"/>
          <w:sz w:val="24"/>
          <w:szCs w:val="24"/>
          <w:lang w:val="en-US" w:eastAsia="zh-CN" w:bidi="ar"/>
        </w:rPr>
        <w:t>5</w:t>
      </w:r>
      <w:r>
        <w:rPr>
          <w:rFonts w:hint="eastAsia" w:ascii="仿宋" w:hAnsi="仿宋" w:eastAsia="仿宋" w:cs="宋体"/>
          <w:sz w:val="24"/>
          <w:szCs w:val="24"/>
          <w:lang w:bidi="ar"/>
        </w:rPr>
        <w:t>个工作日内支付至甲方指定账户，其后各期租金均应</w:t>
      </w:r>
      <w:r>
        <w:rPr>
          <w:rFonts w:hint="eastAsia" w:ascii="仿宋" w:hAnsi="仿宋" w:eastAsia="仿宋" w:cs="宋体"/>
          <w:sz w:val="24"/>
          <w:szCs w:val="24"/>
          <w:lang w:val="en-US" w:eastAsia="zh-CN" w:bidi="ar"/>
        </w:rPr>
        <w:t>在每半年租期开始前一个月支付</w:t>
      </w:r>
      <w:r>
        <w:rPr>
          <w:rFonts w:hint="eastAsia" w:ascii="仿宋" w:hAnsi="仿宋" w:eastAsia="仿宋" w:cs="宋体"/>
          <w:sz w:val="24"/>
          <w:szCs w:val="24"/>
          <w:lang w:bidi="ar"/>
        </w:rPr>
        <w:t>完成支付。所有租金必须以银行转账支票或网银的形式支付至甲方指定账户。每个租赁年度开始后1个月内，甲方向乙方开具符合乙方要求的增值税专用发票。</w:t>
      </w:r>
    </w:p>
    <w:p>
      <w:pPr>
        <w:spacing w:line="440" w:lineRule="exact"/>
        <w:ind w:firstLine="960" w:firstLineChars="400"/>
        <w:rPr>
          <w:rFonts w:ascii="仿宋" w:hAnsi="仿宋" w:eastAsia="仿宋" w:cs="宋体"/>
          <w:sz w:val="24"/>
          <w:szCs w:val="24"/>
        </w:rPr>
      </w:pPr>
      <w:r>
        <w:rPr>
          <w:rFonts w:hint="eastAsia" w:ascii="仿宋" w:hAnsi="仿宋" w:eastAsia="仿宋" w:cs="宋体"/>
          <w:sz w:val="24"/>
          <w:szCs w:val="24"/>
          <w:lang w:bidi="ar"/>
        </w:rPr>
        <w:t xml:space="preserve">甲方收取乙方租金等费用的指定账户为： </w:t>
      </w:r>
    </w:p>
    <w:p>
      <w:pPr>
        <w:spacing w:line="440" w:lineRule="exact"/>
        <w:ind w:left="425"/>
        <w:rPr>
          <w:rFonts w:ascii="仿宋" w:hAnsi="仿宋" w:eastAsia="仿宋" w:cs="宋体"/>
          <w:sz w:val="24"/>
          <w:szCs w:val="24"/>
        </w:rPr>
      </w:pPr>
      <w:r>
        <w:rPr>
          <w:rFonts w:hint="eastAsia" w:ascii="仿宋" w:hAnsi="仿宋" w:eastAsia="仿宋" w:cs="宋体"/>
          <w:sz w:val="24"/>
          <w:szCs w:val="24"/>
          <w:lang w:bidi="ar"/>
        </w:rPr>
        <w:t>开户行：**</w:t>
      </w:r>
    </w:p>
    <w:p>
      <w:pPr>
        <w:spacing w:line="440" w:lineRule="exact"/>
        <w:ind w:left="425"/>
        <w:rPr>
          <w:rFonts w:ascii="仿宋" w:hAnsi="仿宋" w:eastAsia="仿宋" w:cs="宋体"/>
          <w:sz w:val="24"/>
          <w:szCs w:val="24"/>
        </w:rPr>
      </w:pPr>
      <w:r>
        <w:rPr>
          <w:rFonts w:hint="eastAsia" w:ascii="仿宋" w:hAnsi="仿宋" w:eastAsia="仿宋" w:cs="宋体"/>
          <w:sz w:val="24"/>
          <w:szCs w:val="24"/>
          <w:lang w:bidi="ar"/>
        </w:rPr>
        <w:t>户名：**</w:t>
      </w:r>
    </w:p>
    <w:p>
      <w:pPr>
        <w:spacing w:line="440" w:lineRule="exact"/>
        <w:ind w:left="425"/>
        <w:rPr>
          <w:rFonts w:ascii="仿宋" w:hAnsi="仿宋" w:eastAsia="仿宋" w:cs="仿宋"/>
          <w:sz w:val="24"/>
          <w:szCs w:val="24"/>
        </w:rPr>
      </w:pPr>
      <w:r>
        <w:rPr>
          <w:rFonts w:hint="eastAsia" w:ascii="仿宋" w:hAnsi="仿宋" w:eastAsia="仿宋" w:cs="宋体"/>
          <w:sz w:val="24"/>
          <w:szCs w:val="24"/>
          <w:lang w:bidi="ar"/>
        </w:rPr>
        <w:t>账号：**</w:t>
      </w:r>
    </w:p>
    <w:p>
      <w:pPr>
        <w:spacing w:line="440" w:lineRule="exact"/>
        <w:ind w:firstLine="360" w:firstLineChars="150"/>
        <w:rPr>
          <w:rFonts w:ascii="仿宋" w:hAnsi="仿宋" w:eastAsia="仿宋" w:cs="宋体"/>
          <w:sz w:val="24"/>
          <w:szCs w:val="24"/>
        </w:rPr>
      </w:pPr>
      <w:r>
        <w:rPr>
          <w:rFonts w:hint="eastAsia" w:ascii="仿宋" w:hAnsi="仿宋" w:eastAsia="仿宋" w:cs="宋体"/>
          <w:sz w:val="24"/>
          <w:szCs w:val="24"/>
          <w:lang w:bidi="ar"/>
        </w:rPr>
        <w:t>凡未向该指定账户交纳上述费用的，均不得视为乙方已向甲方履行了本合同义务。甲方开具给乙方的发票等票据不得作为已付款的凭证。</w:t>
      </w:r>
    </w:p>
    <w:p>
      <w:pPr>
        <w:spacing w:line="440" w:lineRule="exact"/>
        <w:ind w:left="425"/>
        <w:rPr>
          <w:rFonts w:hint="eastAsia" w:ascii="仿宋" w:hAnsi="仿宋" w:eastAsia="仿宋" w:cs="宋体"/>
          <w:sz w:val="24"/>
          <w:szCs w:val="24"/>
          <w:highlight w:val="none"/>
          <w:lang w:bidi="ar"/>
        </w:rPr>
      </w:pPr>
      <w:r>
        <w:rPr>
          <w:rFonts w:hint="eastAsia" w:ascii="仿宋" w:hAnsi="仿宋" w:eastAsia="仿宋" w:cs="宋体"/>
          <w:sz w:val="24"/>
          <w:szCs w:val="24"/>
          <w:highlight w:val="none"/>
          <w:lang w:bidi="ar"/>
        </w:rPr>
        <w:t>上述费用乙方每延迟一天，按未付租金的1‰缴纳违约金。</w:t>
      </w:r>
    </w:p>
    <w:p>
      <w:pPr>
        <w:spacing w:line="440" w:lineRule="exact"/>
        <w:ind w:firstLine="360" w:firstLineChars="150"/>
        <w:rPr>
          <w:rFonts w:hint="eastAsia" w:ascii="仿宋" w:hAnsi="仿宋" w:eastAsia="仿宋" w:cs="宋体"/>
          <w:sz w:val="24"/>
          <w:szCs w:val="24"/>
          <w:lang w:bidi="ar"/>
        </w:rPr>
      </w:pPr>
      <w:r>
        <w:rPr>
          <w:rFonts w:hint="eastAsia" w:ascii="仿宋" w:hAnsi="仿宋" w:eastAsia="仿宋" w:cs="宋体"/>
          <w:sz w:val="24"/>
          <w:szCs w:val="24"/>
          <w:lang w:bidi="ar"/>
        </w:rPr>
        <w:t>（一）甲、乙双方约定，乙方应当在本合同签订之日起</w:t>
      </w:r>
      <w:r>
        <w:rPr>
          <w:rFonts w:hint="eastAsia" w:ascii="仿宋" w:hAnsi="仿宋" w:eastAsia="仿宋" w:cs="宋体"/>
          <w:sz w:val="24"/>
          <w:szCs w:val="24"/>
          <w:lang w:val="en-US" w:eastAsia="zh-CN" w:bidi="ar"/>
        </w:rPr>
        <w:t>5</w:t>
      </w:r>
      <w:r>
        <w:rPr>
          <w:rFonts w:hint="eastAsia" w:ascii="仿宋" w:hAnsi="仿宋" w:eastAsia="仿宋" w:cs="宋体"/>
          <w:sz w:val="24"/>
          <w:szCs w:val="24"/>
          <w:lang w:bidi="ar"/>
        </w:rPr>
        <w:t>个工作日内向甲方指定账户交付房屋的履约保证金，按首年租金折算的     3个月租金为履约保证金，计￥       （大写：元整），甲方收取保证金后应向乙方开具收款凭证。</w:t>
      </w:r>
    </w:p>
    <w:p>
      <w:pPr>
        <w:spacing w:line="440" w:lineRule="exact"/>
        <w:ind w:firstLine="360" w:firstLineChars="150"/>
        <w:rPr>
          <w:rFonts w:hint="eastAsia" w:ascii="仿宋" w:hAnsi="仿宋" w:eastAsia="仿宋" w:cs="宋体"/>
          <w:sz w:val="24"/>
          <w:szCs w:val="24"/>
          <w:lang w:bidi="ar"/>
        </w:rPr>
      </w:pPr>
      <w:r>
        <w:rPr>
          <w:rFonts w:hint="eastAsia" w:ascii="仿宋" w:hAnsi="仿宋" w:eastAsia="仿宋" w:cs="宋体"/>
          <w:sz w:val="24"/>
          <w:szCs w:val="24"/>
          <w:lang w:bidi="ar"/>
        </w:rPr>
        <w:t xml:space="preserve">（二）租赁关系终止时，若乙方依照本合同约定交还该租赁房屋，则甲方在保证金中扣减本合同约定由乙方承担的费用、赔偿金、违约金后，剩余部分无息归还乙方。 </w:t>
      </w:r>
    </w:p>
    <w:p>
      <w:pPr>
        <w:spacing w:line="440" w:lineRule="exact"/>
        <w:ind w:firstLine="360" w:firstLineChars="150"/>
        <w:rPr>
          <w:rFonts w:hint="eastAsia" w:ascii="仿宋" w:hAnsi="仿宋" w:eastAsia="仿宋" w:cs="宋体"/>
          <w:sz w:val="24"/>
          <w:szCs w:val="24"/>
          <w:lang w:bidi="ar"/>
        </w:rPr>
      </w:pPr>
      <w:r>
        <w:rPr>
          <w:rFonts w:hint="eastAsia" w:ascii="仿宋" w:hAnsi="仿宋" w:eastAsia="仿宋" w:cs="宋体"/>
          <w:sz w:val="24"/>
          <w:szCs w:val="24"/>
          <w:lang w:bidi="ar"/>
        </w:rPr>
        <w:t>（三）租赁期间，使用该租赁房屋期间所发生的垃圾清运费、排污费、电梯等年检费、区街道收取的各项费用、基本电费、其他签订合同时未知的税费等应由乙方自行负担。即便在租赁期间乙方停止使用租赁房屋及附属设施，仍应按相关规定交纳上述费用。租赁期间乙方单方停止使用租赁房屋不作为减免租金及其他费用的理由。</w:t>
      </w:r>
    </w:p>
    <w:p>
      <w:pPr>
        <w:spacing w:line="440" w:lineRule="exact"/>
        <w:ind w:firstLine="360" w:firstLineChars="150"/>
        <w:rPr>
          <w:rFonts w:hint="eastAsia" w:ascii="仿宋" w:hAnsi="仿宋" w:eastAsia="仿宋" w:cs="宋体"/>
          <w:sz w:val="24"/>
          <w:szCs w:val="24"/>
          <w:lang w:bidi="ar"/>
        </w:rPr>
      </w:pPr>
      <w:r>
        <w:rPr>
          <w:rFonts w:hint="eastAsia" w:ascii="仿宋" w:hAnsi="仿宋" w:eastAsia="仿宋" w:cs="宋体"/>
          <w:sz w:val="24"/>
          <w:szCs w:val="24"/>
          <w:lang w:bidi="ar"/>
        </w:rPr>
        <w:t>如需甲方代缴其他费用的，次月甲方凭相关凭证向乙方收取。</w:t>
      </w:r>
    </w:p>
    <w:p>
      <w:pPr>
        <w:numPr>
          <w:ilvl w:val="0"/>
          <w:numId w:val="1"/>
        </w:numPr>
        <w:spacing w:line="440" w:lineRule="exact"/>
        <w:rPr>
          <w:rFonts w:ascii="仿宋" w:hAnsi="仿宋" w:eastAsia="仿宋" w:cs="宋体"/>
          <w:sz w:val="24"/>
          <w:szCs w:val="24"/>
        </w:rPr>
      </w:pPr>
      <w:r>
        <w:rPr>
          <w:rFonts w:hint="eastAsia" w:ascii="仿宋" w:hAnsi="仿宋" w:eastAsia="仿宋" w:cs="宋体"/>
          <w:sz w:val="24"/>
          <w:szCs w:val="24"/>
          <w:lang w:bidi="ar"/>
        </w:rPr>
        <w:t>乙方保证租赁标的作为加气站及其他乙方根据经营所需的经营管理使用。乙方可在在站内外设立乙方及相关企业的形象标识。</w:t>
      </w:r>
    </w:p>
    <w:p>
      <w:pPr>
        <w:numPr>
          <w:ilvl w:val="0"/>
          <w:numId w:val="1"/>
        </w:numPr>
        <w:spacing w:line="440" w:lineRule="exact"/>
        <w:rPr>
          <w:rFonts w:ascii="仿宋" w:hAnsi="仿宋" w:eastAsia="仿宋" w:cs="宋体"/>
          <w:sz w:val="24"/>
          <w:szCs w:val="24"/>
        </w:rPr>
      </w:pPr>
      <w:r>
        <w:rPr>
          <w:rFonts w:hint="eastAsia" w:ascii="仿宋" w:hAnsi="仿宋" w:eastAsia="仿宋" w:cs="宋体"/>
          <w:sz w:val="24"/>
          <w:szCs w:val="24"/>
          <w:lang w:bidi="ar"/>
        </w:rPr>
        <w:t>租赁用途:</w:t>
      </w:r>
      <w:r>
        <w:rPr>
          <w:rFonts w:hint="eastAsia" w:ascii="仿宋" w:hAnsi="仿宋" w:eastAsia="仿宋" w:cs="宋体"/>
          <w:sz w:val="24"/>
          <w:szCs w:val="24"/>
          <w:lang w:val="en-US" w:eastAsia="zh-CN" w:bidi="ar"/>
        </w:rPr>
        <w:t>加气站日常</w:t>
      </w:r>
      <w:r>
        <w:rPr>
          <w:rFonts w:hint="eastAsia" w:ascii="仿宋" w:hAnsi="仿宋" w:eastAsia="仿宋" w:cs="宋体"/>
          <w:sz w:val="24"/>
          <w:szCs w:val="24"/>
          <w:lang w:bidi="ar"/>
        </w:rPr>
        <w:t>生产经营，不得经营当地公安、消防、卫生、环境等职能部门限制的业态，应遵守当地政府有关物业使用和物业管理的规定</w:t>
      </w:r>
      <w:r>
        <w:rPr>
          <w:rFonts w:hint="eastAsia" w:ascii="仿宋" w:hAnsi="仿宋" w:eastAsia="仿宋" w:cs="宋体"/>
          <w:sz w:val="24"/>
          <w:szCs w:val="24"/>
          <w:lang w:eastAsia="zh-CN" w:bidi="ar"/>
        </w:rPr>
        <w:t>。</w:t>
      </w:r>
      <w:r>
        <w:rPr>
          <w:rFonts w:hint="eastAsia" w:ascii="仿宋" w:hAnsi="仿宋" w:eastAsia="仿宋" w:cs="宋体"/>
          <w:sz w:val="24"/>
          <w:szCs w:val="24"/>
          <w:lang w:bidi="ar"/>
        </w:rPr>
        <w:t>租赁期内，乙方不得擅自改变租赁标的的使用性质。</w:t>
      </w:r>
    </w:p>
    <w:p>
      <w:pPr>
        <w:widowControl/>
        <w:numPr>
          <w:ilvl w:val="0"/>
          <w:numId w:val="1"/>
        </w:numPr>
        <w:spacing w:line="440" w:lineRule="exact"/>
        <w:jc w:val="left"/>
        <w:rPr>
          <w:rFonts w:ascii="仿宋" w:hAnsi="仿宋" w:eastAsia="仿宋" w:cs="宋体"/>
          <w:sz w:val="24"/>
          <w:szCs w:val="24"/>
        </w:rPr>
      </w:pPr>
      <w:r>
        <w:rPr>
          <w:rFonts w:hint="eastAsia" w:ascii="仿宋" w:hAnsi="仿宋" w:eastAsia="仿宋" w:cs="宋体"/>
          <w:sz w:val="24"/>
          <w:szCs w:val="24"/>
          <w:lang w:bidi="ar"/>
        </w:rPr>
        <w:t>在租赁期内，</w:t>
      </w:r>
      <w:r>
        <w:rPr>
          <w:rFonts w:hint="eastAsia" w:ascii="仿宋" w:hAnsi="仿宋" w:eastAsia="仿宋" w:cs="宋体"/>
          <w:sz w:val="24"/>
          <w:szCs w:val="24"/>
          <w:lang w:val="en-US" w:eastAsia="zh-CN" w:bidi="ar"/>
        </w:rPr>
        <w:t>非因乙方或其他第三方原因导致的</w:t>
      </w:r>
      <w:r>
        <w:rPr>
          <w:rFonts w:hint="eastAsia" w:ascii="仿宋" w:hAnsi="仿宋" w:eastAsia="仿宋" w:cs="宋体"/>
          <w:sz w:val="24"/>
          <w:szCs w:val="24"/>
          <w:lang w:bidi="ar"/>
        </w:rPr>
        <w:t>租赁标的主体结构的维修由甲方负责，并承担相关费用，乙方应负责</w:t>
      </w:r>
      <w:r>
        <w:rPr>
          <w:rFonts w:hint="eastAsia" w:ascii="仿宋" w:hAnsi="仿宋" w:eastAsia="仿宋" w:cs="宋体"/>
          <w:sz w:val="24"/>
          <w:szCs w:val="24"/>
          <w:lang w:val="en-US" w:eastAsia="zh-CN" w:bidi="ar"/>
        </w:rPr>
        <w:t>除</w:t>
      </w:r>
      <w:r>
        <w:rPr>
          <w:rFonts w:hint="eastAsia" w:ascii="仿宋" w:hAnsi="仿宋" w:eastAsia="仿宋" w:cs="宋体"/>
          <w:sz w:val="24"/>
          <w:szCs w:val="24"/>
          <w:lang w:bidi="ar"/>
        </w:rPr>
        <w:t>主体</w:t>
      </w:r>
      <w:r>
        <w:rPr>
          <w:rFonts w:hint="eastAsia" w:ascii="仿宋" w:hAnsi="仿宋" w:eastAsia="仿宋" w:cs="宋体"/>
          <w:sz w:val="24"/>
          <w:szCs w:val="24"/>
          <w:lang w:val="en-US" w:eastAsia="zh-CN" w:bidi="ar"/>
        </w:rPr>
        <w:t>结构</w:t>
      </w:r>
      <w:r>
        <w:rPr>
          <w:rFonts w:hint="eastAsia" w:ascii="仿宋" w:hAnsi="仿宋" w:eastAsia="仿宋" w:cs="宋体"/>
          <w:sz w:val="24"/>
          <w:szCs w:val="24"/>
          <w:lang w:bidi="ar"/>
        </w:rPr>
        <w:t>以外的设施设备的维修保养工作，使其处于甲方交付时的良好运营状态，并承担相关费</w:t>
      </w:r>
      <w:r>
        <w:rPr>
          <w:rFonts w:hint="eastAsia" w:ascii="仿宋" w:hAnsi="仿宋" w:eastAsia="仿宋" w:cs="宋体"/>
          <w:sz w:val="24"/>
          <w:szCs w:val="24"/>
          <w:highlight w:val="none"/>
          <w:lang w:bidi="ar"/>
        </w:rPr>
        <w:t>用。</w:t>
      </w:r>
      <w:r>
        <w:rPr>
          <w:rFonts w:hint="eastAsia" w:ascii="仿宋" w:hAnsi="仿宋" w:eastAsia="仿宋" w:cs="宋体"/>
          <w:sz w:val="24"/>
          <w:szCs w:val="24"/>
          <w:highlight w:val="none"/>
        </w:rPr>
        <w:t>租赁</w:t>
      </w:r>
      <w:r>
        <w:rPr>
          <w:rFonts w:hint="eastAsia" w:ascii="仿宋" w:hAnsi="仿宋" w:eastAsia="仿宋" w:cs="宋体"/>
          <w:sz w:val="24"/>
          <w:szCs w:val="24"/>
        </w:rPr>
        <w:t>期内，如因政策法律变化等原因，导致设施设备不再符合经营要求的，由出租方负责整改并承担费用。</w:t>
      </w:r>
    </w:p>
    <w:p>
      <w:pPr>
        <w:numPr>
          <w:ilvl w:val="0"/>
          <w:numId w:val="1"/>
        </w:numPr>
        <w:spacing w:line="440" w:lineRule="exact"/>
        <w:ind w:left="-5"/>
        <w:rPr>
          <w:rFonts w:ascii="仿宋" w:hAnsi="仿宋" w:eastAsia="仿宋" w:cs="宋体"/>
          <w:sz w:val="24"/>
          <w:szCs w:val="24"/>
        </w:rPr>
      </w:pPr>
      <w:bookmarkStart w:id="0" w:name="OLE_LINK1"/>
      <w:r>
        <w:rPr>
          <w:rFonts w:hint="eastAsia" w:ascii="仿宋" w:hAnsi="仿宋" w:eastAsia="仿宋" w:cs="宋体"/>
          <w:sz w:val="24"/>
          <w:szCs w:val="24"/>
          <w:lang w:bidi="ar"/>
        </w:rPr>
        <w:t>按照第七条款约定，乙方需要甲方实施维修、改造时，乙方与甲方沟通后，以书面联系函至甲方。甲方实施上述维修或改造时，应提前5天书面通知乙方，乙方应积极协助和配合。</w:t>
      </w:r>
    </w:p>
    <w:p>
      <w:pPr>
        <w:numPr>
          <w:ilvl w:val="0"/>
          <w:numId w:val="1"/>
        </w:numPr>
        <w:spacing w:line="440" w:lineRule="exact"/>
        <w:rPr>
          <w:rFonts w:ascii="仿宋" w:hAnsi="仿宋" w:eastAsia="仿宋" w:cs="宋体"/>
          <w:sz w:val="24"/>
          <w:szCs w:val="24"/>
        </w:rPr>
      </w:pPr>
      <w:r>
        <w:rPr>
          <w:rFonts w:hint="eastAsia" w:ascii="仿宋" w:hAnsi="仿宋" w:eastAsia="仿宋" w:cs="宋体"/>
          <w:sz w:val="24"/>
          <w:szCs w:val="24"/>
          <w:lang w:bidi="ar"/>
        </w:rPr>
        <w:t>乙方如需对租赁标的进行装修或增扩设备时，应事先征得甲方同意，并按规定向有关部门办理申报手续后，方可进行。甲方应做好相关配合工作。</w:t>
      </w:r>
    </w:p>
    <w:bookmarkEnd w:id="0"/>
    <w:p>
      <w:pPr>
        <w:numPr>
          <w:ilvl w:val="0"/>
          <w:numId w:val="0"/>
        </w:numPr>
        <w:spacing w:line="440" w:lineRule="exact"/>
        <w:ind w:firstLine="480" w:firstLineChars="200"/>
        <w:rPr>
          <w:rFonts w:ascii="仿宋" w:hAnsi="仿宋" w:eastAsia="仿宋" w:cs="宋体"/>
          <w:sz w:val="24"/>
          <w:szCs w:val="24"/>
          <w:highlight w:val="none"/>
        </w:rPr>
      </w:pPr>
      <w:r>
        <w:rPr>
          <w:rFonts w:hint="eastAsia" w:ascii="仿宋" w:hAnsi="仿宋" w:eastAsia="仿宋" w:cs="宋体"/>
          <w:sz w:val="24"/>
          <w:szCs w:val="24"/>
          <w:lang w:bidi="ar"/>
        </w:rPr>
        <w:t>本租赁合同期满或提前解除合同的，乙方</w:t>
      </w:r>
      <w:r>
        <w:rPr>
          <w:rFonts w:hint="eastAsia" w:ascii="仿宋" w:hAnsi="仿宋" w:eastAsia="仿宋" w:cs="宋体"/>
          <w:sz w:val="24"/>
          <w:szCs w:val="24"/>
          <w:highlight w:val="none"/>
          <w:lang w:bidi="ar"/>
        </w:rPr>
        <w:t>可自行拆除乙方添附物，原则上应恢复甲方出租时的原状。但确为改进加气站运营所需，双方可另行商议。</w:t>
      </w:r>
    </w:p>
    <w:p>
      <w:pPr>
        <w:numPr>
          <w:ilvl w:val="0"/>
          <w:numId w:val="1"/>
        </w:numPr>
        <w:spacing w:line="440" w:lineRule="exact"/>
        <w:rPr>
          <w:rFonts w:ascii="仿宋" w:hAnsi="仿宋" w:eastAsia="仿宋" w:cs="宋体"/>
          <w:sz w:val="24"/>
          <w:szCs w:val="24"/>
          <w:highlight w:val="none"/>
        </w:rPr>
      </w:pPr>
      <w:r>
        <w:rPr>
          <w:rFonts w:hint="eastAsia" w:ascii="仿宋" w:hAnsi="仿宋" w:eastAsia="仿宋" w:cs="宋体"/>
          <w:sz w:val="24"/>
          <w:szCs w:val="24"/>
          <w:highlight w:val="none"/>
          <w:lang w:bidi="ar"/>
        </w:rPr>
        <w:t>在租赁期内</w:t>
      </w:r>
      <w:r>
        <w:rPr>
          <w:rFonts w:hint="eastAsia" w:ascii="仿宋" w:hAnsi="仿宋" w:eastAsia="仿宋" w:cs="宋体"/>
          <w:sz w:val="24"/>
          <w:szCs w:val="24"/>
          <w:highlight w:val="none"/>
          <w:lang w:eastAsia="zh-CN" w:bidi="ar"/>
        </w:rPr>
        <w:t>，</w:t>
      </w:r>
      <w:r>
        <w:rPr>
          <w:rFonts w:hint="eastAsia" w:ascii="仿宋" w:hAnsi="仿宋" w:eastAsia="仿宋" w:cs="宋体"/>
          <w:sz w:val="24"/>
          <w:szCs w:val="24"/>
          <w:highlight w:val="none"/>
          <w:lang w:bidi="ar"/>
        </w:rPr>
        <w:t>如因不可抗力的原因而使租赁标的损坏的，双方互不承担违约责任，对损坏部分的维修责任按照第七条约定实施。</w:t>
      </w:r>
    </w:p>
    <w:p>
      <w:pPr>
        <w:numPr>
          <w:ilvl w:val="0"/>
          <w:numId w:val="1"/>
        </w:numPr>
        <w:spacing w:line="440" w:lineRule="exact"/>
        <w:rPr>
          <w:rFonts w:ascii="仿宋" w:hAnsi="仿宋" w:eastAsia="仿宋" w:cs="宋体"/>
          <w:sz w:val="24"/>
          <w:szCs w:val="24"/>
          <w:highlight w:val="none"/>
        </w:rPr>
      </w:pPr>
      <w:r>
        <w:rPr>
          <w:rFonts w:hint="eastAsia" w:ascii="仿宋" w:hAnsi="仿宋" w:eastAsia="仿宋" w:cs="宋体"/>
          <w:sz w:val="24"/>
          <w:szCs w:val="24"/>
          <w:highlight w:val="none"/>
          <w:lang w:bidi="ar"/>
        </w:rPr>
        <w:t>租赁期内，因政府政策原因导致甲方无法继续出租的，甲方可提前解除本合同</w:t>
      </w:r>
      <w:r>
        <w:rPr>
          <w:rFonts w:ascii="仿宋" w:hAnsi="仿宋" w:eastAsia="仿宋" w:cs="宋体"/>
          <w:sz w:val="24"/>
          <w:szCs w:val="24"/>
          <w:highlight w:val="none"/>
          <w:lang w:bidi="ar"/>
        </w:rPr>
        <w:t>,</w:t>
      </w:r>
      <w:r>
        <w:rPr>
          <w:rFonts w:hint="eastAsia" w:ascii="仿宋" w:hAnsi="仿宋" w:eastAsia="仿宋" w:cs="宋体"/>
          <w:sz w:val="24"/>
          <w:szCs w:val="24"/>
          <w:highlight w:val="none"/>
          <w:lang w:bidi="ar"/>
        </w:rPr>
        <w:t>但应提前壹个月</w:t>
      </w:r>
      <w:r>
        <w:rPr>
          <w:rFonts w:hint="eastAsia" w:ascii="仿宋" w:hAnsi="仿宋" w:eastAsia="仿宋" w:cs="宋体"/>
          <w:sz w:val="24"/>
          <w:szCs w:val="24"/>
          <w:highlight w:val="none"/>
          <w:lang w:val="en-US" w:eastAsia="zh-CN" w:bidi="ar"/>
        </w:rPr>
        <w:t>书面</w:t>
      </w:r>
      <w:r>
        <w:rPr>
          <w:rFonts w:hint="eastAsia" w:ascii="仿宋" w:hAnsi="仿宋" w:eastAsia="仿宋" w:cs="宋体"/>
          <w:sz w:val="24"/>
          <w:szCs w:val="24"/>
          <w:highlight w:val="none"/>
          <w:lang w:bidi="ar"/>
        </w:rPr>
        <w:t>通知乙方。</w:t>
      </w:r>
    </w:p>
    <w:p>
      <w:pPr>
        <w:numPr>
          <w:ilvl w:val="0"/>
          <w:numId w:val="1"/>
        </w:numPr>
        <w:spacing w:line="440" w:lineRule="exact"/>
        <w:rPr>
          <w:rFonts w:ascii="仿宋" w:hAnsi="仿宋" w:eastAsia="仿宋" w:cs="宋体"/>
          <w:sz w:val="24"/>
          <w:szCs w:val="24"/>
        </w:rPr>
      </w:pPr>
      <w:r>
        <w:rPr>
          <w:rFonts w:hint="eastAsia" w:ascii="仿宋" w:hAnsi="仿宋" w:eastAsia="仿宋" w:cs="宋体"/>
          <w:sz w:val="24"/>
          <w:szCs w:val="24"/>
          <w:lang w:bidi="ar"/>
        </w:rPr>
        <w:t>租赁期内，乙方有下列行为之一的，甲方有权终止本合同，无条件收回租赁标的，租金据实结算，由此而造成甲方损失的，乙方应予以赔偿：</w:t>
      </w:r>
    </w:p>
    <w:p>
      <w:pPr>
        <w:spacing w:line="440" w:lineRule="exact"/>
        <w:ind w:left="0" w:firstLine="480" w:firstLineChars="200"/>
        <w:rPr>
          <w:rFonts w:ascii="仿宋" w:hAnsi="仿宋" w:eastAsia="仿宋" w:cs="宋体"/>
          <w:sz w:val="24"/>
          <w:szCs w:val="24"/>
        </w:rPr>
      </w:pPr>
      <w:r>
        <w:rPr>
          <w:rFonts w:hint="eastAsia" w:ascii="仿宋" w:hAnsi="仿宋" w:eastAsia="仿宋" w:cs="宋体"/>
          <w:sz w:val="24"/>
          <w:szCs w:val="24"/>
          <w:lang w:bidi="ar"/>
        </w:rPr>
        <w:t>1．擅自改变本合同规定的租赁用途，或利用租赁标的进行违法违章活动的；</w:t>
      </w:r>
    </w:p>
    <w:p>
      <w:pPr>
        <w:spacing w:line="440" w:lineRule="exact"/>
        <w:ind w:firstLine="480" w:firstLineChars="200"/>
        <w:rPr>
          <w:rFonts w:ascii="仿宋" w:hAnsi="仿宋" w:eastAsia="仿宋" w:cs="宋体"/>
          <w:sz w:val="24"/>
          <w:szCs w:val="24"/>
        </w:rPr>
      </w:pPr>
      <w:r>
        <w:rPr>
          <w:rFonts w:hint="eastAsia" w:ascii="仿宋" w:hAnsi="仿宋" w:eastAsia="仿宋" w:cs="宋体"/>
          <w:sz w:val="24"/>
          <w:szCs w:val="24"/>
          <w:lang w:bidi="ar"/>
        </w:rPr>
        <w:t>2．未经甲方及有关部门书面同意，擅自拆改变动房屋结构，或损坏场地，且经甲方书面通知，在限定时间内仍未纠正并修复的；</w:t>
      </w:r>
    </w:p>
    <w:p>
      <w:pPr>
        <w:spacing w:line="440" w:lineRule="exact"/>
        <w:ind w:firstLine="480" w:firstLineChars="200"/>
        <w:rPr>
          <w:rFonts w:ascii="仿宋" w:hAnsi="仿宋" w:eastAsia="仿宋" w:cs="宋体"/>
          <w:sz w:val="24"/>
          <w:szCs w:val="24"/>
        </w:rPr>
      </w:pPr>
      <w:r>
        <w:rPr>
          <w:rFonts w:hint="eastAsia" w:ascii="仿宋" w:hAnsi="仿宋" w:eastAsia="仿宋" w:cs="宋体"/>
          <w:sz w:val="24"/>
          <w:szCs w:val="24"/>
          <w:lang w:bidi="ar"/>
        </w:rPr>
        <w:t>3．未经甲方书面同意，擅自将租赁标的转租、转让、转借他人或调换使用的。租赁期内该租赁标的全部或部分被用作乙方本人（单位）以外（乙方关联公司除外）的其他任何单位的办公、经营、仓储等用途的，视为乙方擅自转租、转让、转借、调换；</w:t>
      </w:r>
    </w:p>
    <w:p>
      <w:pPr>
        <w:spacing w:line="440" w:lineRule="exact"/>
        <w:ind w:left="0" w:firstLine="480" w:firstLineChars="200"/>
        <w:rPr>
          <w:rFonts w:ascii="仿宋" w:hAnsi="仿宋" w:eastAsia="仿宋" w:cs="宋体"/>
          <w:sz w:val="24"/>
          <w:szCs w:val="24"/>
        </w:rPr>
      </w:pPr>
      <w:r>
        <w:rPr>
          <w:rFonts w:hint="eastAsia" w:ascii="仿宋" w:hAnsi="仿宋" w:eastAsia="仿宋" w:cs="宋体"/>
          <w:sz w:val="24"/>
          <w:szCs w:val="24"/>
          <w:lang w:bidi="ar"/>
        </w:rPr>
        <w:t>4．拖欠租金或其它应由乙方承担的费用累计20天以上，且经甲方书面催告后20天内仍不支付的。</w:t>
      </w:r>
    </w:p>
    <w:p>
      <w:pPr>
        <w:widowControl/>
        <w:numPr>
          <w:ilvl w:val="0"/>
          <w:numId w:val="1"/>
        </w:numPr>
        <w:spacing w:line="440" w:lineRule="exact"/>
        <w:jc w:val="left"/>
        <w:rPr>
          <w:rFonts w:ascii="仿宋" w:hAnsi="仿宋" w:eastAsia="仿宋" w:cs="宋体"/>
          <w:sz w:val="24"/>
          <w:szCs w:val="24"/>
        </w:rPr>
      </w:pPr>
      <w:r>
        <w:rPr>
          <w:rFonts w:hint="eastAsia" w:ascii="仿宋" w:hAnsi="仿宋" w:eastAsia="仿宋" w:cs="宋体"/>
          <w:sz w:val="24"/>
          <w:szCs w:val="24"/>
          <w:lang w:bidi="ar"/>
        </w:rPr>
        <w:t>租赁期内，甲方无正当理由，提前收回租赁标的的，甲方应按月租金的贰倍向乙方支付违约金。乙方无正当理由中途擅自退租的， 乙方应按月租金的贰倍向甲方支付违约金。</w:t>
      </w:r>
    </w:p>
    <w:p>
      <w:pPr>
        <w:widowControl/>
        <w:numPr>
          <w:ilvl w:val="0"/>
          <w:numId w:val="1"/>
        </w:numPr>
        <w:spacing w:line="440" w:lineRule="exact"/>
        <w:jc w:val="left"/>
        <w:rPr>
          <w:rFonts w:ascii="仿宋" w:hAnsi="仿宋" w:eastAsia="仿宋" w:cs="宋体"/>
          <w:sz w:val="24"/>
          <w:szCs w:val="24"/>
        </w:rPr>
      </w:pPr>
      <w:r>
        <w:rPr>
          <w:rFonts w:hint="eastAsia" w:ascii="仿宋" w:hAnsi="仿宋" w:eastAsia="仿宋" w:cs="宋体"/>
          <w:sz w:val="24"/>
          <w:szCs w:val="24"/>
        </w:rPr>
        <w:t>租赁期内，因国家规划、政府征收行为、拆迁导致合同目的无法实现的，双方同意解除合同，互不承担违约责任，租金据实结算</w:t>
      </w:r>
      <w:r>
        <w:rPr>
          <w:rFonts w:hint="eastAsia" w:ascii="仿宋" w:hAnsi="仿宋" w:eastAsia="仿宋" w:cs="宋体"/>
          <w:sz w:val="24"/>
          <w:szCs w:val="24"/>
          <w:lang w:eastAsia="zh-CN"/>
        </w:rPr>
        <w:t>，</w:t>
      </w:r>
      <w:r>
        <w:rPr>
          <w:rFonts w:hint="eastAsia" w:ascii="仿宋" w:hAnsi="仿宋" w:eastAsia="仿宋" w:cs="宋体"/>
          <w:sz w:val="24"/>
          <w:szCs w:val="24"/>
        </w:rPr>
        <w:t>因乙方改造、装修而获得的补偿，以及停产停业等经营性补偿，归乙方所有。</w:t>
      </w:r>
    </w:p>
    <w:p>
      <w:pPr>
        <w:widowControl/>
        <w:numPr>
          <w:ilvl w:val="0"/>
          <w:numId w:val="1"/>
        </w:numPr>
        <w:spacing w:line="440" w:lineRule="exact"/>
        <w:jc w:val="left"/>
        <w:rPr>
          <w:rFonts w:ascii="仿宋" w:hAnsi="仿宋" w:eastAsia="仿宋" w:cs="宋体"/>
          <w:sz w:val="24"/>
          <w:szCs w:val="24"/>
        </w:rPr>
      </w:pPr>
      <w:r>
        <w:rPr>
          <w:rFonts w:hint="eastAsia" w:ascii="仿宋" w:hAnsi="仿宋" w:eastAsia="仿宋" w:cs="宋体"/>
          <w:sz w:val="24"/>
          <w:szCs w:val="24"/>
        </w:rPr>
        <w:t>租赁期内，若因政府规划变更、道路变化、经营环境变化等原因，对加气站运营造成实质不良影响的，双方应另行协商减少租金或延长租期。</w:t>
      </w:r>
    </w:p>
    <w:p>
      <w:pPr>
        <w:numPr>
          <w:ilvl w:val="0"/>
          <w:numId w:val="1"/>
        </w:numPr>
        <w:spacing w:line="440" w:lineRule="exact"/>
        <w:rPr>
          <w:rFonts w:ascii="仿宋" w:hAnsi="仿宋" w:eastAsia="仿宋" w:cs="宋体"/>
          <w:sz w:val="24"/>
          <w:szCs w:val="24"/>
        </w:rPr>
      </w:pPr>
      <w:r>
        <w:rPr>
          <w:rFonts w:hint="eastAsia" w:ascii="仿宋" w:hAnsi="仿宋" w:eastAsia="仿宋" w:cs="宋体"/>
          <w:sz w:val="24"/>
          <w:szCs w:val="24"/>
          <w:lang w:bidi="ar"/>
        </w:rPr>
        <w:t>租赁期满，乙方应在3</w:t>
      </w:r>
      <w:r>
        <w:rPr>
          <w:rFonts w:ascii="仿宋" w:hAnsi="仿宋" w:eastAsia="仿宋" w:cs="宋体"/>
          <w:sz w:val="24"/>
          <w:szCs w:val="24"/>
          <w:lang w:bidi="ar"/>
        </w:rPr>
        <w:t>0天内</w:t>
      </w:r>
      <w:r>
        <w:rPr>
          <w:rFonts w:hint="eastAsia" w:ascii="仿宋" w:hAnsi="仿宋" w:eastAsia="仿宋" w:cs="宋体"/>
          <w:sz w:val="24"/>
          <w:szCs w:val="24"/>
          <w:lang w:bidi="ar"/>
        </w:rPr>
        <w:t>归还租赁标的。如乙方逾期不归还的，乙方每逾期一天应向甲方支付原日租金贰倍的违约金。</w:t>
      </w:r>
    </w:p>
    <w:p>
      <w:pPr>
        <w:numPr>
          <w:ilvl w:val="0"/>
          <w:numId w:val="1"/>
        </w:numPr>
        <w:spacing w:line="440" w:lineRule="exact"/>
        <w:rPr>
          <w:rFonts w:ascii="仿宋" w:hAnsi="仿宋" w:eastAsia="仿宋" w:cs="宋体"/>
          <w:sz w:val="24"/>
          <w:szCs w:val="24"/>
        </w:rPr>
      </w:pPr>
      <w:r>
        <w:rPr>
          <w:rFonts w:hint="eastAsia" w:ascii="仿宋" w:hAnsi="仿宋" w:eastAsia="仿宋" w:cs="宋体"/>
          <w:sz w:val="24"/>
          <w:szCs w:val="24"/>
          <w:lang w:bidi="ar"/>
        </w:rPr>
        <w:t>合同发生争议，由当事人协商解决，协商不成的依法向租赁标的所在地人民法院起诉。</w:t>
      </w:r>
    </w:p>
    <w:p>
      <w:pPr>
        <w:numPr>
          <w:ilvl w:val="0"/>
          <w:numId w:val="1"/>
        </w:numPr>
        <w:spacing w:line="440" w:lineRule="exact"/>
        <w:rPr>
          <w:rFonts w:ascii="仿宋" w:hAnsi="仿宋" w:eastAsia="仿宋" w:cs="宋体"/>
          <w:sz w:val="24"/>
          <w:szCs w:val="24"/>
        </w:rPr>
      </w:pPr>
      <w:r>
        <w:rPr>
          <w:rFonts w:hint="eastAsia" w:ascii="仿宋" w:hAnsi="仿宋" w:eastAsia="仿宋" w:cs="宋体"/>
          <w:sz w:val="24"/>
          <w:szCs w:val="24"/>
          <w:lang w:bidi="ar"/>
        </w:rPr>
        <w:t>本合同未尽事宜经甲、乙双方协商一致，可订立补充条款。但补充条款应符合国家、省、市有关管理规定。</w:t>
      </w:r>
    </w:p>
    <w:p>
      <w:pPr>
        <w:numPr>
          <w:ilvl w:val="0"/>
          <w:numId w:val="1"/>
        </w:numPr>
        <w:spacing w:line="440" w:lineRule="exact"/>
        <w:rPr>
          <w:rFonts w:ascii="仿宋" w:hAnsi="仿宋" w:eastAsia="仿宋" w:cs="宋体"/>
          <w:sz w:val="24"/>
          <w:szCs w:val="24"/>
        </w:rPr>
      </w:pPr>
      <w:r>
        <w:rPr>
          <w:rFonts w:hint="eastAsia" w:ascii="仿宋" w:hAnsi="仿宋" w:eastAsia="仿宋" w:cs="宋体"/>
          <w:sz w:val="24"/>
          <w:szCs w:val="24"/>
          <w:lang w:bidi="ar"/>
        </w:rPr>
        <w:t xml:space="preserve">本合同一式捌份，甲乙双方各执肆份。 </w:t>
      </w:r>
    </w:p>
    <w:p>
      <w:pPr>
        <w:numPr>
          <w:ilvl w:val="0"/>
          <w:numId w:val="1"/>
        </w:numPr>
        <w:spacing w:line="440" w:lineRule="exact"/>
        <w:rPr>
          <w:rFonts w:ascii="仿宋" w:hAnsi="仿宋" w:eastAsia="仿宋" w:cs="宋体"/>
          <w:sz w:val="24"/>
          <w:szCs w:val="24"/>
        </w:rPr>
      </w:pPr>
      <w:r>
        <w:rPr>
          <w:rFonts w:hint="eastAsia" w:ascii="仿宋" w:hAnsi="仿宋" w:eastAsia="仿宋" w:cs="宋体"/>
          <w:sz w:val="24"/>
          <w:szCs w:val="24"/>
          <w:lang w:bidi="ar"/>
        </w:rPr>
        <w:t>双方约定的其他事项：</w:t>
      </w:r>
    </w:p>
    <w:p>
      <w:pPr>
        <w:spacing w:line="440" w:lineRule="exact"/>
        <w:ind w:left="5" w:firstLine="600" w:firstLineChars="250"/>
        <w:rPr>
          <w:rFonts w:ascii="仿宋" w:hAnsi="仿宋" w:eastAsia="仿宋" w:cs="宋体"/>
          <w:sz w:val="24"/>
          <w:szCs w:val="24"/>
        </w:rPr>
      </w:pPr>
      <w:r>
        <w:rPr>
          <w:rFonts w:hint="eastAsia" w:ascii="仿宋" w:hAnsi="仿宋" w:eastAsia="仿宋" w:cs="宋体"/>
          <w:sz w:val="24"/>
          <w:szCs w:val="24"/>
          <w:lang w:bidi="ar"/>
        </w:rPr>
        <w:t>1、乙方应保证守法经营，确保使用的火、电、防盗等安全事项接受相关管理部门、社会组织及甲方的监督、检查，并对各安全事项负责。</w:t>
      </w:r>
    </w:p>
    <w:p>
      <w:pPr>
        <w:spacing w:line="440" w:lineRule="exact"/>
        <w:ind w:firstLine="600" w:firstLineChars="250"/>
        <w:rPr>
          <w:rFonts w:ascii="仿宋" w:hAnsi="仿宋" w:eastAsia="仿宋" w:cs="宋体"/>
          <w:sz w:val="24"/>
          <w:szCs w:val="24"/>
        </w:rPr>
      </w:pPr>
      <w:r>
        <w:rPr>
          <w:rFonts w:hint="eastAsia" w:ascii="仿宋" w:hAnsi="仿宋" w:eastAsia="仿宋" w:cs="宋体"/>
          <w:sz w:val="24"/>
          <w:szCs w:val="24"/>
          <w:lang w:bidi="ar"/>
        </w:rPr>
        <w:t>2、其它如物业管理费、卫生保洁费、水电费等相关费用由乙方自行承担。</w:t>
      </w:r>
    </w:p>
    <w:p>
      <w:pPr>
        <w:spacing w:line="440" w:lineRule="exact"/>
        <w:ind w:firstLine="600" w:firstLineChars="250"/>
        <w:rPr>
          <w:rFonts w:ascii="仿宋" w:hAnsi="仿宋" w:eastAsia="仿宋" w:cs="宋体"/>
          <w:sz w:val="24"/>
          <w:szCs w:val="24"/>
        </w:rPr>
      </w:pPr>
      <w:r>
        <w:rPr>
          <w:rFonts w:hint="eastAsia" w:ascii="仿宋" w:hAnsi="仿宋" w:eastAsia="仿宋" w:cs="宋体"/>
          <w:sz w:val="24"/>
          <w:szCs w:val="24"/>
          <w:lang w:bidi="ar"/>
        </w:rPr>
        <w:t>3、乙方承诺不对甲方工作人员行贿，如乙方或乙方的工作人员对甲方人员行贿的，则甲方有权解除本合同，并要求乙方赔偿因此所造成的损失。</w:t>
      </w:r>
    </w:p>
    <w:p>
      <w:pPr>
        <w:spacing w:line="440" w:lineRule="exact"/>
        <w:ind w:firstLine="600" w:firstLineChars="250"/>
        <w:rPr>
          <w:rFonts w:ascii="仿宋" w:hAnsi="仿宋" w:eastAsia="仿宋" w:cs="宋体"/>
          <w:sz w:val="24"/>
          <w:szCs w:val="24"/>
        </w:rPr>
      </w:pPr>
      <w:r>
        <w:rPr>
          <w:rFonts w:hint="eastAsia" w:ascii="仿宋" w:hAnsi="仿宋" w:eastAsia="仿宋" w:cs="宋体"/>
          <w:sz w:val="24"/>
          <w:szCs w:val="24"/>
          <w:lang w:bidi="ar"/>
        </w:rPr>
        <w:t>4、如乙方或乙方的工作人员对甲方人员行贿的，就乙方该行为，甲方保留在相关媒体、网站等对外发布的权利。</w:t>
      </w:r>
    </w:p>
    <w:p>
      <w:pPr>
        <w:spacing w:line="276" w:lineRule="auto"/>
        <w:rPr>
          <w:rFonts w:ascii="宋体" w:hAnsi="宋体" w:cs="宋体"/>
          <w:sz w:val="24"/>
          <w:szCs w:val="24"/>
        </w:rPr>
      </w:pPr>
    </w:p>
    <w:p>
      <w:pPr>
        <w:spacing w:line="360" w:lineRule="auto"/>
        <w:rPr>
          <w:rFonts w:ascii="宋体" w:hAnsi="宋体" w:cs="宋体"/>
          <w:sz w:val="24"/>
          <w:szCs w:val="24"/>
        </w:rPr>
      </w:pPr>
      <w:r>
        <w:rPr>
          <w:rFonts w:hint="eastAsia" w:ascii="宋体" w:hAnsi="宋体" w:cs="宋体"/>
          <w:sz w:val="24"/>
          <w:szCs w:val="24"/>
          <w:lang w:bidi="ar"/>
        </w:rPr>
        <w:t>甲方：</w:t>
      </w:r>
      <w:r>
        <w:rPr>
          <w:rFonts w:hint="eastAsia" w:ascii="宋体" w:hAnsi="宋体" w:cs="宋体"/>
          <w:sz w:val="24"/>
          <w:szCs w:val="24"/>
          <w:lang w:val="en-US" w:eastAsia="zh-CN" w:bidi="ar"/>
        </w:rPr>
        <w:t xml:space="preserve">                       </w:t>
      </w:r>
      <w:r>
        <w:rPr>
          <w:rFonts w:hint="eastAsia" w:ascii="宋体" w:hAnsi="宋体" w:cs="宋体"/>
          <w:sz w:val="24"/>
          <w:szCs w:val="24"/>
          <w:lang w:bidi="ar"/>
        </w:rPr>
        <w:t xml:space="preserve">     乙方：                                    </w:t>
      </w:r>
    </w:p>
    <w:p>
      <w:pPr>
        <w:spacing w:line="360" w:lineRule="auto"/>
        <w:rPr>
          <w:rFonts w:ascii="宋体" w:hAnsi="宋体" w:cs="宋体"/>
          <w:sz w:val="24"/>
          <w:szCs w:val="24"/>
        </w:rPr>
      </w:pPr>
      <w:r>
        <w:rPr>
          <w:rFonts w:hint="eastAsia" w:ascii="宋体" w:hAnsi="宋体" w:cs="宋体"/>
          <w:sz w:val="24"/>
          <w:szCs w:val="24"/>
          <w:lang w:bidi="ar"/>
        </w:rPr>
        <w:t>地址：                            地址：</w:t>
      </w:r>
    </w:p>
    <w:p>
      <w:pPr>
        <w:spacing w:line="360" w:lineRule="auto"/>
        <w:rPr>
          <w:rFonts w:ascii="宋体" w:hAnsi="宋体" w:cs="宋体"/>
          <w:sz w:val="24"/>
          <w:szCs w:val="24"/>
        </w:rPr>
      </w:pPr>
      <w:r>
        <w:rPr>
          <w:rFonts w:hint="eastAsia" w:ascii="宋体" w:hAnsi="宋体" w:cs="宋体"/>
          <w:sz w:val="24"/>
          <w:szCs w:val="24"/>
          <w:lang w:bidi="ar"/>
        </w:rPr>
        <w:t>法定代表人：                      法定代表人：</w:t>
      </w:r>
    </w:p>
    <w:p>
      <w:pPr>
        <w:spacing w:line="360" w:lineRule="auto"/>
        <w:rPr>
          <w:rFonts w:ascii="宋体" w:hAnsi="宋体" w:cs="宋体"/>
          <w:sz w:val="24"/>
          <w:szCs w:val="24"/>
        </w:rPr>
      </w:pPr>
      <w:r>
        <w:rPr>
          <w:rFonts w:hint="eastAsia" w:ascii="宋体" w:hAnsi="宋体" w:cs="宋体"/>
          <w:sz w:val="24"/>
          <w:szCs w:val="24"/>
          <w:lang w:bidi="ar"/>
        </w:rPr>
        <w:t>签订日期：    年   月   日        签订日期：     年   月   日</w:t>
      </w:r>
    </w:p>
    <w:p>
      <w:pPr>
        <w:sectPr>
          <w:pgSz w:w="11906" w:h="16838"/>
          <w:pgMar w:top="1440" w:right="1800" w:bottom="1440" w:left="1800" w:header="851" w:footer="992" w:gutter="0"/>
          <w:cols w:space="425" w:num="1"/>
          <w:docGrid w:type="lines" w:linePitch="312" w:charSpace="0"/>
        </w:sectPr>
      </w:pPr>
    </w:p>
    <w:p>
      <w:pPr>
        <w:rPr>
          <w:rFonts w:ascii="黑体" w:hAnsi="黑体" w:eastAsia="黑体" w:cs="黑体"/>
          <w:sz w:val="32"/>
          <w:szCs w:val="32"/>
        </w:rPr>
      </w:pPr>
      <w:r>
        <w:rPr>
          <w:rFonts w:hint="eastAsia" w:ascii="黑体" w:hAnsi="黑体" w:eastAsia="黑体" w:cs="黑体"/>
          <w:sz w:val="32"/>
          <w:szCs w:val="32"/>
        </w:rPr>
        <w:t>附件：</w:t>
      </w:r>
    </w:p>
    <w:p>
      <w:pPr>
        <w:jc w:val="center"/>
        <w:rPr>
          <w:rFonts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2"/>
          <w:szCs w:val="32"/>
        </w:rPr>
        <w:t>加气站经营范围示意图</w:t>
      </w:r>
    </w:p>
    <w:p>
      <w:pPr>
        <w:rPr>
          <w:rFonts w:hint="eastAsia"/>
        </w:rPr>
      </w:pPr>
      <w:r>
        <w:rPr>
          <w:rFonts w:hint="eastAsia"/>
        </w:rPr>
        <w:drawing>
          <wp:inline distT="0" distB="0" distL="114300" distR="114300">
            <wp:extent cx="5269865" cy="3576320"/>
            <wp:effectExtent l="0" t="0" r="6985" b="5080"/>
            <wp:docPr id="1" name="图片 1" descr="cec598688646fa66a0efbbdfe69ff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ec598688646fa66a0efbbdfe69ff121"/>
                    <pic:cNvPicPr>
                      <a:picLocks noChangeAspect="1"/>
                    </pic:cNvPicPr>
                  </pic:nvPicPr>
                  <pic:blipFill>
                    <a:blip r:embed="rId4"/>
                    <a:stretch>
                      <a:fillRect/>
                    </a:stretch>
                  </pic:blipFill>
                  <pic:spPr>
                    <a:xfrm>
                      <a:off x="0" y="0"/>
                      <a:ext cx="5269865" cy="3576320"/>
                    </a:xfrm>
                    <a:prstGeom prst="rect">
                      <a:avLst/>
                    </a:prstGeom>
                  </pic:spPr>
                </pic:pic>
              </a:graphicData>
            </a:graphic>
          </wp:inline>
        </w:drawing>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keepNext w:val="0"/>
        <w:keepLines w:val="0"/>
        <w:pageBreakBefore w:val="0"/>
        <w:widowControl w:val="0"/>
        <w:kinsoku/>
        <w:wordWrap/>
        <w:overflowPunct/>
        <w:topLinePunct w:val="0"/>
        <w:autoSpaceDE/>
        <w:autoSpaceDN/>
        <w:bidi w:val="0"/>
        <w:spacing w:line="500" w:lineRule="exact"/>
        <w:ind w:firstLine="420" w:firstLineChars="200"/>
        <w:textAlignment w:val="auto"/>
        <w:rPr>
          <w:rFonts w:hint="eastAsia" w:ascii="仿宋_GB2312" w:hAnsi="仿宋_GB2312" w:eastAsia="仿宋_GB2312" w:cs="仿宋_GB2312"/>
          <w:sz w:val="28"/>
          <w:szCs w:val="28"/>
        </w:rPr>
      </w:pPr>
      <w:r>
        <w:rPr>
          <w:rFonts w:hint="eastAsia"/>
          <w:lang w:val="en-US" w:eastAsia="zh-CN"/>
        </w:rPr>
        <w:t>附件：</w:t>
      </w:r>
      <w:r>
        <w:rPr>
          <w:rFonts w:hint="eastAsia" w:ascii="仿宋_GB2312" w:hAnsi="仿宋_GB2312" w:eastAsia="仿宋_GB2312" w:cs="仿宋_GB2312"/>
          <w:sz w:val="28"/>
          <w:szCs w:val="28"/>
        </w:rPr>
        <w:t>租金支付方式及付款日期如下：</w:t>
      </w:r>
    </w:p>
    <w:tbl>
      <w:tblPr>
        <w:tblStyle w:val="8"/>
        <w:tblW w:w="8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60"/>
        <w:gridCol w:w="2126"/>
        <w:gridCol w:w="38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租金支付时间</w:t>
            </w:r>
          </w:p>
        </w:tc>
        <w:tc>
          <w:tcPr>
            <w:tcW w:w="2126" w:type="dxa"/>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支付金额（元）</w:t>
            </w:r>
          </w:p>
        </w:tc>
        <w:tc>
          <w:tcPr>
            <w:tcW w:w="3848" w:type="dxa"/>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对应租期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年 月</w:t>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t>日</w:t>
            </w:r>
            <w:r>
              <w:rPr>
                <w:rFonts w:hint="eastAsia" w:ascii="仿宋_GB2312" w:hAnsi="仿宋_GB2312" w:eastAsia="仿宋_GB2312" w:cs="仿宋_GB2312"/>
                <w:sz w:val="28"/>
                <w:szCs w:val="28"/>
                <w:lang w:val="en-US" w:eastAsia="zh-CN"/>
              </w:rPr>
              <w:t>24点</w:t>
            </w:r>
            <w:r>
              <w:rPr>
                <w:rFonts w:hint="eastAsia" w:ascii="仿宋_GB2312" w:hAnsi="仿宋_GB2312" w:eastAsia="仿宋_GB2312" w:cs="仿宋_GB2312"/>
                <w:sz w:val="28"/>
                <w:szCs w:val="28"/>
              </w:rPr>
              <w:t>前</w:t>
            </w:r>
          </w:p>
        </w:tc>
        <w:tc>
          <w:tcPr>
            <w:tcW w:w="2126" w:type="dxa"/>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仿宋_GB2312" w:hAnsi="仿宋_GB2312" w:eastAsia="仿宋_GB2312" w:cs="仿宋_GB2312"/>
                <w:sz w:val="28"/>
                <w:szCs w:val="28"/>
              </w:rPr>
            </w:pPr>
          </w:p>
        </w:tc>
        <w:tc>
          <w:tcPr>
            <w:tcW w:w="3848" w:type="dxa"/>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年 月 日至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年 月日</w:t>
            </w:r>
            <w:r>
              <w:rPr>
                <w:rFonts w:hint="eastAsia" w:ascii="仿宋_GB2312" w:hAnsi="仿宋_GB2312" w:eastAsia="仿宋_GB2312" w:cs="仿宋_GB2312"/>
                <w:sz w:val="28"/>
                <w:szCs w:val="28"/>
                <w:lang w:val="en-US" w:eastAsia="zh-CN"/>
              </w:rPr>
              <w:t>24点</w:t>
            </w:r>
            <w:r>
              <w:rPr>
                <w:rFonts w:hint="eastAsia" w:ascii="仿宋_GB2312" w:hAnsi="仿宋_GB2312" w:eastAsia="仿宋_GB2312" w:cs="仿宋_GB2312"/>
                <w:sz w:val="28"/>
                <w:szCs w:val="28"/>
              </w:rPr>
              <w:t>前</w:t>
            </w:r>
          </w:p>
        </w:tc>
        <w:tc>
          <w:tcPr>
            <w:tcW w:w="2126" w:type="dxa"/>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仿宋_GB2312" w:hAnsi="仿宋_GB2312" w:eastAsia="仿宋_GB2312" w:cs="仿宋_GB2312"/>
                <w:sz w:val="28"/>
                <w:szCs w:val="28"/>
              </w:rPr>
            </w:pPr>
          </w:p>
        </w:tc>
        <w:tc>
          <w:tcPr>
            <w:tcW w:w="3848" w:type="dxa"/>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年 月 日至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年 月日</w:t>
            </w:r>
            <w:r>
              <w:rPr>
                <w:rFonts w:hint="eastAsia" w:ascii="仿宋_GB2312" w:hAnsi="仿宋_GB2312" w:eastAsia="仿宋_GB2312" w:cs="仿宋_GB2312"/>
                <w:sz w:val="28"/>
                <w:szCs w:val="28"/>
                <w:lang w:val="en-US" w:eastAsia="zh-CN"/>
              </w:rPr>
              <w:t>24点</w:t>
            </w:r>
            <w:r>
              <w:rPr>
                <w:rFonts w:hint="eastAsia" w:ascii="仿宋_GB2312" w:hAnsi="仿宋_GB2312" w:eastAsia="仿宋_GB2312" w:cs="仿宋_GB2312"/>
                <w:sz w:val="28"/>
                <w:szCs w:val="28"/>
              </w:rPr>
              <w:t>前</w:t>
            </w:r>
          </w:p>
        </w:tc>
        <w:tc>
          <w:tcPr>
            <w:tcW w:w="2126" w:type="dxa"/>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仿宋_GB2312" w:hAnsi="仿宋_GB2312" w:eastAsia="仿宋_GB2312" w:cs="仿宋_GB2312"/>
                <w:sz w:val="28"/>
                <w:szCs w:val="28"/>
              </w:rPr>
            </w:pPr>
          </w:p>
        </w:tc>
        <w:tc>
          <w:tcPr>
            <w:tcW w:w="3848" w:type="dxa"/>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年 月 日至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shd w:val="clear" w:color="auto" w:fill="auto"/>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sz w:val="28"/>
                <w:szCs w:val="28"/>
              </w:rPr>
              <w:t>年 月日</w:t>
            </w:r>
            <w:r>
              <w:rPr>
                <w:rFonts w:hint="eastAsia" w:ascii="仿宋_GB2312" w:hAnsi="仿宋_GB2312" w:eastAsia="仿宋_GB2312" w:cs="仿宋_GB2312"/>
                <w:sz w:val="28"/>
                <w:szCs w:val="28"/>
                <w:lang w:val="en-US" w:eastAsia="zh-CN"/>
              </w:rPr>
              <w:t>24点</w:t>
            </w:r>
            <w:r>
              <w:rPr>
                <w:rFonts w:hint="eastAsia" w:ascii="仿宋_GB2312" w:hAnsi="仿宋_GB2312" w:eastAsia="仿宋_GB2312" w:cs="仿宋_GB2312"/>
                <w:sz w:val="28"/>
                <w:szCs w:val="28"/>
              </w:rPr>
              <w:t>前</w:t>
            </w:r>
          </w:p>
        </w:tc>
        <w:tc>
          <w:tcPr>
            <w:tcW w:w="2126" w:type="dxa"/>
            <w:shd w:val="clear" w:color="auto" w:fill="auto"/>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仿宋_GB2312" w:hAnsi="仿宋_GB2312" w:eastAsia="仿宋_GB2312" w:cs="仿宋_GB2312"/>
                <w:kern w:val="2"/>
                <w:sz w:val="28"/>
                <w:szCs w:val="28"/>
                <w:lang w:val="en-US" w:eastAsia="zh-CN" w:bidi="ar-SA"/>
              </w:rPr>
            </w:pPr>
          </w:p>
        </w:tc>
        <w:tc>
          <w:tcPr>
            <w:tcW w:w="3848" w:type="dxa"/>
            <w:shd w:val="clear" w:color="auto" w:fill="auto"/>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sz w:val="28"/>
                <w:szCs w:val="28"/>
              </w:rPr>
              <w:t>年 月 日至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年 月日</w:t>
            </w:r>
            <w:r>
              <w:rPr>
                <w:rFonts w:hint="eastAsia" w:ascii="仿宋_GB2312" w:hAnsi="仿宋_GB2312" w:eastAsia="仿宋_GB2312" w:cs="仿宋_GB2312"/>
                <w:sz w:val="28"/>
                <w:szCs w:val="28"/>
                <w:lang w:val="en-US" w:eastAsia="zh-CN"/>
              </w:rPr>
              <w:t>24点</w:t>
            </w:r>
            <w:r>
              <w:rPr>
                <w:rFonts w:hint="eastAsia" w:ascii="仿宋_GB2312" w:hAnsi="仿宋_GB2312" w:eastAsia="仿宋_GB2312" w:cs="仿宋_GB2312"/>
                <w:sz w:val="28"/>
                <w:szCs w:val="28"/>
              </w:rPr>
              <w:t>前</w:t>
            </w:r>
          </w:p>
        </w:tc>
        <w:tc>
          <w:tcPr>
            <w:tcW w:w="2126" w:type="dxa"/>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仿宋_GB2312" w:hAnsi="仿宋_GB2312" w:eastAsia="仿宋_GB2312" w:cs="仿宋_GB2312"/>
                <w:sz w:val="28"/>
                <w:szCs w:val="28"/>
              </w:rPr>
            </w:pPr>
          </w:p>
        </w:tc>
        <w:tc>
          <w:tcPr>
            <w:tcW w:w="3848" w:type="dxa"/>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年 月 日至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年 月日</w:t>
            </w:r>
            <w:r>
              <w:rPr>
                <w:rFonts w:hint="eastAsia" w:ascii="仿宋_GB2312" w:hAnsi="仿宋_GB2312" w:eastAsia="仿宋_GB2312" w:cs="仿宋_GB2312"/>
                <w:sz w:val="28"/>
                <w:szCs w:val="28"/>
                <w:lang w:val="en-US" w:eastAsia="zh-CN"/>
              </w:rPr>
              <w:t>24点</w:t>
            </w:r>
            <w:r>
              <w:rPr>
                <w:rFonts w:hint="eastAsia" w:ascii="仿宋_GB2312" w:hAnsi="仿宋_GB2312" w:eastAsia="仿宋_GB2312" w:cs="仿宋_GB2312"/>
                <w:sz w:val="28"/>
                <w:szCs w:val="28"/>
              </w:rPr>
              <w:t>前</w:t>
            </w:r>
          </w:p>
        </w:tc>
        <w:tc>
          <w:tcPr>
            <w:tcW w:w="2126" w:type="dxa"/>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仿宋_GB2312" w:hAnsi="仿宋_GB2312" w:eastAsia="仿宋_GB2312" w:cs="仿宋_GB2312"/>
                <w:sz w:val="28"/>
                <w:szCs w:val="28"/>
              </w:rPr>
            </w:pPr>
          </w:p>
        </w:tc>
        <w:tc>
          <w:tcPr>
            <w:tcW w:w="3848" w:type="dxa"/>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年 月 日至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合计</w:t>
            </w:r>
          </w:p>
        </w:tc>
        <w:tc>
          <w:tcPr>
            <w:tcW w:w="2126" w:type="dxa"/>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仿宋_GB2312" w:hAnsi="仿宋_GB2312" w:eastAsia="仿宋_GB2312" w:cs="仿宋_GB2312"/>
                <w:sz w:val="28"/>
                <w:szCs w:val="28"/>
              </w:rPr>
            </w:pPr>
          </w:p>
        </w:tc>
        <w:tc>
          <w:tcPr>
            <w:tcW w:w="3848" w:type="dxa"/>
            <w:vAlign w:val="center"/>
          </w:tcPr>
          <w:p>
            <w:pPr>
              <w:keepNext w:val="0"/>
              <w:keepLines w:val="0"/>
              <w:pageBreakBefore w:val="0"/>
              <w:widowControl w:val="0"/>
              <w:kinsoku/>
              <w:wordWrap/>
              <w:overflowPunct/>
              <w:topLinePunct w:val="0"/>
              <w:autoSpaceDE/>
              <w:autoSpaceDN/>
              <w:bidi w:val="0"/>
              <w:spacing w:line="500" w:lineRule="exact"/>
              <w:jc w:val="center"/>
              <w:textAlignment w:val="auto"/>
              <w:rPr>
                <w:rFonts w:hint="eastAsia" w:ascii="仿宋_GB2312" w:hAnsi="仿宋_GB2312" w:eastAsia="仿宋_GB2312" w:cs="仿宋_GB2312"/>
                <w:sz w:val="28"/>
                <w:szCs w:val="28"/>
              </w:rPr>
            </w:pPr>
          </w:p>
        </w:tc>
      </w:tr>
    </w:tbl>
    <w:p>
      <w:pPr>
        <w:rPr>
          <w:rFonts w:hint="default" w:eastAsia="宋体"/>
          <w:lang w:val="en-US" w:eastAsia="zh-CN"/>
        </w:rPr>
      </w:pPr>
    </w:p>
    <w:p>
      <w:pPr>
        <w:rPr>
          <w:rFonts w:hint="default" w:eastAsia="宋体"/>
          <w:lang w:val="en-US" w:eastAsia="zh-CN"/>
        </w:rPr>
      </w:pPr>
    </w:p>
    <w:p>
      <w:pPr>
        <w:rPr>
          <w:rFonts w:hint="default" w:eastAsia="宋体"/>
          <w:lang w:val="en-US" w:eastAsia="zh-CN"/>
        </w:rPr>
      </w:pPr>
    </w:p>
    <w:p>
      <w:pPr>
        <w:rPr>
          <w:rFonts w:hint="default" w:eastAsia="宋体"/>
          <w:lang w:val="en-US" w:eastAsia="zh-CN"/>
        </w:rPr>
      </w:pPr>
    </w:p>
    <w:p>
      <w:pPr>
        <w:rPr>
          <w:rFonts w:hint="default" w:eastAsia="宋体"/>
          <w:lang w:val="en-US" w:eastAsia="zh-CN"/>
        </w:rPr>
      </w:pPr>
    </w:p>
    <w:p>
      <w:pPr>
        <w:rPr>
          <w:rFonts w:hint="default" w:eastAsia="宋体"/>
          <w:lang w:val="en-US" w:eastAsia="zh-CN"/>
        </w:rPr>
      </w:pPr>
    </w:p>
    <w:p>
      <w:pPr>
        <w:rPr>
          <w:rFonts w:hint="default" w:eastAsia="宋体"/>
          <w:lang w:val="en-US" w:eastAsia="zh-CN"/>
        </w:rPr>
      </w:pPr>
    </w:p>
    <w:p>
      <w:pPr>
        <w:rPr>
          <w:rFonts w:hint="default" w:eastAsia="宋体"/>
          <w:lang w:val="en-US" w:eastAsia="zh-CN"/>
        </w:rPr>
      </w:pPr>
    </w:p>
    <w:p>
      <w:pPr>
        <w:rPr>
          <w:rFonts w:hint="default" w:eastAsia="宋体"/>
          <w:lang w:val="en-US" w:eastAsia="zh-CN"/>
        </w:rPr>
      </w:pPr>
    </w:p>
    <w:p>
      <w:pPr>
        <w:rPr>
          <w:rFonts w:hint="default" w:eastAsia="宋体"/>
          <w:lang w:val="en-US" w:eastAsia="zh-CN"/>
        </w:rPr>
      </w:pPr>
    </w:p>
    <w:p>
      <w:pPr>
        <w:rPr>
          <w:rFonts w:hint="default" w:eastAsia="宋体"/>
          <w:lang w:val="en-US" w:eastAsia="zh-CN"/>
        </w:rPr>
      </w:pPr>
    </w:p>
    <w:p>
      <w:pPr>
        <w:rPr>
          <w:rFonts w:hint="default" w:eastAsia="宋体"/>
          <w:lang w:val="en-US" w:eastAsia="zh-CN"/>
        </w:rPr>
      </w:pPr>
    </w:p>
    <w:p>
      <w:pPr>
        <w:rPr>
          <w:rFonts w:hint="default" w:eastAsia="宋体"/>
          <w:lang w:val="en-US" w:eastAsia="zh-CN"/>
        </w:rPr>
      </w:pPr>
    </w:p>
    <w:p>
      <w:pPr>
        <w:rPr>
          <w:rFonts w:hint="default" w:eastAsia="宋体"/>
          <w:lang w:val="en-US" w:eastAsia="zh-CN"/>
        </w:rPr>
      </w:pPr>
    </w:p>
    <w:p>
      <w:pPr>
        <w:rPr>
          <w:rFonts w:hint="default" w:eastAsia="宋体"/>
          <w:lang w:val="en-US" w:eastAsia="zh-CN"/>
        </w:rPr>
      </w:pPr>
    </w:p>
    <w:p>
      <w:pPr>
        <w:rPr>
          <w:rFonts w:hint="default" w:eastAsia="宋体"/>
          <w:lang w:val="en-US" w:eastAsia="zh-CN"/>
        </w:rPr>
      </w:pPr>
    </w:p>
    <w:p>
      <w:pPr>
        <w:rPr>
          <w:rFonts w:hint="default" w:eastAsia="宋体"/>
          <w:lang w:val="en-US" w:eastAsia="zh-CN"/>
        </w:rPr>
      </w:pPr>
    </w:p>
    <w:p>
      <w:pPr>
        <w:rPr>
          <w:rFonts w:hint="default" w:eastAsia="宋体"/>
          <w:lang w:val="en-US" w:eastAsia="zh-CN"/>
        </w:rPr>
      </w:pPr>
    </w:p>
    <w:p>
      <w:pPr>
        <w:rPr>
          <w:rFonts w:hint="default" w:eastAsia="宋体"/>
          <w:lang w:val="en-US" w:eastAsia="zh-CN"/>
        </w:rPr>
      </w:pPr>
    </w:p>
    <w:p>
      <w:pPr>
        <w:rPr>
          <w:rFonts w:hint="default" w:eastAsia="宋体"/>
          <w:lang w:val="en-US" w:eastAsia="zh-CN"/>
        </w:rPr>
      </w:pPr>
    </w:p>
    <w:p>
      <w:pPr>
        <w:rPr>
          <w:rFonts w:hint="default" w:eastAsia="宋体"/>
          <w:lang w:val="en-US" w:eastAsia="zh-CN"/>
        </w:rPr>
      </w:pPr>
    </w:p>
    <w:p>
      <w:pPr>
        <w:rPr>
          <w:rFonts w:hint="default" w:eastAsia="宋体"/>
          <w:lang w:val="en-US" w:eastAsia="zh-CN"/>
        </w:rPr>
      </w:pPr>
    </w:p>
    <w:p>
      <w:pPr>
        <w:rPr>
          <w:rFonts w:hint="default" w:eastAsia="宋体"/>
          <w:lang w:val="en-US" w:eastAsia="zh-CN"/>
        </w:rPr>
      </w:pPr>
    </w:p>
    <w:p>
      <w:pPr>
        <w:rPr>
          <w:rFonts w:hint="default" w:eastAsia="宋体"/>
          <w:lang w:val="en-US" w:eastAsia="zh-CN"/>
        </w:rPr>
      </w:pPr>
    </w:p>
    <w:p>
      <w:pPr>
        <w:rPr>
          <w:rFonts w:hint="default" w:eastAsia="宋体"/>
          <w:lang w:val="en-US" w:eastAsia="zh-CN"/>
        </w:rPr>
      </w:pPr>
    </w:p>
    <w:p>
      <w:pPr>
        <w:rPr>
          <w:rFonts w:hint="default" w:eastAsia="宋体"/>
          <w:lang w:val="en-US" w:eastAsia="zh-CN"/>
        </w:rPr>
      </w:pPr>
    </w:p>
    <w:p>
      <w:pPr>
        <w:rPr>
          <w:rFonts w:hint="default" w:eastAsia="宋体"/>
          <w:lang w:val="en-US" w:eastAsia="zh-CN"/>
        </w:rPr>
      </w:pPr>
    </w:p>
    <w:p>
      <w:pPr>
        <w:rPr>
          <w:rFonts w:hint="default" w:eastAsia="宋体"/>
          <w:lang w:val="en-US" w:eastAsia="zh-CN"/>
        </w:rPr>
      </w:pPr>
    </w:p>
    <w:p>
      <w:pPr>
        <w:rPr>
          <w:rFonts w:hint="default" w:eastAsia="宋体"/>
          <w:lang w:val="en-US" w:eastAsia="zh-CN"/>
        </w:rPr>
      </w:pPr>
    </w:p>
    <w:p>
      <w:pPr>
        <w:rPr>
          <w:rFonts w:hint="default" w:eastAsia="宋体"/>
          <w:lang w:val="en-US" w:eastAsia="zh-CN"/>
        </w:rPr>
      </w:pPr>
    </w:p>
    <w:p>
      <w:pPr>
        <w:spacing w:line="276" w:lineRule="auto"/>
        <w:jc w:val="center"/>
        <w:rPr>
          <w:rFonts w:ascii="宋体" w:hAnsi="宋体" w:cs="宋体"/>
          <w:b/>
          <w:bCs/>
          <w:sz w:val="44"/>
          <w:szCs w:val="44"/>
        </w:rPr>
      </w:pPr>
      <w:r>
        <w:rPr>
          <w:rFonts w:hint="eastAsia" w:ascii="宋体" w:hAnsi="宋体" w:cs="宋体"/>
          <w:b/>
          <w:bCs/>
          <w:sz w:val="44"/>
          <w:szCs w:val="44"/>
        </w:rPr>
        <w:t>房产租赁安全、综治责任书</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ascii="华文仿宋" w:hAnsi="华文仿宋" w:eastAsia="华文仿宋" w:cs="’Times New Roman’"/>
          <w:sz w:val="28"/>
          <w:szCs w:val="28"/>
        </w:rPr>
      </w:pPr>
      <w:r>
        <w:rPr>
          <w:rFonts w:hint="eastAsia" w:ascii="华文仿宋" w:hAnsi="华文仿宋" w:eastAsia="华文仿宋"/>
          <w:sz w:val="28"/>
          <w:szCs w:val="28"/>
        </w:rPr>
        <w:t>甲方：</w:t>
      </w:r>
    </w:p>
    <w:p>
      <w:pPr>
        <w:keepNext w:val="0"/>
        <w:keepLines w:val="0"/>
        <w:pageBreakBefore w:val="0"/>
        <w:widowControl w:val="0"/>
        <w:kinsoku/>
        <w:wordWrap/>
        <w:overflowPunct/>
        <w:topLinePunct w:val="0"/>
        <w:autoSpaceDE/>
        <w:autoSpaceDN/>
        <w:bidi w:val="0"/>
        <w:adjustRightInd/>
        <w:snapToGrid/>
        <w:spacing w:line="500" w:lineRule="exact"/>
        <w:ind w:left="6150" w:hanging="5740" w:hangingChars="2050"/>
        <w:textAlignment w:val="auto"/>
        <w:rPr>
          <w:rFonts w:ascii="华文仿宋" w:hAnsi="华文仿宋" w:eastAsia="华文仿宋" w:cs="’Times New Roman’"/>
          <w:sz w:val="28"/>
          <w:szCs w:val="28"/>
        </w:rPr>
      </w:pPr>
      <w:r>
        <w:rPr>
          <w:rFonts w:hint="eastAsia" w:ascii="华文仿宋" w:hAnsi="华文仿宋" w:eastAsia="华文仿宋"/>
          <w:sz w:val="28"/>
          <w:szCs w:val="28"/>
        </w:rPr>
        <w:t xml:space="preserve">乙方： </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ascii="华文仿宋" w:hAnsi="华文仿宋" w:eastAsia="华文仿宋" w:cs="仿宋_GB2312"/>
          <w:sz w:val="28"/>
          <w:szCs w:val="28"/>
          <w:u w:val="single"/>
        </w:rPr>
      </w:pPr>
      <w:r>
        <w:rPr>
          <w:rFonts w:hint="eastAsia" w:ascii="华文仿宋" w:hAnsi="华文仿宋" w:eastAsia="华文仿宋" w:cs="仿宋_GB2312"/>
          <w:sz w:val="28"/>
          <w:szCs w:val="28"/>
        </w:rPr>
        <w:t>为进一步加强位于</w:t>
      </w:r>
      <w:r>
        <w:rPr>
          <w:rFonts w:hint="eastAsia" w:ascii="华文仿宋" w:hAnsi="华文仿宋" w:eastAsia="华文仿宋" w:cs="仿宋_GB2312"/>
          <w:sz w:val="28"/>
          <w:szCs w:val="28"/>
          <w:u w:val="single"/>
          <w:lang w:val="en-US" w:eastAsia="zh-CN"/>
        </w:rPr>
        <w:t xml:space="preserve">     </w:t>
      </w:r>
      <w:r>
        <w:rPr>
          <w:rFonts w:hint="eastAsia" w:ascii="华文仿宋" w:hAnsi="华文仿宋" w:eastAsia="华文仿宋" w:cs="仿宋_GB2312"/>
          <w:sz w:val="28"/>
          <w:szCs w:val="28"/>
        </w:rPr>
        <w:t>的房产安全、治安、消防工作，防止各类刑事案件及火灾、爆炸、人身伤亡等灾害事故的发生，经甲、乙双方共同协商，签订以下安全责任书：</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ascii="华文仿宋" w:hAnsi="华文仿宋" w:eastAsia="华文仿宋" w:cs="仿宋_GB2312"/>
          <w:sz w:val="28"/>
          <w:szCs w:val="28"/>
        </w:rPr>
      </w:pPr>
      <w:r>
        <w:rPr>
          <w:rFonts w:hint="eastAsia" w:ascii="华文仿宋" w:hAnsi="华文仿宋" w:eastAsia="华文仿宋" w:cs="仿宋_GB2312"/>
          <w:sz w:val="28"/>
          <w:szCs w:val="28"/>
        </w:rPr>
        <w:t>一、甲方提供乙方场地、水、电、气等固定设施，规定以水、电、气表作为双方安全管理交接面，表后发生的安全（事故）问题均由乙方全部承担。乙方必须坚持“谁使用，谁负责”的原则，严格履行安全方面的各项规章制度确保符合《安全生产法》、《消防法》规定，认真落实好内部防范措施，定期检查安全设施，确保安全稳定。</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ascii="华文仿宋" w:hAnsi="华文仿宋" w:eastAsia="华文仿宋" w:cs="仿宋_GB2312"/>
          <w:sz w:val="28"/>
          <w:szCs w:val="28"/>
        </w:rPr>
      </w:pPr>
      <w:r>
        <w:rPr>
          <w:rFonts w:hint="eastAsia" w:ascii="华文仿宋" w:hAnsi="华文仿宋" w:eastAsia="华文仿宋" w:cs="仿宋_GB2312"/>
          <w:sz w:val="28"/>
          <w:szCs w:val="28"/>
        </w:rPr>
        <w:t>二、在租赁期间，乙方是房屋实际管理人，如因乙方原因造成治安、消防、安全等事故的，由乙方负全部责任，所有损失由乙方承担，与甲方无关。</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ascii="华文仿宋" w:hAnsi="华文仿宋" w:eastAsia="华文仿宋" w:cs="仿宋_GB2312"/>
          <w:sz w:val="28"/>
          <w:szCs w:val="28"/>
        </w:rPr>
      </w:pPr>
      <w:r>
        <w:rPr>
          <w:rFonts w:hint="eastAsia" w:ascii="华文仿宋" w:hAnsi="华文仿宋" w:eastAsia="华文仿宋" w:cs="仿宋_GB2312"/>
          <w:sz w:val="28"/>
          <w:szCs w:val="28"/>
        </w:rPr>
        <w:t>三、在租赁期间，若该房产物业无杭燃后勤实施管理，则规定乙方按用户类型（民用户、非居民用户）自动承担法律法规规定的市政管线及其附属设备设施（如水、电、燃气）应当履行的权利和义务。如乙方作为民用户承租杭燃集团房产，以水、电、燃气表作为双方安全管理交接面，表后发生的安全（事故）问题均由乙方全部承担；乙方作为非居民用户承租杭燃集团房屋，以建筑安全红线作为双方安全管理交接面。</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ascii="华文仿宋" w:hAnsi="华文仿宋" w:eastAsia="华文仿宋" w:cs="仿宋_GB2312"/>
          <w:sz w:val="28"/>
          <w:szCs w:val="28"/>
        </w:rPr>
      </w:pPr>
      <w:r>
        <w:rPr>
          <w:rFonts w:hint="eastAsia" w:ascii="华文仿宋" w:hAnsi="华文仿宋" w:eastAsia="华文仿宋" w:cs="仿宋_GB2312"/>
          <w:sz w:val="28"/>
          <w:szCs w:val="28"/>
        </w:rPr>
        <w:t>四、该房屋仅作为</w:t>
      </w:r>
      <w:r>
        <w:rPr>
          <w:rFonts w:hint="eastAsia" w:ascii="华文仿宋" w:hAnsi="华文仿宋" w:eastAsia="华文仿宋" w:cs="仿宋_GB2312"/>
          <w:sz w:val="28"/>
          <w:szCs w:val="28"/>
          <w:u w:val="single"/>
          <w:lang w:val="en-US" w:eastAsia="zh-CN"/>
        </w:rPr>
        <w:t xml:space="preserve">    </w:t>
      </w:r>
      <w:r>
        <w:rPr>
          <w:rFonts w:hint="eastAsia" w:ascii="华文仿宋" w:hAnsi="华文仿宋" w:eastAsia="华文仿宋" w:cs="仿宋_GB2312"/>
          <w:sz w:val="28"/>
          <w:szCs w:val="28"/>
        </w:rPr>
        <w:t>用途使用，乙方不得擅自改变房屋用途，不得存在“三合一”建筑，也不得带入或存放易燃易爆物品及危险化学用品，否则引起的安全事故的，由乙方负责。</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ascii="华文仿宋" w:hAnsi="华文仿宋" w:eastAsia="华文仿宋" w:cs="仿宋"/>
          <w:sz w:val="28"/>
          <w:szCs w:val="28"/>
        </w:rPr>
      </w:pPr>
      <w:r>
        <w:rPr>
          <w:rFonts w:hint="eastAsia" w:ascii="华文仿宋" w:hAnsi="华文仿宋" w:eastAsia="华文仿宋" w:cs="仿宋_GB2312"/>
          <w:sz w:val="28"/>
          <w:szCs w:val="28"/>
        </w:rPr>
        <w:t>五、乙方经现场踏勘、测试确认甲方出租给乙方的房屋、配套设备设施是完好、安全的。</w:t>
      </w:r>
      <w:r>
        <w:rPr>
          <w:rFonts w:hint="eastAsia" w:ascii="华文仿宋" w:hAnsi="华文仿宋" w:eastAsia="华文仿宋" w:cs="仿宋"/>
          <w:sz w:val="28"/>
          <w:szCs w:val="28"/>
        </w:rPr>
        <w:t>在租赁期内，乙方应负责该房地产和配套设备设施的维修保养工作使其处于甲方交付时的良好运营、使用状态，并承担相关费用，租用结束后按租前原状返还。但涉及房屋主体结构维修，以及配套设备设施的中、大修由甲方承担，如房屋漏水、围墙贯穿性裂缝、电梯中大修等。但上述房产以及配套设备设施仅为租赁时即已存在的，对乙方因需求而需增加的装修改造及设施设备，由乙方自行负责维修。</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ascii="华文仿宋" w:hAnsi="华文仿宋" w:eastAsia="华文仿宋" w:cs="仿宋"/>
          <w:sz w:val="28"/>
          <w:szCs w:val="28"/>
        </w:rPr>
      </w:pPr>
      <w:r>
        <w:rPr>
          <w:rFonts w:hint="eastAsia" w:ascii="华文仿宋" w:hAnsi="华文仿宋" w:eastAsia="华文仿宋" w:cs="仿宋_GB2312"/>
          <w:sz w:val="28"/>
          <w:szCs w:val="28"/>
        </w:rPr>
        <w:t>六、乙方在房屋承租使用期间，负责对租赁区域内的消防设备设施器材、特种设备等进行定期巡查，维护保养、日常维修等，并按有关规定配置灭火器、应急灯等消防安全设备器材，定期检测确保设备设施，器材装置可靠运行，正常完好。</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ascii="华文仿宋" w:hAnsi="华文仿宋" w:eastAsia="华文仿宋" w:cs="仿宋_GB2312"/>
          <w:sz w:val="28"/>
          <w:szCs w:val="28"/>
        </w:rPr>
      </w:pPr>
      <w:r>
        <w:rPr>
          <w:rFonts w:hint="eastAsia" w:ascii="华文仿宋" w:hAnsi="华文仿宋" w:eastAsia="华文仿宋" w:cs="仿宋_GB2312"/>
          <w:sz w:val="28"/>
          <w:szCs w:val="28"/>
        </w:rPr>
        <w:t>七、乙方在办公或居住处，做好用电安全，离人时必须拔掉电源插头，关闭电源开关，将烟头等明火熄灭；新增用电设备时应委派专业电工对线路负载能力进行判断，严禁超负荷使用电器设备。如确因业务发展需要，电力负荷不能满足需求，乙方应书面向甲方提出扩容申请，待甲方同意后，协助乙方向电力部门申请办理电力扩容，扩容工程完成后，方可开展新业务（或使用新设备）。</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ascii="华文仿宋" w:hAnsi="华文仿宋" w:eastAsia="华文仿宋" w:cs="仿宋_GB2312"/>
          <w:sz w:val="28"/>
          <w:szCs w:val="28"/>
        </w:rPr>
      </w:pPr>
      <w:r>
        <w:rPr>
          <w:rFonts w:hint="eastAsia" w:ascii="华文仿宋" w:hAnsi="华文仿宋" w:eastAsia="华文仿宋" w:cs="仿宋_GB2312"/>
          <w:sz w:val="28"/>
          <w:szCs w:val="28"/>
        </w:rPr>
        <w:t>八、乙方不得擅自改变承租房屋主体结构和使用功能，必须爱护甲方所有固定财物、设施，如需进行合理装修和变动，须经甲方许可同意后，方可进行装修更改。针对建设工程消防安全，应按规定向有关部门报批，并取得相关消防设计审核意见和消防验收意见书等，方可使用。否则，一切后果由乙方自负。</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ascii="华文仿宋" w:hAnsi="华文仿宋" w:eastAsia="华文仿宋" w:cs="仿宋"/>
          <w:sz w:val="28"/>
          <w:szCs w:val="28"/>
        </w:rPr>
      </w:pPr>
      <w:r>
        <w:rPr>
          <w:rFonts w:hint="eastAsia" w:ascii="华文仿宋" w:hAnsi="华文仿宋" w:eastAsia="华文仿宋" w:cs="仿宋_GB2312"/>
          <w:sz w:val="28"/>
          <w:szCs w:val="28"/>
        </w:rPr>
        <w:t>九、乙方必须负责使用场所范围内的安全管理工作，定期对员工进行安全防范教育，甲方有权对乙方进行监督检查，若检查中发现安全隐患，甲方将开具隐患整改单，乙方必须无条件立即整改。</w:t>
      </w:r>
      <w:r>
        <w:rPr>
          <w:rFonts w:hint="eastAsia" w:ascii="华文仿宋" w:hAnsi="华文仿宋" w:eastAsia="华文仿宋" w:cs="’Times New Roman’"/>
          <w:sz w:val="28"/>
          <w:szCs w:val="28"/>
        </w:rPr>
        <w:t>如在规定期限内未按要求完成整改或多次出现同一安全隐患整改项目，甲方将开具罚款单，并有权要求乙方支付100-300元/次的违约金，在房屋履约保证金中直接扣除，且因乙方未及时整改所导致的一切后果由乙方负责。</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ascii="华文仿宋" w:hAnsi="华文仿宋" w:eastAsia="华文仿宋" w:cs="仿宋_GB2312"/>
          <w:sz w:val="28"/>
          <w:szCs w:val="28"/>
        </w:rPr>
      </w:pPr>
      <w:r>
        <w:rPr>
          <w:rFonts w:hint="eastAsia" w:ascii="华文仿宋" w:hAnsi="华文仿宋" w:eastAsia="华文仿宋" w:cs="仿宋_GB2312"/>
          <w:sz w:val="28"/>
          <w:szCs w:val="28"/>
        </w:rPr>
        <w:t>十、乙方在使用期间，必须严格遵守国家的法律、法规和甲方的有关管理制度，不得发生赌博、打架斗殴等违法行为，乙方不得将所租房屋擅自转租、转让或转借，不得利用所租房屋进行非法活动。若因此出现事故由乙方负责。</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ascii="华文仿宋" w:hAnsi="华文仿宋" w:eastAsia="华文仿宋" w:cs="仿宋_GB2312"/>
          <w:sz w:val="28"/>
          <w:szCs w:val="28"/>
        </w:rPr>
      </w:pPr>
      <w:r>
        <w:rPr>
          <w:rFonts w:hint="eastAsia" w:ascii="华文仿宋" w:hAnsi="华文仿宋" w:eastAsia="华文仿宋" w:cs="仿宋_GB2312"/>
          <w:sz w:val="28"/>
          <w:szCs w:val="28"/>
        </w:rPr>
        <w:t>十一、乙方加强自身防范意识，注意安全，妥善保管好自己的财物，防止偷盗案件发生，关好门窗，如一旦发生案件，应立即打110报警，并及时向甲方通报。如遇火灾等事故发生，乙方应全力配合有关机关（部门）查证。甲方也同时配合乙方做好各项调查取证工作。因乙方原因事故发生造成甲方财产损失的，乙方应赔偿。</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ascii="华文仿宋" w:hAnsi="华文仿宋" w:eastAsia="华文仿宋" w:cs="仿宋_GB2312"/>
          <w:sz w:val="28"/>
          <w:szCs w:val="28"/>
        </w:rPr>
      </w:pPr>
      <w:r>
        <w:rPr>
          <w:rFonts w:hint="eastAsia" w:ascii="华文仿宋" w:hAnsi="华文仿宋" w:eastAsia="华文仿宋" w:cs="仿宋_GB2312"/>
          <w:sz w:val="28"/>
          <w:szCs w:val="28"/>
        </w:rPr>
        <w:t>十二、乙方对外部来访人员，宣传教育好各项安全事项，并自行管理到位，乙方外来人员如在出租房内发生安全事故，由乙方负责。</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ascii="华文仿宋" w:hAnsi="华文仿宋" w:eastAsia="华文仿宋" w:cs="仿宋_GB2312"/>
          <w:sz w:val="28"/>
          <w:szCs w:val="28"/>
        </w:rPr>
      </w:pPr>
      <w:r>
        <w:rPr>
          <w:rFonts w:hint="eastAsia" w:ascii="华文仿宋" w:hAnsi="华文仿宋" w:eastAsia="华文仿宋" w:cs="仿宋_GB2312"/>
          <w:sz w:val="28"/>
          <w:szCs w:val="28"/>
        </w:rPr>
        <w:t>十三、本责任书双方签字盖章后生效。有效期至房屋租赁合同终止而终止。</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ascii="华文仿宋" w:hAnsi="华文仿宋" w:eastAsia="华文仿宋" w:cs="仿宋_GB2312"/>
          <w:sz w:val="28"/>
          <w:szCs w:val="28"/>
        </w:rPr>
      </w:pP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ascii="华文仿宋" w:hAnsi="华文仿宋" w:eastAsia="华文仿宋" w:cs="仿宋_GB2312"/>
          <w:b/>
          <w:sz w:val="28"/>
          <w:szCs w:val="28"/>
        </w:rPr>
      </w:pPr>
      <w:r>
        <w:rPr>
          <w:rFonts w:hint="eastAsia" w:ascii="华文仿宋" w:hAnsi="华文仿宋" w:eastAsia="华文仿宋" w:cs="仿宋_GB2312"/>
          <w:sz w:val="28"/>
          <w:szCs w:val="28"/>
        </w:rPr>
        <w:t>甲方（盖章）：                乙方（盖章）：</w:t>
      </w:r>
    </w:p>
    <w:p>
      <w:pPr>
        <w:keepNext w:val="0"/>
        <w:keepLines w:val="0"/>
        <w:pageBreakBefore w:val="0"/>
        <w:widowControl w:val="0"/>
        <w:kinsoku/>
        <w:wordWrap/>
        <w:overflowPunct/>
        <w:topLinePunct w:val="0"/>
        <w:autoSpaceDE/>
        <w:autoSpaceDN/>
        <w:bidi w:val="0"/>
        <w:adjustRightInd/>
        <w:snapToGrid/>
        <w:spacing w:line="500" w:lineRule="exact"/>
        <w:ind w:left="7808" w:hanging="7287" w:hangingChars="2600"/>
        <w:jc w:val="distribute"/>
        <w:textAlignment w:val="auto"/>
        <w:rPr>
          <w:rFonts w:ascii="华文仿宋" w:hAnsi="华文仿宋" w:eastAsia="华文仿宋" w:cs="仿宋_GB2312"/>
          <w:b/>
          <w:sz w:val="28"/>
          <w:szCs w:val="28"/>
        </w:rPr>
      </w:pP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ascii="华文仿宋" w:hAnsi="华文仿宋" w:eastAsia="华文仿宋" w:cs="仿宋_GB2312"/>
          <w:sz w:val="28"/>
          <w:szCs w:val="28"/>
        </w:rPr>
      </w:pPr>
      <w:r>
        <w:rPr>
          <w:rFonts w:hint="eastAsia" w:ascii="华文仿宋" w:hAnsi="华文仿宋" w:eastAsia="华文仿宋" w:cs="仿宋_GB2312"/>
          <w:sz w:val="28"/>
          <w:szCs w:val="28"/>
        </w:rPr>
        <w:t xml:space="preserve">地址：                       地址：  </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ascii="华文仿宋" w:hAnsi="华文仿宋" w:eastAsia="华文仿宋" w:cs="仿宋_GB2312"/>
          <w:sz w:val="28"/>
          <w:szCs w:val="28"/>
        </w:rPr>
      </w:pP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ascii="华文仿宋" w:hAnsi="华文仿宋" w:eastAsia="华文仿宋" w:cs="仿宋_GB2312"/>
          <w:sz w:val="28"/>
          <w:szCs w:val="28"/>
        </w:rPr>
      </w:pPr>
      <w:r>
        <w:rPr>
          <w:rFonts w:hint="eastAsia" w:ascii="华文仿宋" w:hAnsi="华文仿宋" w:eastAsia="华文仿宋" w:cs="仿宋_GB2312"/>
          <w:sz w:val="28"/>
          <w:szCs w:val="28"/>
        </w:rPr>
        <w:t>代表（签字）：                代表（签字）：</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ascii="华文仿宋" w:hAnsi="华文仿宋" w:eastAsia="华文仿宋" w:cs="仿宋_GB2312"/>
          <w:sz w:val="28"/>
          <w:szCs w:val="28"/>
        </w:rPr>
      </w:pP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ascii="华文仿宋" w:hAnsi="华文仿宋" w:eastAsia="华文仿宋" w:cs="仿宋_GB2312"/>
          <w:sz w:val="28"/>
          <w:szCs w:val="28"/>
        </w:rPr>
      </w:pPr>
      <w:r>
        <w:rPr>
          <w:rFonts w:hint="eastAsia" w:ascii="华文仿宋" w:hAnsi="华文仿宋" w:eastAsia="华文仿宋" w:cs="仿宋_GB2312"/>
          <w:sz w:val="28"/>
          <w:szCs w:val="28"/>
        </w:rPr>
        <w:t>签订日期： 年   月   日</w:t>
      </w:r>
      <w:r>
        <w:rPr>
          <w:rFonts w:hint="eastAsia" w:ascii="华文仿宋" w:hAnsi="华文仿宋" w:eastAsia="华文仿宋" w:cs="仿宋_GB2312"/>
          <w:sz w:val="28"/>
          <w:szCs w:val="28"/>
          <w:lang w:val="en-US" w:eastAsia="zh-CN"/>
        </w:rPr>
        <w:t xml:space="preserve">     </w:t>
      </w:r>
      <w:r>
        <w:rPr>
          <w:rFonts w:hint="eastAsia" w:ascii="华文仿宋" w:hAnsi="华文仿宋" w:eastAsia="华文仿宋" w:cs="仿宋_GB2312"/>
          <w:sz w:val="28"/>
          <w:szCs w:val="28"/>
        </w:rPr>
        <w:t xml:space="preserve"> 签订日期： 年    月    日</w:t>
      </w:r>
    </w:p>
    <w:p>
      <w:pPr>
        <w:rPr>
          <w:rFonts w:hint="default" w:eastAsia="宋体"/>
          <w:lang w:val="en-US" w:eastAsia="zh-CN"/>
        </w:rPr>
      </w:pPr>
    </w:p>
    <w:p>
      <w:pPr>
        <w:rPr>
          <w:rFonts w:hint="default" w:eastAsia="宋体"/>
          <w:lang w:val="en-US" w:eastAsia="zh-CN"/>
        </w:rPr>
      </w:pPr>
    </w:p>
    <w:p>
      <w:pPr>
        <w:rPr>
          <w:rFonts w:hint="default" w:eastAsia="宋体"/>
          <w:lang w:val="en-US" w:eastAsia="zh-CN"/>
        </w:rPr>
      </w:pPr>
    </w:p>
    <w:p>
      <w:pPr>
        <w:rPr>
          <w:rFonts w:hint="default" w:eastAsia="宋体"/>
          <w:lang w:val="en-US" w:eastAsia="zh-CN"/>
        </w:rPr>
      </w:pPr>
    </w:p>
    <w:p>
      <w:pPr>
        <w:rPr>
          <w:rFonts w:hint="default" w:eastAsia="宋体"/>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方正小标宋简体">
    <w:altName w:val="黑体"/>
    <w:panose1 w:val="02000000000000000000"/>
    <w:charset w:val="86"/>
    <w:family w:val="auto"/>
    <w:pitch w:val="default"/>
    <w:sig w:usb0="00000000" w:usb1="00000000" w:usb2="00000012"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华文仿宋">
    <w:panose1 w:val="02010600040101010101"/>
    <w:charset w:val="86"/>
    <w:family w:val="auto"/>
    <w:pitch w:val="default"/>
    <w:sig w:usb0="00000287" w:usb1="080F0000" w:usb2="00000000" w:usb3="00000000" w:csb0="0004009F" w:csb1="DFD70000"/>
  </w:font>
  <w:font w:name="’Times New Roman’">
    <w:altName w:val="宋体"/>
    <w:panose1 w:val="00000000000000000000"/>
    <w:charset w:val="86"/>
    <w:family w:val="roman"/>
    <w:pitch w:val="default"/>
    <w:sig w:usb0="00000000" w:usb1="00000000" w:usb2="0000001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FC46A6B"/>
    <w:multiLevelType w:val="multilevel"/>
    <w:tmpl w:val="2FC46A6B"/>
    <w:lvl w:ilvl="0" w:tentative="0">
      <w:start w:val="1"/>
      <w:numFmt w:val="chineseCounting"/>
      <w:suff w:val="nothing"/>
      <w:lvlText w:val="%1、"/>
      <w:lvlJc w:val="left"/>
      <w:pPr>
        <w:ind w:left="0" w:firstLine="420"/>
      </w:pPr>
      <w:rPr>
        <w:lang w:val="en-US"/>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3F44"/>
    <w:rsid w:val="00013BB0"/>
    <w:rsid w:val="000219BA"/>
    <w:rsid w:val="00057CAA"/>
    <w:rsid w:val="000C2655"/>
    <w:rsid w:val="00164BC1"/>
    <w:rsid w:val="001D0803"/>
    <w:rsid w:val="00276BBF"/>
    <w:rsid w:val="002B4C21"/>
    <w:rsid w:val="003A5861"/>
    <w:rsid w:val="00523498"/>
    <w:rsid w:val="005A57B3"/>
    <w:rsid w:val="00667B56"/>
    <w:rsid w:val="008268E0"/>
    <w:rsid w:val="008529B7"/>
    <w:rsid w:val="00893F44"/>
    <w:rsid w:val="00A13279"/>
    <w:rsid w:val="00B01831"/>
    <w:rsid w:val="00B47BFD"/>
    <w:rsid w:val="00B8078B"/>
    <w:rsid w:val="00BA0D40"/>
    <w:rsid w:val="00CB3282"/>
    <w:rsid w:val="00CE4C84"/>
    <w:rsid w:val="00D36F9B"/>
    <w:rsid w:val="00D85B71"/>
    <w:rsid w:val="00E942A5"/>
    <w:rsid w:val="00EE7526"/>
    <w:rsid w:val="00F64C43"/>
    <w:rsid w:val="00FF515F"/>
    <w:rsid w:val="024B479F"/>
    <w:rsid w:val="07B72F80"/>
    <w:rsid w:val="09D85434"/>
    <w:rsid w:val="0C192459"/>
    <w:rsid w:val="15645837"/>
    <w:rsid w:val="18D51266"/>
    <w:rsid w:val="191813FA"/>
    <w:rsid w:val="22D16CFE"/>
    <w:rsid w:val="245B142C"/>
    <w:rsid w:val="2BFD4532"/>
    <w:rsid w:val="48843D94"/>
    <w:rsid w:val="49B358F7"/>
    <w:rsid w:val="5B103901"/>
    <w:rsid w:val="6AFB4FA9"/>
    <w:rsid w:val="6BFD65F0"/>
    <w:rsid w:val="71C96B6A"/>
    <w:rsid w:val="DFEF23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4"/>
    <w:qFormat/>
    <w:uiPriority w:val="0"/>
    <w:pPr>
      <w:jc w:val="left"/>
    </w:pPr>
  </w:style>
  <w:style w:type="paragraph" w:styleId="3">
    <w:name w:val="Balloon Text"/>
    <w:basedOn w:val="1"/>
    <w:link w:val="13"/>
    <w:qFormat/>
    <w:uiPriority w:val="0"/>
    <w:rPr>
      <w:sz w:val="18"/>
      <w:szCs w:val="18"/>
    </w:rPr>
  </w:style>
  <w:style w:type="paragraph" w:styleId="4">
    <w:name w:val="footer"/>
    <w:basedOn w:val="1"/>
    <w:link w:val="12"/>
    <w:qFormat/>
    <w:uiPriority w:val="0"/>
    <w:pPr>
      <w:tabs>
        <w:tab w:val="center" w:pos="4153"/>
        <w:tab w:val="right" w:pos="8306"/>
      </w:tabs>
      <w:snapToGrid w:val="0"/>
      <w:jc w:val="left"/>
    </w:pPr>
    <w:rPr>
      <w:sz w:val="18"/>
      <w:szCs w:val="18"/>
    </w:rPr>
  </w:style>
  <w:style w:type="paragraph" w:styleId="5">
    <w:name w:val="header"/>
    <w:basedOn w:val="1"/>
    <w:link w:val="11"/>
    <w:qFormat/>
    <w:uiPriority w:val="0"/>
    <w:pPr>
      <w:pBdr>
        <w:bottom w:val="single" w:color="auto" w:sz="6" w:space="1"/>
      </w:pBdr>
      <w:tabs>
        <w:tab w:val="center" w:pos="4153"/>
        <w:tab w:val="right" w:pos="8306"/>
      </w:tabs>
      <w:snapToGrid w:val="0"/>
      <w:jc w:val="center"/>
    </w:pPr>
    <w:rPr>
      <w:sz w:val="18"/>
      <w:szCs w:val="18"/>
    </w:rPr>
  </w:style>
  <w:style w:type="paragraph" w:styleId="6">
    <w:name w:val="Body Text Indent 3"/>
    <w:basedOn w:val="1"/>
    <w:unhideWhenUsed/>
    <w:qFormat/>
    <w:uiPriority w:val="0"/>
    <w:pPr>
      <w:spacing w:after="120"/>
      <w:ind w:left="420" w:leftChars="200"/>
    </w:pPr>
    <w:rPr>
      <w:sz w:val="16"/>
      <w:szCs w:val="16"/>
    </w:rPr>
  </w:style>
  <w:style w:type="paragraph" w:styleId="7">
    <w:name w:val="annotation subject"/>
    <w:basedOn w:val="2"/>
    <w:next w:val="2"/>
    <w:link w:val="15"/>
    <w:qFormat/>
    <w:uiPriority w:val="0"/>
    <w:rPr>
      <w:b/>
      <w:bCs/>
    </w:rPr>
  </w:style>
  <w:style w:type="character" w:styleId="10">
    <w:name w:val="annotation reference"/>
    <w:basedOn w:val="9"/>
    <w:qFormat/>
    <w:uiPriority w:val="0"/>
    <w:rPr>
      <w:sz w:val="21"/>
      <w:szCs w:val="21"/>
    </w:rPr>
  </w:style>
  <w:style w:type="character" w:customStyle="1" w:styleId="11">
    <w:name w:val="页眉 Char"/>
    <w:basedOn w:val="9"/>
    <w:link w:val="5"/>
    <w:qFormat/>
    <w:uiPriority w:val="0"/>
    <w:rPr>
      <w:rFonts w:ascii="Times New Roman" w:hAnsi="Times New Roman" w:eastAsia="宋体" w:cs="Times New Roman"/>
      <w:kern w:val="2"/>
      <w:sz w:val="18"/>
      <w:szCs w:val="18"/>
    </w:rPr>
  </w:style>
  <w:style w:type="character" w:customStyle="1" w:styleId="12">
    <w:name w:val="页脚 Char"/>
    <w:basedOn w:val="9"/>
    <w:link w:val="4"/>
    <w:qFormat/>
    <w:uiPriority w:val="0"/>
    <w:rPr>
      <w:rFonts w:ascii="Times New Roman" w:hAnsi="Times New Roman" w:eastAsia="宋体" w:cs="Times New Roman"/>
      <w:kern w:val="2"/>
      <w:sz w:val="18"/>
      <w:szCs w:val="18"/>
    </w:rPr>
  </w:style>
  <w:style w:type="character" w:customStyle="1" w:styleId="13">
    <w:name w:val="批注框文本 Char"/>
    <w:basedOn w:val="9"/>
    <w:link w:val="3"/>
    <w:qFormat/>
    <w:uiPriority w:val="0"/>
    <w:rPr>
      <w:rFonts w:ascii="Times New Roman" w:hAnsi="Times New Roman" w:eastAsia="宋体" w:cs="Times New Roman"/>
      <w:kern w:val="2"/>
      <w:sz w:val="18"/>
      <w:szCs w:val="18"/>
    </w:rPr>
  </w:style>
  <w:style w:type="character" w:customStyle="1" w:styleId="14">
    <w:name w:val="批注文字 Char"/>
    <w:basedOn w:val="9"/>
    <w:link w:val="2"/>
    <w:qFormat/>
    <w:uiPriority w:val="0"/>
    <w:rPr>
      <w:kern w:val="2"/>
      <w:sz w:val="21"/>
    </w:rPr>
  </w:style>
  <w:style w:type="character" w:customStyle="1" w:styleId="15">
    <w:name w:val="批注主题 Char"/>
    <w:basedOn w:val="14"/>
    <w:link w:val="7"/>
    <w:qFormat/>
    <w:uiPriority w:val="0"/>
    <w:rPr>
      <w:b/>
      <w:bCs/>
      <w:kern w:val="2"/>
      <w:sz w:val="21"/>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4</Pages>
  <Words>1839</Words>
  <Characters>1855</Characters>
  <Lines>18</Lines>
  <Paragraphs>5</Paragraphs>
  <TotalTime>1</TotalTime>
  <ScaleCrop>false</ScaleCrop>
  <LinksUpToDate>false</LinksUpToDate>
  <CharactersWithSpaces>1863</CharactersWithSpaces>
  <Application>WPS Office_11.8.2.12085_F1E327BC-269C-435d-A152-05C5408002CA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2025-07-24T14:37:00Z</dcterms:created>
  <dc:creator>Administrator</dc:creator>
  <cp:lastModifiedBy>YWX</cp:lastModifiedBy>
  <cp:lastPrinted>2025-08-28T05:22:00Z</cp:lastPrinted>
  <dcterms:modified xsi:type="dcterms:W3CDTF">2025-08-28T07:14:01Z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2052-11.8.2.12085</vt:lpwstr>
  </property>
  <property fmtid="{D5CDD505-2E9C-101B-9397-08002B2CF9AE}" pid="3" name="ICV">
    <vt:lpwstr>BBAD36F57B9B4F99A169CFD8F1397833_13</vt:lpwstr>
  </property>
  <property fmtid="{D5CDD505-2E9C-101B-9397-08002B2CF9AE}" pid="4" name="KSOTemplateDocerSaveRecord">
    <vt:lpwstr>eyJoZGlkIjoiYTE3NzczYTA0YmE0OTNjMDNlNDg3MmU0ODVlZDFiNzYiLCJ1c2VySWQiOiIyMzg0MzI4NDAifQ==</vt:lpwstr>
  </property>
</Properties>
</file>