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书宋_GBK" w:hAnsi="方正书宋_GBK" w:eastAsia="方正书宋_GBK" w:cs="方正书宋_GBK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书宋_GBK" w:hAnsi="方正书宋_GBK" w:eastAsia="方正书宋_GBK" w:cs="方正书宋_GBK"/>
          <w:color w:val="auto"/>
          <w:spacing w:val="0"/>
          <w:sz w:val="44"/>
          <w:szCs w:val="44"/>
          <w:lang w:val="en-US" w:eastAsia="zh-CN"/>
        </w:rPr>
        <w:t>杭州市村级集体资产（房屋）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书宋_GBK" w:hAnsi="方正书宋_GBK" w:eastAsia="方正书宋_GBK" w:cs="方正书宋_GBK"/>
          <w:color w:val="auto"/>
          <w:spacing w:val="0"/>
          <w:sz w:val="44"/>
          <w:szCs w:val="44"/>
        </w:rPr>
      </w:pPr>
      <w:r>
        <w:rPr>
          <w:rFonts w:hint="eastAsia" w:ascii="方正书宋_GBK" w:hAnsi="方正书宋_GBK" w:eastAsia="方正书宋_GBK" w:cs="方正书宋_GBK"/>
          <w:color w:val="auto"/>
          <w:spacing w:val="0"/>
          <w:sz w:val="44"/>
          <w:szCs w:val="44"/>
          <w:lang w:val="en-US" w:eastAsia="zh-CN"/>
        </w:rPr>
        <w:t>租赁合同</w:t>
      </w:r>
    </w:p>
    <w:p>
      <w:pPr>
        <w:spacing w:line="500" w:lineRule="exact"/>
        <w:jc w:val="center"/>
        <w:rPr>
          <w:rFonts w:ascii="方正小标宋_GBK" w:eastAsia="方正小标宋_GBK"/>
          <w:color w:val="auto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出租方（以下简称甲方）：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杭州滨文工贸有限公司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负责人：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来校忠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联系方式：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联系地址：浙江省杭州市滨江区浦沿街道至仁街6号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承租方（以下简称乙方）：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负责人：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联系方式：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联系地址：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  <w:t>根据国家、省有关法律、法规和本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  <w:t>的有关规定，甲、乙双方在自愿、公平、诚信、等价有偿原则的基础上，经充分协商，同意就下列房屋租赁事项，订立本合同，并共同遵守。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 xml:space="preserve">第一条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房屋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（一）地理位置：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杭州市滨江区浦沿街道至仁街6号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（二）楼层：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建筑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面积：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；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已 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未）设定抵押；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）其他条件：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 xml:space="preserve">第二条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房屋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权属状况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权属状况为：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甲方所有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 xml:space="preserve">第三条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房屋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房屋规划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用途为：</w:t>
      </w:r>
      <w:bookmarkStart w:id="0" w:name="OLE_LINK4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不得从事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教育培训、棋牌、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高危、高污染等不符合消防、卫生、环境等职能部门限制的业态，应遵守省、市、区有关物业使用和物业管理的规定。</w:t>
      </w:r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乙方保证，在租赁期内未征得甲方书面同意以及按规定经有关部门审核批准前，不得擅自改变该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第四条  交验身份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（一）甲方应向乙方出示（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营业执照/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□农村集体经济组织登记证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）等真实有效的身份证明，证照号码为：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913301087405243012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（二）乙方应向甲方出示（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身份证  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营业执照/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□农村集体经济组织登记证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）等真实有效的身份证明，证照号码为：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 xml:space="preserve">第五条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房屋改善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甲方（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是 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否）允许乙方对该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进行装修、装饰或添置新物。乙方不得改变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的主体结构，并且乙方装修、装饰或添置新物的范围是：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，双方也可另行书面约定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，作为本合同附件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第六条  租赁期限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租赁期自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日，共计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个月。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期限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不得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超过20年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（二）租赁期满，甲方有权收回该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。乙方有意继续承租的，应提前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天向甲方提出书面续租要求，征得甲方同意后，双方重新签订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租赁合同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甲方以拍租形式确定新一轮承租人的，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在同等条件下乙方有优先承租权。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第七条  租金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（一）租金总计：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元（大写：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元）。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租金递增情况：租赁期内，租金保持不变。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（二）租金付款方式：双方约定按照下列第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项方式支付租赁费。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1、一次性付款：租金于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日前全部支付完毕。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2、分期付款：按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半年/ □年）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支付，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具体支付金额及时间如下：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第一期：于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期：于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期：于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期：于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期：于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期：于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3.其他方式：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（三）租金支付方式：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租金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提前半个月支付，先付后用。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u w:val="none"/>
        </w:rPr>
        <w:t>以转账方式支付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lang w:val="en-US" w:eastAsia="zh-Hans"/>
        </w:rPr>
        <w:t>至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lang w:val="en-US" w:eastAsia="zh-CN"/>
        </w:rPr>
        <w:t>甲方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lang w:val="en-US" w:eastAsia="zh-Hans"/>
        </w:rPr>
        <w:t>以下指定账户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none"/>
        </w:rPr>
        <w:t>户名：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杭州滨文工贸有限公司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none"/>
        </w:rPr>
        <w:t>开户行：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宁波银行杭州高新支行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银行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none"/>
        </w:rPr>
        <w:t>账号：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86031110001388460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（四）甲方收取租金后，应向乙方出具收款凭证。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 xml:space="preserve">第八条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房屋履约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（一）甲方交付该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时，乙方（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是 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否）向甲方支付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房屋履约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保证金，具体金额为：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元（大写：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元）。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履约保证金为第一计租年度的三个月租金金额(四舍五入保留至整数，单位为元)。该履约保证金不是承租方租金、物业服务费，仅是承租方履行《房屋租赁合同》的义务的担保。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租赁期满或合同解除后，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租赁保证金除抵扣应由乙方承担的费用、租金、以及乙方应承担的违约赔偿责任外，剩余部分应如数返还乙方。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第九条  其他费用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租赁期内，与该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有关各项费用的承担方式为：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乙方承担（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水费 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电费 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电话费 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电视收视费 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供暖费/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燃气费/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物业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费/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其他：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single"/>
          <w:lang w:val="en-US" w:eastAsia="zh-CN"/>
        </w:rPr>
        <w:t>车辆停车费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）等费用，自乙方承租之日起计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算(承租之日水表底数为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度，电表底数为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度，其他：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 )乙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方应保存并向甲方出示相关缴费凭据。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物业服务费为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/年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（大写：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 xml:space="preserve">第十条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房屋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的交付及返还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28"/>
          <w:szCs w:val="28"/>
        </w:rPr>
        <w:t>（一）交付：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标的房屋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的交接，在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方之间进行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方按期付清全部款项后，甲方在5个工作日内将标的场地交付乙方。如乙方逾期付款，甲方有权延期交付，乙方每日按逾期额的千分之五向甲方支付违约金。逾期付款超过20天，视承租方根本违约，甲方有权单方面解除已签订《租赁合同》，乙方的交易保证金不予返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如确有特殊原因需要延迟移交标的的，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则另行通知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，租赁期限将相应顺延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以实际交付日起算租赁期限。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在标的房屋的交付过程中，乙方提出的任何附加条件或需要修改已签订的《房屋租赁合同》时，甲方不予支持。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交付按移交时现状进行，不保证地面、设施、设备的完好。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（二）返还：租赁期满或合同解除后，乙方应返还该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及其附属设施。乙方返还该房屋应当符合正常使用的状态。返还时，应经甲方验收认可，并相互结清各自应当承担的费用。乙方室内装修、增设的附属设施甲方不予补偿。甲乙双方验收认可后在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租赁清单上签字盖章。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 xml:space="preserve">第十一条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房屋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及附属设施的维护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（一）租赁期内，（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甲方 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乙方）应保障该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及其附属设施处于适用和安全的状态，发现该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及其附属设施有损坏或故障时，由（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甲方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乙方）负责修复，费用由 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甲方 /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乙方）承担。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（二）对于乙方的装修、改善和增设的他物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甲方不承担维修的义务。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（三）乙方应合理使用并爱护该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及其附属设施。因乙方保管不当或不合理使用，致使该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及其附属设施发生损坏或故障的，乙方应负责维修或承担赔偿责任。如乙方拒不维修或拒不承担赔偿责任的，甲方可代为维修或购置新物，费用由乙方承担。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）乙方在租赁期内，应做好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消防、人身损害等安全防护工作，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按要求配备消防设备，合理堆放物品，消除不安全隐患，杜绝事故发生。一切安全责任都由乙方全部负责，甲方不承担任何责任。租赁期内，如甲方有人事变动，不影响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合同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继续履行。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）对于该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及其附属设施因自然属性或合理使用而导致的损耗，乙方不承担责任。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乙方不得利用此房屋从事非法活动，如若违反，甲方有权收回房屋并且不承担责任。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 xml:space="preserve">第十二条  转租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（一）除甲乙双方另有约定以外，乙方不得将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转租，确需转租的，应向甲方提出书面申请，经甲方书面同意后，方可在租赁期内将该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部分或全部转租给他人。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（二）乙方转租该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，应按规定与接受转租方订立书面转租合同，并报送甲方备案。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（三）接受转租方对该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及其附属设施造成损坏的，应由乙方向甲方承担赔偿责任。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（四）因转租产生的乙方与第三方的纠纷，甲方不承担相关责任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，造成甲方损失的，由乙方依法赔偿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第十三条  合同的解除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（一）经甲乙双方协商一致，可以解除本合同。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（二）有下列情形之一的，本合同终止，甲乙双方互不承担违约责任：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因城市建设需要被依法列入房屋拆迁范围的。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因地震、火灾等不可抗力致使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毁损、灭失或造成其他损失的。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（三）甲方有下列情形之一的，乙方有权单方解除合同：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交付的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不符合合同约定严重影响乙方使用的。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交付的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危及乙方安全或者健康的。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（四）乙方有下列情形之一的，甲方有权单方解除合同，收回该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不支付或者不按照约定支付租金达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天的。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欠缴各项费用达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擅自改变该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用途的。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擅自拆改变动或损坏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主体结构的。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擅自将该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转租给第三人的。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利用该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从事违法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、违规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活动或损害公共利益的。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7.相关主管部门因公共管理等需要告知停止出租的。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第十四条  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（一）甲方有本合同第十三条第三款约定的情形之一的，应按月租金的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%向乙方支付违约金。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（二）租赁期内，甲方需提前收回该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在乙方无第十三条第四款约定的情形下，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应提前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天通知乙方，将已收取的租金余额退还乙方并按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租金的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（三）乙方有本合同第十三条第四款约定的情形之一的，应按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租金的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%向甲方支付违约金。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28"/>
          <w:szCs w:val="28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乙方擅自对该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进行装修、装饰或添置新物的，甲方可以要求乙方恢复原状或者赔偿损失。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（五）租赁期内，乙方需提前退租的，应提前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天通知甲方，并按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租金的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%支付违约金。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（六）甲方未按约定时间交付该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或者乙方不按约定支付租金但未达到解除合同条件的，以及乙方未按约定时间返还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的，应按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标准支付违约金。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（七）乙方必须按照约定向甲方缴纳租金。乙方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迟延缴纳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租金的，应向甲方每天按实欠租金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0.05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滞纳金。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（八）其他：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第十五条  合同争议的解决办法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本合同项下发生的争议，由双方当事人协商解决或申请调解解决；协商或调解不成的，</w:t>
      </w:r>
      <w:r>
        <w:rPr>
          <w:rFonts w:hint="eastAsia" w:ascii="仿宋_GB2312" w:hAnsi="仿宋_GB2312" w:eastAsia="仿宋_GB2312" w:cs="仿宋_GB2312"/>
          <w:sz w:val="28"/>
          <w:szCs w:val="28"/>
        </w:rPr>
        <w:t>可按照以下第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款方式解决：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仲裁委员会申请仲裁，由该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委员</w:t>
      </w:r>
      <w:r>
        <w:rPr>
          <w:rFonts w:hint="eastAsia" w:ascii="仿宋_GB2312" w:hAnsi="仿宋_GB2312" w:eastAsia="仿宋_GB2312" w:cs="仿宋_GB2312"/>
          <w:sz w:val="28"/>
          <w:szCs w:val="28"/>
        </w:rPr>
        <w:t>会按其仲裁规则裁决。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甲方所在地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第十六条  其他约定事项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承诺对租赁房屋现状、设施及环境有充分了解，并承诺按租赁用途使用。为确保合法合规使用，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负责办理租赁房屋经营所需的或可能发生的所有申请报批手续，并应在取得所有必要的政府有关部门规定的验收合格证书（包括但不限于环保批文、消防许可及营业执照等）后方可正式投入使用。办理上述证照及许可批文所发生的一切费用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方承担。若由于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方提供的资料和租赁房屋现状原因导致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方不能办理上述证照及许可批文等手续的，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方不承担任何责任，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方如有损失自行承担。由于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方无证无照经营行为造成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方或第三方损失的，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方应全额赔偿。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乙方付清全部交易资金后，同意杭交所在经甲方申请之日起3个工作日内将冲抵交易服务费后的交易保证金余额退回至乙方账户。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本合同经甲乙双方签字盖章后生效。本合同（及附件）一式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份，其中甲方执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份，乙方执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杭交所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执</w:t>
      </w:r>
      <w:bookmarkStart w:id="1" w:name="OLE_LINK1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壹</w:t>
      </w:r>
      <w:bookmarkEnd w:id="1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本合同生效后，双方对合同内容的变更或补充应采取书面形式，作为本合同的附件。附件与本合同具有同等的法律效力。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出租方（甲方）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章：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承租方（乙方）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地址：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证照号码：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证照号码：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法定代表人：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甲方电话：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乙方电话：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委托代理人：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委托代理人：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签约时间：     年    月    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签约地点：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C72EC8"/>
    <w:multiLevelType w:val="singleLevel"/>
    <w:tmpl w:val="08C72EC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F5398"/>
    <w:rsid w:val="01420A1F"/>
    <w:rsid w:val="02211D74"/>
    <w:rsid w:val="03CA4BC5"/>
    <w:rsid w:val="04DD246D"/>
    <w:rsid w:val="06E729AA"/>
    <w:rsid w:val="071B1749"/>
    <w:rsid w:val="0C000FF4"/>
    <w:rsid w:val="0C942AAF"/>
    <w:rsid w:val="0DDF5899"/>
    <w:rsid w:val="1104213B"/>
    <w:rsid w:val="12C37066"/>
    <w:rsid w:val="17FF5398"/>
    <w:rsid w:val="1A9D1836"/>
    <w:rsid w:val="1FF4576F"/>
    <w:rsid w:val="22511B97"/>
    <w:rsid w:val="22C36802"/>
    <w:rsid w:val="25CE4195"/>
    <w:rsid w:val="27D207AC"/>
    <w:rsid w:val="2D794FD3"/>
    <w:rsid w:val="31990970"/>
    <w:rsid w:val="33A44298"/>
    <w:rsid w:val="36A622B7"/>
    <w:rsid w:val="373D288D"/>
    <w:rsid w:val="3A7703D9"/>
    <w:rsid w:val="43380F84"/>
    <w:rsid w:val="4875679A"/>
    <w:rsid w:val="48B8037A"/>
    <w:rsid w:val="49DD6E96"/>
    <w:rsid w:val="4B2C3FD5"/>
    <w:rsid w:val="4C046715"/>
    <w:rsid w:val="4C1E093D"/>
    <w:rsid w:val="4CEC5A8C"/>
    <w:rsid w:val="4EFB49B9"/>
    <w:rsid w:val="50DC3D36"/>
    <w:rsid w:val="5359389B"/>
    <w:rsid w:val="554A09FB"/>
    <w:rsid w:val="57DB36BC"/>
    <w:rsid w:val="59B37F0C"/>
    <w:rsid w:val="5AB06A03"/>
    <w:rsid w:val="5C9B6BC6"/>
    <w:rsid w:val="5E5F6B31"/>
    <w:rsid w:val="636C3ED0"/>
    <w:rsid w:val="65152E3F"/>
    <w:rsid w:val="67035E18"/>
    <w:rsid w:val="6CEE6F5B"/>
    <w:rsid w:val="709B0C67"/>
    <w:rsid w:val="72403E3F"/>
    <w:rsid w:val="7468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49" w:firstLineChars="200"/>
    </w:pPr>
    <w:rPr>
      <w:rFonts w:ascii="宋体" w:hAnsi="宋体" w:eastAsia="宋体" w:cs="Times New Roman"/>
      <w:bCs/>
      <w:sz w:val="28"/>
      <w:szCs w:val="24"/>
    </w:rPr>
  </w:style>
  <w:style w:type="character" w:customStyle="1" w:styleId="5">
    <w:name w:val="NormalCharacter"/>
    <w:semiHidden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3847</Words>
  <Characters>3926</Characters>
  <Lines>0</Lines>
  <Paragraphs>0</Paragraphs>
  <TotalTime>2</TotalTime>
  <ScaleCrop>false</ScaleCrop>
  <LinksUpToDate>false</LinksUpToDate>
  <CharactersWithSpaces>5029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2024-12-05T06:53:00Z</dcterms:created>
  <dc:creator>WPS_362926538</dc:creator>
  <cp:lastModifiedBy>SJ</cp:lastModifiedBy>
  <cp:lastPrinted>2025-08-14T08:39:00Z</cp:lastPrinted>
  <dcterms:modified xsi:type="dcterms:W3CDTF">2025-08-18T05:59:38Z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C310297981874251BB423E8D077A1E35_13</vt:lpwstr>
  </property>
  <property fmtid="{D5CDD505-2E9C-101B-9397-08002B2CF9AE}" pid="4" name="KSOTemplateDocerSaveRecord">
    <vt:lpwstr>eyJoZGlkIjoiYzAzMmU4OTdmOTNmZWMwMTYyNTQ4YTRhNGE3ZDI3ZjEiLCJ1c2VySWQiOiIzNjI5MjY1MzgifQ==</vt:lpwstr>
  </property>
</Properties>
</file>