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杭州市滨江区西兴路1397号新州三秋花苑商铺24号、25-27号房屋3年租赁权项目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w:t>
      </w:r>
      <w:bookmarkStart w:id="0" w:name="_GoBack"/>
      <w:bookmarkEnd w:id="0"/>
      <w:r>
        <w:rPr>
          <w:rFonts w:asciiTheme="minorEastAsia" w:hAnsiTheme="minorEastAsia"/>
          <w:szCs w:val="21"/>
        </w:rPr>
        <w:t>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：本次租赁房屋无单独房屋所有权证，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1E5852"/>
    <w:rsid w:val="023D0311"/>
    <w:rsid w:val="03EA5A09"/>
    <w:rsid w:val="042372C7"/>
    <w:rsid w:val="043F1156"/>
    <w:rsid w:val="050C0145"/>
    <w:rsid w:val="05E200EC"/>
    <w:rsid w:val="07254E86"/>
    <w:rsid w:val="0A346CFB"/>
    <w:rsid w:val="0A4B7ED8"/>
    <w:rsid w:val="0BFF7D01"/>
    <w:rsid w:val="0CED059A"/>
    <w:rsid w:val="0D055C5B"/>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3</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2025-04-17T02:33:57Z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