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ABFE7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182FF926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4F3D82E1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：</w:t>
      </w:r>
    </w:p>
    <w:p w14:paraId="0328BA82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承租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杭州市上城区东宁路555号铁路东站枢纽东广场（原机场候车区）3年租赁权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0DD4EA1A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</w:t>
      </w:r>
      <w:r>
        <w:rPr>
          <w:rFonts w:hint="eastAsia" w:cs="Times New Roman" w:asciiTheme="minorEastAsia" w:hAnsiTheme="minorEastAsia" w:eastAsiaTheme="minorEastAsia"/>
          <w:szCs w:val="21"/>
        </w:rPr>
        <w:t>我方已认真阅读、知悉并自愿遵守</w:t>
      </w:r>
      <w:r>
        <w:rPr>
          <w:rFonts w:hint="eastAsia" w:cs="Times New Roman" w:asciiTheme="minorEastAsia" w:hAnsiTheme="minorEastAsia" w:eastAsiaTheme="minorEastAsia"/>
          <w:szCs w:val="21"/>
          <w:u w:val="single"/>
        </w:rPr>
        <w:t>《杭州产权交易所房屋出租交易规则》和《在线报价实施办法》和《杭州产权交易所在线报价交易须知》</w:t>
      </w:r>
      <w:r>
        <w:rPr>
          <w:rFonts w:hint="eastAsia" w:cs="Times New Roman" w:asciiTheme="minorEastAsia" w:hAnsiTheme="minorEastAsia" w:eastAsiaTheme="minorEastAsia"/>
          <w:szCs w:val="21"/>
        </w:rPr>
        <w:t>等文件的规定，同意按照相关规定参加本项目竞价活动。</w:t>
      </w:r>
    </w:p>
    <w:p w14:paraId="7CDF0540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789DB8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="宋体" w:hAnsi="宋体"/>
          <w:sz w:val="21"/>
          <w:szCs w:val="21"/>
          <w:highlight w:val="none"/>
        </w:rPr>
        <w:t>意向承租方须书面承诺：</w:t>
      </w:r>
    </w:p>
    <w:p w14:paraId="59CB80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（1）同意在被确定为承租方之日起3个工作日内，携带承租申请材料原件到杭交所完成现场确认并签署《成交通知书》、《房屋租赁合同》及附件等交易合同；并在《成交通知书》、《房屋租赁合同》及附件等交易合同签署之日起5个工作日内向杭交所指定账户一次性支付首期租金、履约保证金及交易服务费等交易资金（以到账时间为准）。</w:t>
      </w:r>
    </w:p>
    <w:p w14:paraId="0443E7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（2）同意杭交所经出租方申请之日起3个工作日内将承租方已交纳的首期租金、履约保证金全部划转至出租方指定账户。</w:t>
      </w:r>
    </w:p>
    <w:p w14:paraId="00204E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（3）关于转租：承租方不得整体转租，承租方可根据经营需要部分面积转租，但租赁期限不得超过《房屋租赁合同》中约定的租期。承租方根据经营需要，确需转租的，应提书面向出租方申请，经出租方同意后方可部分转租。</w:t>
      </w:r>
    </w:p>
    <w:p w14:paraId="7AC2A5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（4）租赁房屋无单独房屋所有权证，无法保证办理营业执照，请承租方自行了解相关规定及承担可能存在的风险。拟出租房屋面积为测绘面积，与实际面积若有差异，以实际面积为准，成交的年租金及交易服务费不作调整。</w:t>
      </w:r>
    </w:p>
    <w:p w14:paraId="1C6ADA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（5）出租方与承租方的权利义务详见《房屋租赁合同》及附件等交易合同。</w:t>
      </w:r>
    </w:p>
    <w:p w14:paraId="55EE3E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4、本租赁房屋的交接：</w:t>
      </w:r>
    </w:p>
    <w:p w14:paraId="28B5B8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（1）承租方按约付清交易服务费、履约保证金及首期租金后，由出租方通知承租方并将租赁房屋交付给承租方，承租方应在出租方通知的期限内与出租方办理交付手续。出租方将租赁房屋交付给承租方即视为租赁房屋交接完毕。</w:t>
      </w:r>
    </w:p>
    <w:p w14:paraId="091819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（2）出租方若未能在或约定时间前交付租赁房屋的，以实际交付房屋之日起算租赁期限，自动后延为整个租赁期。</w:t>
      </w:r>
    </w:p>
    <w:p w14:paraId="6E8FDE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（3）如承租方逾期付款，出租方有权延期交房，但租赁期限自上述付款截止之次日起算。</w:t>
      </w:r>
    </w:p>
    <w:p w14:paraId="54FFBE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（4）交付时按移交时的现状进行移交，不保证装修、装饰物的完好。</w:t>
      </w:r>
    </w:p>
    <w:p w14:paraId="682508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5、本项目成交的，承租方须交纳交易服务费，计算标准如下：</w:t>
      </w:r>
    </w:p>
    <w:p w14:paraId="371BCCDD">
      <w:pPr>
        <w:spacing w:line="360" w:lineRule="auto"/>
        <w:ind w:firstLine="420" w:firstLineChars="200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（1）本次交易有二个及以上意向承租方报名且成交的，承租方须缴纳按各年年租金累计额2%计的交易服务费；（2）本次交易只有一位意向承租方报名且成交的，承租方须缴纳各年年租金累计额1%计的交易服务费。</w:t>
      </w:r>
    </w:p>
    <w:p w14:paraId="625EF1D7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出租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方原因，出现以下任一情况时，意向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方交纳的保证金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、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经纪会员的各项服务费，剩余部分作为对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出租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方的经济补偿金，保证金不足以补偿的，相关方有权按照实际损失继续追诉：</w:t>
      </w:r>
    </w:p>
    <w:p w14:paraId="32D92868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意向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方提交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31857C49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的意向承租方后，各意向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方在竞价期间均不报价的；</w:t>
      </w:r>
    </w:p>
    <w:p w14:paraId="725B643F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方后未按约定签署《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房屋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租赁合同》的或未按约定支付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交易服务费、履约保证金及首期租金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 w14:paraId="39E6C52B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意向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方未履行书面承诺事项的；</w:t>
      </w:r>
    </w:p>
    <w:p w14:paraId="2A48C6DE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6577E7D0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意向承租方（签章）：</w:t>
      </w:r>
    </w:p>
    <w:p w14:paraId="26CA4FA2">
      <w:pPr>
        <w:spacing w:line="360" w:lineRule="auto"/>
        <w:jc w:val="right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N2Y2ZGI5N2Y1MmE0NDU5YzdjMzk1N2E3MzY5ZTQifQ=="/>
  </w:docVars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3D1CD5"/>
    <w:rsid w:val="019C1EEA"/>
    <w:rsid w:val="01E5402C"/>
    <w:rsid w:val="03066051"/>
    <w:rsid w:val="03637B8E"/>
    <w:rsid w:val="08E53E3C"/>
    <w:rsid w:val="0A3715C2"/>
    <w:rsid w:val="0DF1051E"/>
    <w:rsid w:val="0F371038"/>
    <w:rsid w:val="127D277D"/>
    <w:rsid w:val="173E5800"/>
    <w:rsid w:val="179451BA"/>
    <w:rsid w:val="199072DC"/>
    <w:rsid w:val="1DA37C3B"/>
    <w:rsid w:val="234D3A52"/>
    <w:rsid w:val="2515298E"/>
    <w:rsid w:val="25760F33"/>
    <w:rsid w:val="27541626"/>
    <w:rsid w:val="27AA290F"/>
    <w:rsid w:val="285D694C"/>
    <w:rsid w:val="2ADA6E6B"/>
    <w:rsid w:val="2C2C1011"/>
    <w:rsid w:val="2E460D17"/>
    <w:rsid w:val="2FA5177C"/>
    <w:rsid w:val="32B867F8"/>
    <w:rsid w:val="32FB67E2"/>
    <w:rsid w:val="348943E9"/>
    <w:rsid w:val="383E6FED"/>
    <w:rsid w:val="39D23687"/>
    <w:rsid w:val="3B103714"/>
    <w:rsid w:val="3B6738AB"/>
    <w:rsid w:val="3C625071"/>
    <w:rsid w:val="437F783C"/>
    <w:rsid w:val="45962498"/>
    <w:rsid w:val="465A53E6"/>
    <w:rsid w:val="46DF21A2"/>
    <w:rsid w:val="499B62EA"/>
    <w:rsid w:val="50D93D32"/>
    <w:rsid w:val="5187378F"/>
    <w:rsid w:val="55D769B2"/>
    <w:rsid w:val="55E37D6D"/>
    <w:rsid w:val="5A765B12"/>
    <w:rsid w:val="5A7D1B2E"/>
    <w:rsid w:val="5B7B2FC6"/>
    <w:rsid w:val="5EE74137"/>
    <w:rsid w:val="62F53709"/>
    <w:rsid w:val="63066122"/>
    <w:rsid w:val="63C12C87"/>
    <w:rsid w:val="65846FD9"/>
    <w:rsid w:val="664538B4"/>
    <w:rsid w:val="664676EB"/>
    <w:rsid w:val="6B7C4F72"/>
    <w:rsid w:val="6BBC636F"/>
    <w:rsid w:val="6C4279B1"/>
    <w:rsid w:val="70DF72F3"/>
    <w:rsid w:val="714C77AC"/>
    <w:rsid w:val="71D36171"/>
    <w:rsid w:val="71D57417"/>
    <w:rsid w:val="73540C19"/>
    <w:rsid w:val="74AF585B"/>
    <w:rsid w:val="772A7FC7"/>
    <w:rsid w:val="78C06AB4"/>
    <w:rsid w:val="795E558F"/>
    <w:rsid w:val="7B8D714E"/>
    <w:rsid w:val="7E3267B3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autoRedefine/>
    <w:qFormat/>
    <w:uiPriority w:val="0"/>
    <w:pPr>
      <w:spacing w:before="120" w:after="120"/>
    </w:pPr>
    <w:rPr>
      <w:b/>
      <w:bCs/>
      <w:caps/>
      <w:sz w:val="20"/>
      <w:szCs w:val="20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1686</Words>
  <Characters>1695</Characters>
  <Lines>8</Lines>
  <Paragraphs>2</Paragraphs>
  <TotalTime>8</TotalTime>
  <ScaleCrop>false</ScaleCrop>
  <LinksUpToDate>false</LinksUpToDate>
  <CharactersWithSpaces>1788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Jenny</cp:lastModifiedBy>
  <dcterms:modified xsi:type="dcterms:W3CDTF">2025-08-13T11:05:29Z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25EE4EF30CBC4FDF81606860651EE88B</vt:lpwstr>
  </property>
  <property fmtid="{D5CDD505-2E9C-101B-9397-08002B2CF9AE}" pid="4" name="KSOTemplateDocerSaveRecord">
    <vt:lpwstr>eyJoZGlkIjoiM2YzMDU2MmJkMTQzZmJlNTZmMjc5Zjg5MjhmYmY1NmEiLCJ1c2VySWQiOiIzNjc2MjcxNDEifQ==</vt:lpwstr>
  </property>
</Properties>
</file>