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宋体" w:hAnsi="宋体" w:eastAsia="宋体" w:cs="宋体"/>
          <w:b w:val="0"/>
          <w:bCs/>
          <w:i w:val="0"/>
          <w:iCs w:val="0"/>
          <w:sz w:val="21"/>
          <w:szCs w:val="21"/>
          <w:highlight w:val="none"/>
        </w:rPr>
        <w:t>杭州市萧山区</w:t>
      </w:r>
      <w:r>
        <w:rPr>
          <w:rFonts w:hint="eastAsia" w:ascii="宋体" w:hAnsi="宋体" w:eastAsia="宋体" w:cs="宋体"/>
          <w:b w:val="0"/>
          <w:bCs/>
          <w:i w:val="0"/>
          <w:iCs w:val="0"/>
          <w:sz w:val="21"/>
          <w:szCs w:val="21"/>
          <w:highlight w:val="none"/>
          <w:lang w:val="en-US" w:eastAsia="zh-CN"/>
        </w:rPr>
        <w:t>新塘街道和庭2幢4号及2个</w:t>
      </w:r>
      <w:r>
        <w:rPr>
          <w:rFonts w:hint="eastAsia" w:ascii="宋体" w:hAnsi="宋体" w:eastAsia="宋体" w:cs="宋体"/>
          <w:b w:val="0"/>
          <w:bCs/>
          <w:i w:val="0"/>
          <w:iCs w:val="0"/>
          <w:sz w:val="21"/>
          <w:szCs w:val="21"/>
          <w:highlight w:val="none"/>
        </w:rPr>
        <w:t>车</w:t>
      </w:r>
      <w:r>
        <w:rPr>
          <w:rFonts w:hint="eastAsia" w:ascii="宋体" w:hAnsi="宋体" w:eastAsia="宋体" w:cs="宋体"/>
          <w:b w:val="0"/>
          <w:bCs/>
          <w:i w:val="0"/>
          <w:iCs w:val="0"/>
          <w:sz w:val="21"/>
          <w:szCs w:val="21"/>
          <w:highlight w:val="none"/>
          <w:lang w:val="en-US" w:eastAsia="zh-CN"/>
        </w:rPr>
        <w:t>位</w:t>
      </w:r>
      <w:r>
        <w:rPr>
          <w:rFonts w:hint="eastAsia" w:ascii="宋体" w:hAnsi="宋体" w:eastAsia="宋体" w:cs="宋体"/>
          <w:b w:val="0"/>
          <w:bCs/>
          <w:i w:val="0"/>
          <w:iCs w:val="0"/>
          <w:sz w:val="21"/>
          <w:szCs w:val="21"/>
          <w:highlight w:val="none"/>
        </w:rPr>
        <w:t>使用权</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bookmarkStart w:id="5" w:name="_GoBack"/>
      <w:bookmarkEnd w:id="5"/>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同意在被确定为受让方之日起5个工作日内，携带受让申请材料原件到杭交所完成现场确认并签署《成交通知书》、《资产交易合同》；并在《资产交易合同》签署之日起20个工作日内向杭交所指定账户一次性支付交易服务费、交易价款（房产成交价款和</w:t>
      </w:r>
      <w:r>
        <w:rPr>
          <w:rFonts w:hint="eastAsia" w:asciiTheme="minorEastAsia" w:hAnsiTheme="minorEastAsia" w:eastAsiaTheme="minorEastAsia"/>
          <w:szCs w:val="21"/>
          <w:lang w:val="en-US" w:eastAsia="zh-CN"/>
        </w:rPr>
        <w:t>车位</w:t>
      </w:r>
      <w:r>
        <w:rPr>
          <w:rFonts w:hint="eastAsia" w:asciiTheme="minorEastAsia" w:hAnsiTheme="minorEastAsia" w:eastAsiaTheme="minorEastAsia"/>
          <w:szCs w:val="21"/>
        </w:rPr>
        <w:t>使用权成交款）等交易资金（《资产交易合同》签署当日，其交纳的对应标的的交易保证金冲抵交易服务费，多余部分（若有）转为履约保证金，待应支付的剩余款项全部到帐后，履约保证金再转为交易价款的一部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若受让方需要委托杭交所或杭交所指定的第三方办理权证过户手续的，杭交所或杭交所指定的第三方可提供有偿的权证过户服务，同时受让方还应自《成交通知书》签署之日起20个工作日内支付预付款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首套按成交价2%计收，2套按成交价2.5%计收，3套按成交价3.5%计收</w:t>
      </w:r>
      <w:r>
        <w:rPr>
          <w:rFonts w:hint="eastAsia" w:asciiTheme="minorEastAsia" w:hAnsiTheme="minorEastAsia" w:eastAsiaTheme="minorEastAsia"/>
          <w:szCs w:val="21"/>
        </w:rPr>
        <w:t>，作为办理权证过户手续的税、费）（多退少补）。</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选择按揭贷款支付方式：商业贷款、杭州住房公积金管理中心萧山分中心贷款（①公积金+商业贷款、②商业贷款、③公积金贷款）。</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受让方申请按揭贷款方式支付房产成交价款并符合按揭贷款条件的，因按照贷款银行（杭交所合作银行）核准的额度和要求，应在《成交通知书》、《资产交易合同》签署之日起5个工作日内向杭交所指定账户付清交易服务费、首付款及预付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首套按成交价2%计收，2套按成交价2.5%计收，3套按成交价3.5%计收</w:t>
      </w:r>
      <w:r>
        <w:rPr>
          <w:rFonts w:hint="eastAsia" w:asciiTheme="minorEastAsia" w:hAnsiTheme="minorEastAsia" w:eastAsiaTheme="minorEastAsia"/>
          <w:szCs w:val="21"/>
        </w:rPr>
        <w:t>，作为办理权证过户手续的税、费）（多退少补）和权证过户服务费，余款用按揭贷款支付【《资产交易合同》签署当日，受让方交纳的对应标的的交易保证金在依次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商业贷款和（或）公积金贷款）审批结果以按揭银行和（或）杭州住房公积金管理中心萧山分中心的审批结果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受让方应自《成交通知书》、《资产交易合同》签署之日起20个工作日内向杭交所指定账户一次性支付</w:t>
      </w:r>
      <w:r>
        <w:rPr>
          <w:rFonts w:hint="eastAsia" w:cs="Times New Roman" w:asciiTheme="minorEastAsia" w:hAnsiTheme="minorEastAsia" w:eastAsiaTheme="minorEastAsia"/>
          <w:szCs w:val="21"/>
          <w:lang w:val="en-US" w:eastAsia="zh-CN"/>
        </w:rPr>
        <w:t>车位</w:t>
      </w:r>
      <w:r>
        <w:rPr>
          <w:rFonts w:hint="eastAsia" w:cs="Times New Roman" w:asciiTheme="minorEastAsia" w:hAnsiTheme="minorEastAsia" w:eastAsiaTheme="minorEastAsia"/>
          <w:szCs w:val="21"/>
        </w:rPr>
        <w:t>使用权成交款。</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（2）若我方成为受让方同意杭交所在在经转让方申请之日起3个工作日内将受让方已交纳的交易价款全部划转至转让方指定账户。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若我方成为受让方，我方知悉并同意：受让方应自行了解并完全符合国家及房地产所在市、所在区规定的购房条件，若因受让方原因造成所受让房屋无法过户，受让方所缴纳的购房款损失及其他经济损失均由受让方承担，与转让方及杭交所无关，受让方已付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（4）若我方成为受让方，我方知悉并同意：</w:t>
      </w:r>
      <w:bookmarkStart w:id="0" w:name="OLE_LINK1"/>
      <w:r>
        <w:rPr>
          <w:rFonts w:hint="eastAsia" w:asciiTheme="minorEastAsia" w:hAnsiTheme="minorEastAsia" w:eastAsiaTheme="minorEastAsia"/>
          <w:szCs w:val="21"/>
        </w:rPr>
        <w:t>在办理不动产权证变更登记手续时，有关职能部门要求提供文本合同（如网签合同）的，转让方和受让方双方应按照相关规定签订文本合同。但交易双方一致确认，该等新签订的文本合同仅作为办理登记手续之用，不作为双方的实际履行依据，双方权利义务关系均以</w:t>
      </w:r>
      <w:r>
        <w:rPr>
          <w:rFonts w:hint="eastAsia" w:asciiTheme="minorEastAsia" w:hAnsiTheme="minorEastAsia" w:eastAsiaTheme="minorEastAsia"/>
          <w:szCs w:val="21"/>
          <w:lang w:val="en-US" w:eastAsia="zh-CN"/>
        </w:rPr>
        <w:t>本合同</w:t>
      </w:r>
      <w:r>
        <w:rPr>
          <w:rFonts w:hint="eastAsia" w:asciiTheme="minorEastAsia" w:hAnsiTheme="minorEastAsia" w:eastAsiaTheme="minorEastAsia"/>
          <w:szCs w:val="21"/>
        </w:rPr>
        <w:t>为准。</w:t>
      </w:r>
    </w:p>
    <w:bookmarkEnd w:id="0"/>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）若我方成为受让方，我方知悉并同意：</w:t>
      </w:r>
      <w:bookmarkStart w:id="1" w:name="OLE_LINK13"/>
      <w:bookmarkStart w:id="2" w:name="OLE_LINK14"/>
      <w:r>
        <w:rPr>
          <w:rFonts w:hint="eastAsia" w:asciiTheme="minorEastAsia" w:hAnsiTheme="minorEastAsia" w:eastAsiaTheme="minorEastAsia"/>
          <w:szCs w:val="21"/>
          <w:lang w:val="en-US" w:eastAsia="zh-CN"/>
        </w:rPr>
        <w:t>转让方仅以《地下车位使用权转让协议书》复印件作为车位使用权的权属依据，对能否办理产权证不作任何保证，也不承担任何责任，受让方应自行了解相关政策并承担相应风险。若后续该车位能够办理产权证，则由受让方自行负责办理，并承担相应税、</w:t>
      </w:r>
      <w:bookmarkEnd w:id="1"/>
      <w:r>
        <w:rPr>
          <w:rFonts w:hint="eastAsia" w:asciiTheme="minorEastAsia" w:hAnsiTheme="minorEastAsia" w:eastAsiaTheme="minorEastAsia"/>
          <w:szCs w:val="21"/>
          <w:lang w:val="en-US" w:eastAsia="zh-CN"/>
        </w:rPr>
        <w:t>费及其他费用</w:t>
      </w:r>
      <w:bookmarkEnd w:id="2"/>
      <w:r>
        <w:rPr>
          <w:rFonts w:hint="eastAsia" w:asciiTheme="minorEastAsia" w:hAnsiTheme="minorEastAsia" w:eastAsiaTheme="minorEastAsia"/>
          <w:szCs w:val="21"/>
          <w:lang w:val="en-US" w:eastAsia="zh-CN"/>
        </w:rPr>
        <w:t xml:space="preserve">。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（6）若我方成为受让方，我方知悉并同意：</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在交付前产生的各种使用费用（不限于物业管理费、水、电费等）由转让方承担，物业管理费从交接次月起由受让方承担，水、电可以重新开户的，相关手续及费用由受让方自理，但是否可以重新开户不在转让方合同义务范围内，具体按照</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）若我方成为受让方，我方知悉并同意：本次交易标的仅限权证核定的面积范围。房屋质量、内部结构、具体位置等以现场实际</w:t>
      </w:r>
      <w:r>
        <w:rPr>
          <w:rFonts w:hint="eastAsia" w:asciiTheme="minorEastAsia" w:hAnsiTheme="minorEastAsia" w:eastAsiaTheme="minorEastAsia"/>
          <w:szCs w:val="21"/>
          <w:lang w:val="en-US" w:eastAsia="zh-CN"/>
        </w:rPr>
        <w:t>交付</w:t>
      </w:r>
      <w:r>
        <w:rPr>
          <w:rFonts w:hint="eastAsia" w:asciiTheme="minorEastAsia" w:hAnsiTheme="minorEastAsia" w:eastAsiaTheme="minorEastAsia"/>
          <w:szCs w:val="21"/>
        </w:rPr>
        <w:t>为准，房屋在移交时，不保证装修、装饰物的完好，转让标的如有漏水或需维修的情况(包含电路问题及电器开关故障等问题)，均由受让方自理,转让方不承担任何费用和责任。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Theme="minorEastAsia" w:hAnsiTheme="minorEastAsia" w:eastAsiaTheme="minorEastAsia"/>
          <w:szCs w:val="21"/>
        </w:rPr>
        <w:t>若我方成为受让方，</w:t>
      </w:r>
      <w:r>
        <w:rPr>
          <w:rFonts w:hint="eastAsia" w:ascii="宋体" w:hAnsi="宋体" w:cs="宋体"/>
          <w:szCs w:val="21"/>
        </w:rPr>
        <w:t>已知悉并同意：如有户口未迁出的情况发生，转让方通知原户主把户口迁出，但有关学区房孩子能否就读的情况请意向受让方自行查证，对此转让方</w:t>
      </w:r>
      <w:r>
        <w:rPr>
          <w:rFonts w:hint="eastAsia" w:ascii="宋体" w:hAnsi="宋体" w:cs="宋体"/>
          <w:szCs w:val="21"/>
          <w:lang w:eastAsia="zh-CN"/>
        </w:rPr>
        <w:t>、</w:t>
      </w:r>
      <w:r>
        <w:rPr>
          <w:rFonts w:hint="eastAsia" w:ascii="宋体" w:hAnsi="宋体" w:cs="宋体"/>
          <w:szCs w:val="21"/>
          <w:lang w:val="en-US" w:eastAsia="zh-CN"/>
        </w:rPr>
        <w:t>杭交所</w:t>
      </w:r>
      <w:r>
        <w:rPr>
          <w:rFonts w:hint="eastAsia" w:ascii="宋体" w:hAnsi="宋体" w:cs="宋体"/>
          <w:szCs w:val="21"/>
        </w:rPr>
        <w:t>不做承诺。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若我方成为受让方，已知悉并同意：被确认为受让方后如果选择银行贷款支付交易价款的，同意由杭交所对受让方支付到杭交所指定账户“个人中心-未使用资金”的首付款进行扣除</w:t>
      </w:r>
      <w:r>
        <w:rPr>
          <w:rFonts w:hint="eastAsia" w:ascii="宋体" w:hAnsi="宋体" w:cs="宋体"/>
          <w:szCs w:val="21"/>
          <w:lang w:eastAsia="zh-CN"/>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）若我方成为受让方，已知悉并同意：</w:t>
      </w:r>
      <w:bookmarkStart w:id="3" w:name="OLE_LINK2"/>
      <w:r>
        <w:rPr>
          <w:rFonts w:hint="eastAsia" w:ascii="宋体" w:hAnsi="宋体" w:cs="宋体"/>
          <w:szCs w:val="21"/>
        </w:rPr>
        <w:t>本次转让方与受让方的权利义务及房屋交付最终以转让方提供的《资产交易合同》（样本）为准。</w:t>
      </w:r>
    </w:p>
    <w:bookmarkEnd w:id="3"/>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w:t>
      </w:r>
      <w:bookmarkStart w:id="4" w:name="OLE_LINK17"/>
      <w:r>
        <w:rPr>
          <w:rFonts w:hint="eastAsia" w:ascii="宋体" w:hAnsi="宋体" w:cs="宋体"/>
          <w:szCs w:val="21"/>
        </w:rPr>
        <w:t>本项目受让方</w:t>
      </w:r>
      <w:r>
        <w:rPr>
          <w:rFonts w:hint="eastAsia" w:ascii="宋体" w:hAnsi="宋体" w:cs="宋体"/>
          <w:szCs w:val="21"/>
          <w:lang w:val="en-US" w:eastAsia="zh-CN"/>
        </w:rPr>
        <w:t>按照以下收费标准支付交易服务费</w:t>
      </w:r>
      <w:r>
        <w:rPr>
          <w:rFonts w:hint="eastAsia" w:ascii="宋体" w:hAnsi="宋体" w:cs="宋体"/>
          <w:szCs w:val="21"/>
        </w:rPr>
        <w:t>：</w:t>
      </w:r>
      <w:r>
        <w:rPr>
          <w:rFonts w:hint="eastAsia" w:ascii="宋体" w:hAnsi="宋体" w:cs="宋体"/>
          <w:szCs w:val="21"/>
          <w:lang w:val="en-US" w:eastAsia="zh-CN"/>
        </w:rPr>
        <w:t>（1）本次交易竞价成交的，受让方支付按成交价2.5%的交易服务费；（2）只有一个意向受让方报名且成交的，受让方支付按成交价1.9%的交易服务费。</w:t>
      </w:r>
      <w:bookmarkEnd w:id="4"/>
      <w:r>
        <w:rPr>
          <w:rFonts w:hint="eastAsia" w:ascii="宋体" w:hAnsi="宋体" w:cs="宋体"/>
          <w:szCs w:val="21"/>
        </w:rPr>
        <w:t xml:space="preserve">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（3）在被确定为受让方后未按约定签署《资产交易合同》的或未按约定支付交易价款（房产成交价款和车位使用权成交款）、交易服务费</w:t>
      </w:r>
      <w:r>
        <w:rPr>
          <w:rFonts w:hint="eastAsia" w:ascii="宋体" w:hAnsi="宋体" w:cs="宋体"/>
          <w:szCs w:val="21"/>
          <w:lang w:val="en-US" w:eastAsia="zh-CN"/>
        </w:rPr>
        <w:t>等交易资金的</w:t>
      </w:r>
      <w:r>
        <w:rPr>
          <w:rFonts w:hint="eastAsia" w:ascii="宋体" w:hAnsi="宋体" w:cs="宋体"/>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E134225"/>
    <w:rsid w:val="108C4856"/>
    <w:rsid w:val="11431063"/>
    <w:rsid w:val="12312C66"/>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7C315B"/>
    <w:rsid w:val="51B53AC1"/>
    <w:rsid w:val="52C04869"/>
    <w:rsid w:val="550F2213"/>
    <w:rsid w:val="552600D9"/>
    <w:rsid w:val="590B26FF"/>
    <w:rsid w:val="59597257"/>
    <w:rsid w:val="5AB50C32"/>
    <w:rsid w:val="610339B9"/>
    <w:rsid w:val="64127BB2"/>
    <w:rsid w:val="646972B1"/>
    <w:rsid w:val="67FE4DC6"/>
    <w:rsid w:val="6B0965FB"/>
    <w:rsid w:val="6BF86C61"/>
    <w:rsid w:val="729C34D0"/>
    <w:rsid w:val="75F95F98"/>
    <w:rsid w:val="77CC171C"/>
    <w:rsid w:val="7831152F"/>
    <w:rsid w:val="7A0905C7"/>
    <w:rsid w:val="7A361A0D"/>
    <w:rsid w:val="7A476BE2"/>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rFonts w:ascii="Times New Roman" w:hAnsi="Times New Roman" w:eastAsia="宋体" w:cs="Times New Roman"/>
      <w:sz w:val="18"/>
      <w:szCs w:val="18"/>
    </w:rPr>
  </w:style>
  <w:style w:type="character" w:customStyle="1" w:styleId="10">
    <w:name w:val="页脚 字符"/>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0</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2025-07-31T08:26:15Z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216A459F1CA44FC5971BDD080A80C5E3</vt:lpwstr>
  </property>
</Properties>
</file>