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default" w:ascii="宋体" w:hAnsi="宋体" w:eastAsia="宋体" w:cs="Times New Roman"/>
          <w:b/>
          <w:kern w:val="2"/>
          <w:sz w:val="22"/>
          <w:szCs w:val="24"/>
          <w:u w:val="single"/>
          <w:lang w:val="en-US" w:eastAsia="zh-CN" w:bidi="ar-SA"/>
        </w:rPr>
        <w:t>杭州经济技术开发区学源街713-3号房屋3年租赁权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w:t>
      </w:r>
      <w:r>
        <w:rPr>
          <w:rFonts w:hint="eastAsia" w:asciiTheme="minorEastAsia" w:hAnsiTheme="minorEastAsia" w:eastAsiaTheme="minorEastAsia"/>
          <w:szCs w:val="21"/>
          <w:lang w:val="en-US" w:eastAsia="zh-CN"/>
        </w:rPr>
        <w:t>及</w:t>
      </w:r>
      <w:r>
        <w:rPr>
          <w:rFonts w:hint="eastAsia" w:asciiTheme="minorEastAsia" w:hAnsiTheme="minorEastAsia" w:eastAsiaTheme="minorEastAsia"/>
          <w:szCs w:val="21"/>
        </w:rPr>
        <w:t>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cs="Times New Roman"/>
          <w:kern w:val="2"/>
          <w:sz w:val="21"/>
          <w:szCs w:val="24"/>
          <w:lang w:val="en-US" w:eastAsia="zh-CN" w:bidi="ar-SA"/>
        </w:rPr>
        <w:t>：</w:t>
      </w:r>
      <w:r>
        <w:rPr>
          <w:rFonts w:hint="eastAsia" w:ascii="宋体" w:hAnsi="宋体" w:eastAsia="宋体" w:cs="Times New Roman"/>
          <w:b/>
          <w:kern w:val="2"/>
          <w:sz w:val="22"/>
          <w:szCs w:val="24"/>
          <w:u w:val="single"/>
          <w:lang w:val="en-US" w:eastAsia="zh-CN" w:bidi="ar-SA"/>
        </w:rPr>
        <w:t>旅游咨询（沿街）</w:t>
      </w:r>
      <w:bookmarkStart w:id="0" w:name="_GoBack"/>
      <w:bookmarkEnd w:id="0"/>
      <w:r>
        <w:rPr>
          <w:rFonts w:hint="eastAsia" w:ascii="宋体" w:hAnsi="宋体" w:eastAsia="宋体" w:cs="Times New Roman"/>
          <w:b w:val="0"/>
          <w:bCs/>
          <w:kern w:val="2"/>
          <w:sz w:val="22"/>
          <w:szCs w:val="24"/>
          <w:u w:val="none"/>
          <w:lang w:val="en-US" w:eastAsia="zh-CN" w:bidi="ar-SA"/>
        </w:rPr>
        <w:t>。</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方在租赁经营期间不得改变经营业态，未经出租方书面同意不得擅自改变、增加、扩大经营项目及范围，从事的各项活动均符合国家法律、法规和有关规定，不得有违法律法规或社会道德。否则视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方根本违约，出租方有权单方面解除已签订《杭州市市直机关事业单位房屋租赁合同》并收回房屋，</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方的履约保证金不予返还。</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须承诺按《杭州市市直机关事业单位房屋租赁合同》第五条的经营项目，依法从事经营活动，并承诺在签订合同后叁个月内自行办理完工商营业执照、经营许可证、品牌授权书或相关资质证书等与经营相关所必须的手续证照，经出租方审核通过后方可继续履行租赁合同与经营。由于手续不全或违反与经营有关的政策和经济问题而造成的损失，责任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方自负。</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具体以出租方提供的《杭州市市直机关事业单位房屋租赁合同》及相应附件（样本）为准。</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6、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7、我方知悉并承诺：在租赁期内，租赁房屋因不可抗力、城市规划或市政建设需要拆除、改造致使租赁合同不能全部继续履行或造成我方损失的，出租方和我方双方互不承担责任、互不赔偿。</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8、租赁期满，出租方有权收回全部出租房屋。承租方应将承租房屋及附属设施、设备交还出租方。承租方除对自行安装的设备在不损害房屋的情况下可拆除外，其余设施及装修均不得拆除和破坏，无偿归出租方所有。</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 xml:space="preserve">9、我方知悉并同意：租赁期内，我方不得有任何形式的转租、合租行为。如我方擅自转租、合租的，其转租、合租行为无效。出租方有权单方面解除合同并收回房屋，我方的履约保证金归出租方所有。 </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10、我方知悉并同意：租赁房屋无单独房屋所有权证，无法保证办理营业执照，由我方自行了解相关规定及承担可能存在的风险。拟出租房屋面积为测绘面积，与实际面积若有差异，以实际面积为准，成交的年租金及交易服务费不作调整。</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11、我方知悉并承诺：租赁房屋若有搭建部分，搭建部分不在本次租赁范围内，以现场展示为准。租赁期间的房屋日常维修、维护等均由我方自行负责。</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12、我方知悉并承诺：出租方与我方的权利义务及租赁房屋交付详见《杭州市市直机关事业单位房屋租赁合同》及其附件等交易合同。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13</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B84557"/>
    <w:rsid w:val="023D0311"/>
    <w:rsid w:val="050C0145"/>
    <w:rsid w:val="0599203C"/>
    <w:rsid w:val="05D065F3"/>
    <w:rsid w:val="07254E86"/>
    <w:rsid w:val="0BF707E7"/>
    <w:rsid w:val="0EE44A0D"/>
    <w:rsid w:val="0F15442C"/>
    <w:rsid w:val="0F77400E"/>
    <w:rsid w:val="101427AF"/>
    <w:rsid w:val="10702934"/>
    <w:rsid w:val="13413E79"/>
    <w:rsid w:val="16C05102"/>
    <w:rsid w:val="19BE26FF"/>
    <w:rsid w:val="1C571595"/>
    <w:rsid w:val="1CAF1531"/>
    <w:rsid w:val="218A23E0"/>
    <w:rsid w:val="22BF195E"/>
    <w:rsid w:val="23FC4A20"/>
    <w:rsid w:val="24475D32"/>
    <w:rsid w:val="25355EE5"/>
    <w:rsid w:val="25D14148"/>
    <w:rsid w:val="26876BBB"/>
    <w:rsid w:val="26D040D5"/>
    <w:rsid w:val="289F5356"/>
    <w:rsid w:val="28FD5577"/>
    <w:rsid w:val="29012A40"/>
    <w:rsid w:val="2A595C53"/>
    <w:rsid w:val="2B425390"/>
    <w:rsid w:val="2B825398"/>
    <w:rsid w:val="2BBC65BB"/>
    <w:rsid w:val="2EDF16DA"/>
    <w:rsid w:val="2F771A31"/>
    <w:rsid w:val="3099405C"/>
    <w:rsid w:val="34001013"/>
    <w:rsid w:val="35A31D2D"/>
    <w:rsid w:val="36432277"/>
    <w:rsid w:val="382E1881"/>
    <w:rsid w:val="397F11DB"/>
    <w:rsid w:val="3998098F"/>
    <w:rsid w:val="39A8199F"/>
    <w:rsid w:val="39B851B0"/>
    <w:rsid w:val="3C072F34"/>
    <w:rsid w:val="3C67604A"/>
    <w:rsid w:val="3CA4327A"/>
    <w:rsid w:val="3D2F7B50"/>
    <w:rsid w:val="3D5A370C"/>
    <w:rsid w:val="3E0D06E1"/>
    <w:rsid w:val="3E944C68"/>
    <w:rsid w:val="3E9829CD"/>
    <w:rsid w:val="3F645A79"/>
    <w:rsid w:val="42367D7B"/>
    <w:rsid w:val="433B6BC1"/>
    <w:rsid w:val="444927AE"/>
    <w:rsid w:val="450E4279"/>
    <w:rsid w:val="454B7948"/>
    <w:rsid w:val="45E06DB2"/>
    <w:rsid w:val="49685C71"/>
    <w:rsid w:val="4AFA7355"/>
    <w:rsid w:val="4C876474"/>
    <w:rsid w:val="4D1E7FB4"/>
    <w:rsid w:val="4D8A3E08"/>
    <w:rsid w:val="4E9304B5"/>
    <w:rsid w:val="4E9422C0"/>
    <w:rsid w:val="509D38E8"/>
    <w:rsid w:val="529A73B4"/>
    <w:rsid w:val="536E1390"/>
    <w:rsid w:val="5A935B6E"/>
    <w:rsid w:val="5DE111A4"/>
    <w:rsid w:val="62F7145E"/>
    <w:rsid w:val="63294D23"/>
    <w:rsid w:val="64295746"/>
    <w:rsid w:val="65FD32F5"/>
    <w:rsid w:val="666B305D"/>
    <w:rsid w:val="66EF7CE1"/>
    <w:rsid w:val="677E7622"/>
    <w:rsid w:val="67DD46EA"/>
    <w:rsid w:val="68BD0463"/>
    <w:rsid w:val="6B992453"/>
    <w:rsid w:val="6D174484"/>
    <w:rsid w:val="7045300B"/>
    <w:rsid w:val="708874D4"/>
    <w:rsid w:val="70D12FC7"/>
    <w:rsid w:val="70D56746"/>
    <w:rsid w:val="728F0602"/>
    <w:rsid w:val="7ACC169B"/>
    <w:rsid w:val="7ADC7C17"/>
    <w:rsid w:val="7BA76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9</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2025-07-30T02:12:35Z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