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《书法作品》2幅（8）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5、我方同意标的物为罚没资产，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转让方无法提供原购买凭证或其他任何形式的证明文件，不承担关于商品真伪的任何担保责任，我方应自行判断并承担因商品真伪问题带来的所有风险。本次交易不对可能影响字画价值、外观或功能的缺陷以及字画物理上的损坏、修复痕迹、褪色、材料老化等以及非物理上的问题，如真伪争议、版权问题等承担任何担保责任。成交后，我方不得以任何理由（包括但不限于上述提到的瑕疵）要求退换货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AB29EB"/>
    <w:rsid w:val="01E21C7A"/>
    <w:rsid w:val="01E5402C"/>
    <w:rsid w:val="03066051"/>
    <w:rsid w:val="035209E2"/>
    <w:rsid w:val="03637B8E"/>
    <w:rsid w:val="05C80C71"/>
    <w:rsid w:val="0DF1051E"/>
    <w:rsid w:val="10101360"/>
    <w:rsid w:val="11C00BA6"/>
    <w:rsid w:val="173E5800"/>
    <w:rsid w:val="211019BE"/>
    <w:rsid w:val="223C333E"/>
    <w:rsid w:val="241B78B5"/>
    <w:rsid w:val="25B01A74"/>
    <w:rsid w:val="27541626"/>
    <w:rsid w:val="278D6764"/>
    <w:rsid w:val="27AA290F"/>
    <w:rsid w:val="285D694C"/>
    <w:rsid w:val="2FA5177C"/>
    <w:rsid w:val="30B95B96"/>
    <w:rsid w:val="32FB67E2"/>
    <w:rsid w:val="35ED6CDF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B906119"/>
    <w:rsid w:val="4C1C6969"/>
    <w:rsid w:val="4FB03CED"/>
    <w:rsid w:val="508852FA"/>
    <w:rsid w:val="5187378F"/>
    <w:rsid w:val="522B29C8"/>
    <w:rsid w:val="58A0138A"/>
    <w:rsid w:val="599A5F61"/>
    <w:rsid w:val="5A7D1B2E"/>
    <w:rsid w:val="5B7B2FC6"/>
    <w:rsid w:val="5B881788"/>
    <w:rsid w:val="5D0F752C"/>
    <w:rsid w:val="5E012EA3"/>
    <w:rsid w:val="5FEE599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5B74B2E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2025-07-24T03:17:36Z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1642EF6B84AA47E5B89EC98D5FA6AF50</vt:lpwstr>
  </property>
</Properties>
</file>