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4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我方拟承租杭州市上城区凯旋路58号25幢2单元702室房屋3年租赁权</w:t>
      </w:r>
      <w:bookmarkStart w:id="1" w:name="_GoBack"/>
      <w:bookmarkEnd w:id="1"/>
      <w:r>
        <w:rPr>
          <w:rFonts w:hint="eastAsia" w:asciiTheme="minorEastAsia" w:hAnsiTheme="minorEastAsia" w:eastAsiaTheme="minorEastAsia"/>
          <w:sz w:val="21"/>
          <w:szCs w:val="21"/>
        </w:rPr>
        <w:t>，现做如下承诺：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若我方成为承租方，我方已知悉并同意：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4、若我方成为承租方，我方已知悉并同意：同意经出租方申请之日起3个工作日内将承租方已交纳的首期租金、履约保证金全部划转至出租方指定账户。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102652379"/>
      <w:r>
        <w:rPr>
          <w:rFonts w:hint="eastAsia" w:ascii="宋体" w:hAnsi="宋体" w:eastAsia="宋体" w:cs="Times New Roman"/>
          <w:sz w:val="20"/>
          <w:highlight w:val="none"/>
        </w:rPr>
        <w:t>出租方保证租赁房屋产权无争议，且拥有无可争议的处分权。承租方办理承租申请手续即视为已明确知悉并接受土地用途、房屋的规划用途、产权情况、性质等。</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租赁期内，未经出租方书面同意不得对所租赁的物业进行转租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承租方擅自转租超过15日未改正的，出租方除可依上述约定收取违约金外,还有权解除《房屋租赁合同》并立即收回房屋，同时没收履约保证金。</w:t>
      </w:r>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r>
        <w:rPr>
          <w:rFonts w:hint="eastAsia" w:ascii="宋体" w:hAnsi="宋体" w:eastAsia="宋体" w:cs="Times New Roman"/>
          <w:sz w:val="20"/>
          <w:highlight w:val="none"/>
          <w:lang w:val="en-US" w:eastAsia="zh-CN"/>
        </w:rPr>
        <w:t>承租方不得擅自改变房屋的用途。</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w:t>
      </w:r>
      <w:r>
        <w:rPr>
          <w:rFonts w:hint="eastAsia" w:ascii="宋体" w:hAnsi="宋体" w:eastAsia="宋体" w:cs="Times New Roman"/>
          <w:sz w:val="20"/>
          <w:highlight w:val="none"/>
        </w:rPr>
        <w:t>承租方与出租方的权利和义务，以出租方提供的《房屋租赁合同》（样本）为准。</w:t>
      </w:r>
    </w:p>
    <w:p>
      <w:pPr>
        <w:spacing w:line="336"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按以下标准向杭交所支付交易服务费：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（1）各年累计租金在800万元以下，按照各年累计租金的2%收取</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（2）各年累计租金在800万元以上的，按照各年累计租金的1.5%收取。</w:t>
      </w:r>
    </w:p>
    <w:p>
      <w:pPr>
        <w:spacing w:line="336" w:lineRule="auto"/>
        <w:ind w:firstLine="400" w:firstLineChars="200"/>
        <w:rPr>
          <w:rFonts w:hint="eastAsia" w:asciiTheme="minorEastAsia" w:hAnsiTheme="minorEastAsia" w:eastAsiaTheme="minorEastAsia"/>
          <w:sz w:val="21"/>
          <w:szCs w:val="21"/>
        </w:rPr>
      </w:pPr>
      <w:r>
        <w:rPr>
          <w:rFonts w:hint="eastAsia" w:ascii="宋体" w:hAnsi="宋体"/>
          <w:sz w:val="20"/>
          <w:highlight w:val="none"/>
        </w:rPr>
        <w:t>如仅一位意向承租方报名且成交的，可按以上收费标准减半收取。</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8F950D3"/>
    <w:rsid w:val="0A25564B"/>
    <w:rsid w:val="0AA1739C"/>
    <w:rsid w:val="0CBC71E7"/>
    <w:rsid w:val="0ED418D7"/>
    <w:rsid w:val="0FEC78F6"/>
    <w:rsid w:val="117612B0"/>
    <w:rsid w:val="13B849C4"/>
    <w:rsid w:val="14C2507C"/>
    <w:rsid w:val="16BD1BA6"/>
    <w:rsid w:val="174D738C"/>
    <w:rsid w:val="19B122C7"/>
    <w:rsid w:val="19B324A8"/>
    <w:rsid w:val="19CF393C"/>
    <w:rsid w:val="1BBB70AD"/>
    <w:rsid w:val="1D297698"/>
    <w:rsid w:val="1E14735D"/>
    <w:rsid w:val="1EFA488D"/>
    <w:rsid w:val="1F072A94"/>
    <w:rsid w:val="1F843BB4"/>
    <w:rsid w:val="1FB34EAE"/>
    <w:rsid w:val="1FE75D9F"/>
    <w:rsid w:val="208A7B37"/>
    <w:rsid w:val="20C11717"/>
    <w:rsid w:val="25526291"/>
    <w:rsid w:val="25B34C3E"/>
    <w:rsid w:val="26FD132D"/>
    <w:rsid w:val="2731534B"/>
    <w:rsid w:val="279515A0"/>
    <w:rsid w:val="28CD421D"/>
    <w:rsid w:val="29064147"/>
    <w:rsid w:val="2A5A70D8"/>
    <w:rsid w:val="2B224A23"/>
    <w:rsid w:val="2BD51F6B"/>
    <w:rsid w:val="2DE64B98"/>
    <w:rsid w:val="2E6953D9"/>
    <w:rsid w:val="31652E34"/>
    <w:rsid w:val="332613DB"/>
    <w:rsid w:val="33E270AC"/>
    <w:rsid w:val="3480309A"/>
    <w:rsid w:val="35202E1B"/>
    <w:rsid w:val="37146FE4"/>
    <w:rsid w:val="382052E5"/>
    <w:rsid w:val="3AD83A40"/>
    <w:rsid w:val="3C2C4C6F"/>
    <w:rsid w:val="3C5A318A"/>
    <w:rsid w:val="3C940D63"/>
    <w:rsid w:val="3D4E2474"/>
    <w:rsid w:val="3E200EA0"/>
    <w:rsid w:val="3EBF19DA"/>
    <w:rsid w:val="3F403481"/>
    <w:rsid w:val="45F94112"/>
    <w:rsid w:val="47D05F0F"/>
    <w:rsid w:val="494F753A"/>
    <w:rsid w:val="4AFF3DA7"/>
    <w:rsid w:val="4CC66179"/>
    <w:rsid w:val="4E0013D2"/>
    <w:rsid w:val="51317EBA"/>
    <w:rsid w:val="52C93621"/>
    <w:rsid w:val="54E742B4"/>
    <w:rsid w:val="563F5F26"/>
    <w:rsid w:val="56EE2F1F"/>
    <w:rsid w:val="584668FF"/>
    <w:rsid w:val="590122F3"/>
    <w:rsid w:val="5A0A51C8"/>
    <w:rsid w:val="5DB959AE"/>
    <w:rsid w:val="5E0F1804"/>
    <w:rsid w:val="605F317E"/>
    <w:rsid w:val="606A72C7"/>
    <w:rsid w:val="633A51EB"/>
    <w:rsid w:val="657C12B1"/>
    <w:rsid w:val="66AB1603"/>
    <w:rsid w:val="66F30663"/>
    <w:rsid w:val="68026233"/>
    <w:rsid w:val="6804343D"/>
    <w:rsid w:val="6810612A"/>
    <w:rsid w:val="6A2F474B"/>
    <w:rsid w:val="6D1B0EA5"/>
    <w:rsid w:val="6D511A93"/>
    <w:rsid w:val="6F3E2F3A"/>
    <w:rsid w:val="70F4545C"/>
    <w:rsid w:val="71711121"/>
    <w:rsid w:val="71814B45"/>
    <w:rsid w:val="71933AE8"/>
    <w:rsid w:val="736C7394"/>
    <w:rsid w:val="73B45BA4"/>
    <w:rsid w:val="78A15C46"/>
    <w:rsid w:val="7BD668C0"/>
    <w:rsid w:val="7CC76B8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2025-07-02T05:53:01Z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