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ascii="黑体" w:hAnsi="黑体" w:eastAsia="黑体"/>
          <w:b/>
          <w:sz w:val="28"/>
          <w:szCs w:val="28"/>
        </w:rPr>
      </w:pPr>
      <w:r>
        <w:rPr>
          <w:rFonts w:hint="eastAsia" w:ascii="黑体" w:hAnsi="黑体" w:eastAsia="黑体"/>
          <w:b/>
          <w:sz w:val="28"/>
          <w:szCs w:val="28"/>
        </w:rPr>
        <w:t>承诺函</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宋体" w:hAnsi="宋体"/>
          <w:b/>
          <w:sz w:val="22"/>
          <w:u w:val="single"/>
        </w:rPr>
        <w:t>杭州市拱墅区景莘街50号杭州市老年病医院门诊一楼咖啡吧2年租赁权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szCs w:val="21"/>
          <w:lang w:eastAsia="zh-CN"/>
        </w:rPr>
      </w:pPr>
      <w:r>
        <w:rPr>
          <w:rFonts w:hint="eastAsia" w:eastAsia="宋体" w:cs="Times New Roman" w:asciiTheme="minorEastAsia" w:hAnsiTheme="minorEastAsia"/>
          <w:szCs w:val="21"/>
        </w:rPr>
        <w:t>3、</w:t>
      </w:r>
      <w:r>
        <w:rPr>
          <w:rFonts w:hint="eastAsia" w:ascii="pingfang sc regular" w:hAnsi="pingfang sc regular" w:eastAsia="宋体" w:cs="Times New Roman"/>
          <w:color w:val="auto"/>
          <w:lang w:val="en-US" w:eastAsia="zh-CN"/>
        </w:rPr>
        <w:t>我方</w:t>
      </w:r>
      <w:r>
        <w:rPr>
          <w:rFonts w:hint="eastAsia" w:ascii="pingfang sc regular" w:hAnsi="pingfang sc regular" w:eastAsia="宋体" w:cs="Times New Roman"/>
          <w:color w:val="auto"/>
        </w:rPr>
        <w:t>同意在被确定为承租方</w:t>
      </w:r>
      <w:r>
        <w:rPr>
          <w:rFonts w:hint="eastAsia" w:ascii="pingfang sc regular" w:hAnsi="pingfang sc regular" w:eastAsia="宋体" w:cs="Times New Roman"/>
          <w:color w:val="auto"/>
          <w:lang w:val="en-US" w:eastAsia="zh-CN"/>
        </w:rPr>
        <w:t>之</w:t>
      </w:r>
      <w:r>
        <w:rPr>
          <w:rFonts w:hint="eastAsia" w:ascii="pingfang sc regular" w:hAnsi="pingfang sc regular" w:eastAsia="宋体" w:cs="Times New Roman"/>
          <w:color w:val="auto"/>
        </w:rPr>
        <w:t>日起</w:t>
      </w:r>
      <w:r>
        <w:rPr>
          <w:rFonts w:hint="eastAsia" w:ascii="pingfang sc regular" w:hAnsi="pingfang sc regular" w:eastAsia="宋体" w:cs="Times New Roman"/>
          <w:color w:val="auto"/>
          <w:u w:val="single"/>
          <w:lang w:val="en-US" w:eastAsia="zh-CN"/>
        </w:rPr>
        <w:t>3</w:t>
      </w:r>
      <w:r>
        <w:rPr>
          <w:rFonts w:hint="eastAsia" w:ascii="pingfang sc regular" w:hAnsi="pingfang sc regular" w:eastAsia="宋体" w:cs="Times New Roman"/>
          <w:color w:val="auto"/>
        </w:rPr>
        <w:t>个工作日内</w:t>
      </w:r>
      <w:r>
        <w:rPr>
          <w:rFonts w:hint="eastAsia" w:ascii="pingfang sc regular" w:hAnsi="pingfang sc regular" w:eastAsia="宋体" w:cs="Times New Roman"/>
          <w:color w:val="auto"/>
          <w:lang w:eastAsia="zh-CN"/>
        </w:rPr>
        <w:t>，</w:t>
      </w:r>
      <w:r>
        <w:rPr>
          <w:rFonts w:hint="eastAsia" w:ascii="pingfang sc regular" w:hAnsi="pingfang sc regular" w:eastAsia="宋体" w:cs="Times New Roman"/>
          <w:color w:val="auto"/>
          <w:lang w:val="en-US" w:eastAsia="zh-CN"/>
        </w:rPr>
        <w:t>携带</w:t>
      </w:r>
      <w:r>
        <w:rPr>
          <w:rFonts w:hint="eastAsia" w:ascii="pingfang sc regular" w:hAnsi="pingfang sc regular" w:eastAsia="宋体" w:cs="Times New Roman"/>
          <w:color w:val="auto"/>
        </w:rPr>
        <w:t>承租</w:t>
      </w:r>
      <w:r>
        <w:rPr>
          <w:rFonts w:hint="eastAsia" w:ascii="pingfang sc regular" w:hAnsi="pingfang sc regular" w:eastAsia="宋体" w:cs="Times New Roman"/>
          <w:color w:val="auto"/>
          <w:lang w:val="en-US" w:eastAsia="zh-CN"/>
        </w:rPr>
        <w:t>申请材料原件到杭交所完成现场确认并</w:t>
      </w:r>
      <w:r>
        <w:rPr>
          <w:rFonts w:hint="eastAsia" w:ascii="pingfang sc regular" w:hAnsi="pingfang sc regular" w:eastAsia="宋体" w:cs="Times New Roman"/>
          <w:color w:val="auto"/>
        </w:rPr>
        <w:t>签署《成交通知书》、《杭州市市直机关事业单位房屋租赁合同》及其他交易合同；并在《成交通知书》、《杭州市市直机关事业单位房屋租赁合同》及其他交易合同签署</w:t>
      </w:r>
      <w:r>
        <w:rPr>
          <w:rFonts w:hint="eastAsia" w:ascii="pingfang sc regular" w:hAnsi="pingfang sc regular" w:eastAsia="宋体" w:cs="Times New Roman"/>
          <w:color w:val="auto"/>
          <w:lang w:val="en-US" w:eastAsia="zh-CN"/>
        </w:rPr>
        <w:t>之</w:t>
      </w:r>
      <w:r>
        <w:rPr>
          <w:rFonts w:hint="eastAsia" w:ascii="pingfang sc regular" w:hAnsi="pingfang sc regular" w:eastAsia="宋体" w:cs="Times New Roman"/>
          <w:color w:val="auto"/>
        </w:rPr>
        <w:t>日起</w:t>
      </w:r>
      <w:r>
        <w:rPr>
          <w:rFonts w:hint="eastAsia" w:ascii="pingfang sc regular" w:hAnsi="pingfang sc regular" w:cs="Times New Roman"/>
          <w:color w:val="auto"/>
          <w:u w:val="single"/>
          <w:lang w:val="en-US" w:eastAsia="zh-CN"/>
        </w:rPr>
        <w:t>5</w:t>
      </w:r>
      <w:r>
        <w:rPr>
          <w:rFonts w:hint="eastAsia" w:ascii="pingfang sc regular" w:hAnsi="pingfang sc regular" w:eastAsia="宋体" w:cs="Times New Roman"/>
          <w:color w:val="auto"/>
        </w:rPr>
        <w:t>个工作日内向杭交所指定账户一次性支付</w:t>
      </w:r>
      <w:r>
        <w:rPr>
          <w:rFonts w:hint="eastAsia" w:ascii="pingfang sc regular" w:hAnsi="pingfang sc regular" w:eastAsia="宋体" w:cs="Times New Roman"/>
          <w:color w:val="auto"/>
          <w:u w:val="single"/>
          <w:lang w:val="en-US" w:eastAsia="zh-CN"/>
        </w:rPr>
        <w:t>首期</w:t>
      </w:r>
      <w:r>
        <w:rPr>
          <w:rFonts w:hint="eastAsia" w:ascii="pingfang sc regular" w:hAnsi="pingfang sc regular" w:eastAsia="宋体" w:cs="Times New Roman"/>
          <w:color w:val="auto"/>
          <w:u w:val="single"/>
        </w:rPr>
        <w:t>租金、履约保证金及交易</w:t>
      </w:r>
      <w:r>
        <w:rPr>
          <w:rFonts w:hint="eastAsia" w:asciiTheme="minorEastAsia" w:hAnsiTheme="minorEastAsia"/>
          <w:szCs w:val="21"/>
          <w:u w:val="single"/>
        </w:rPr>
        <w:t>服务费</w:t>
      </w:r>
      <w:r>
        <w:rPr>
          <w:rFonts w:hint="eastAsia" w:asciiTheme="minorEastAsia" w:hAnsiTheme="minorEastAsia"/>
          <w:szCs w:val="21"/>
        </w:rPr>
        <w:t>等交易资金（以到账时间为准）；</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szCs w:val="21"/>
        </w:rPr>
      </w:pPr>
      <w:r>
        <w:rPr>
          <w:rFonts w:hint="eastAsia" w:asciiTheme="minorEastAsia" w:hAnsiTheme="minorEastAsia"/>
          <w:szCs w:val="21"/>
        </w:rPr>
        <w:t>4、同意杭交所在经出租方申请</w:t>
      </w:r>
      <w:r>
        <w:rPr>
          <w:rFonts w:hint="eastAsia" w:asciiTheme="minorEastAsia" w:hAnsiTheme="minorEastAsia"/>
          <w:szCs w:val="21"/>
          <w:lang w:val="en-US" w:eastAsia="zh-CN"/>
        </w:rPr>
        <w:t>之</w:t>
      </w:r>
      <w:r>
        <w:rPr>
          <w:rFonts w:hint="eastAsia" w:asciiTheme="minorEastAsia" w:hAnsiTheme="minorEastAsia"/>
          <w:szCs w:val="21"/>
        </w:rPr>
        <w:t>日起3个工作日内将承租方已交纳的首期租金、履约保证金全部划转至出租方指定账户。</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5、我方知悉并承诺：租赁房屋招租用途为：</w:t>
      </w:r>
      <w:r>
        <w:rPr>
          <w:rFonts w:hint="eastAsia" w:ascii="宋体" w:hAnsi="宋体"/>
          <w:b/>
          <w:sz w:val="22"/>
          <w:u w:val="single"/>
        </w:rPr>
        <w:t>仅限咖啡吧（可经营咖啡、西点、饮料等，不得经营重油烟餐饮）。</w:t>
      </w:r>
      <w:r>
        <w:rPr>
          <w:rFonts w:hint="eastAsia" w:asciiTheme="minorEastAsia" w:hAnsiTheme="minorEastAsia"/>
          <w:szCs w:val="21"/>
          <w:lang w:val="en-US" w:eastAsia="zh-CN"/>
        </w:rPr>
        <w:t>我方保证在该租赁房屋所规定的用途范围内，按国家规定和《杭州市市级事业单位房屋租赁合同》及其附件约定依法经营，自行负责办理相关手续和支付相关费用，且按相关规定依法办理开业的证照等审批手续。</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6、我方知悉并承诺：我方在该租赁物业内开展及经营其业务前，应向政府主管部门取得所有必要的执照、批准或许可证等，自行办理相关许可证及相关登记文件，承担由此产生的费用。我方确保该执照、批准或许可证在租赁期限内完全有效，及在各方面均符合该执照、批准或许可证的规定。并且，我方在该租赁物业的经营活动不得违反有关的法律、法规，必须确保其经营的合法性，否则，我方将承担因其不正当经营所造成的一切责任和后果。</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7、我方知悉并承诺：鉴于本次租赁房屋位于杭州市老年病医院内部，我方保证于租赁房屋交付次日起一个月内开张营业，我方提供的经营业态必须符合出租方要求，同时租赁期间必须服从出租方的统一管理。在租赁期内，我方保证每日经营时间不低于14个小时（7:00-21:00），全年无休，如遇国家法定节假日须无条件配合出租方工作和休息安排计划调整。</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8、我方知悉并承诺：租赁房屋无房屋所有权证，我方自行了解相关规定及承担可能存在的风险。拟出租房屋面积为测绘面积，与实际面积若有差异，以实际面积为准，成交的年租金及交易服务费不作调整。</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default" w:asciiTheme="minorEastAsia" w:hAnsiTheme="minorEastAsia"/>
          <w:szCs w:val="21"/>
          <w:lang w:val="en-US" w:eastAsia="zh-CN"/>
        </w:rPr>
      </w:pPr>
      <w:r>
        <w:rPr>
          <w:rFonts w:hint="eastAsia" w:asciiTheme="minorEastAsia" w:hAnsiTheme="minorEastAsia"/>
          <w:szCs w:val="21"/>
          <w:lang w:val="en-US" w:eastAsia="zh-CN"/>
        </w:rPr>
        <w:t>9、我方知悉并承诺：本次租赁房屋原承租人已与出租方签订《杭州市市直机关事业单位房屋租赁合同》确认租赁期限至2025年9月14日止。原承租人已承诺若未获得本交易标的的，须在租赁期到期之日起3日内腾空场地给出租方，若出租方未能及时清退原承租人的，我方同意等待租赁房屋的清退，直至交付止，同时，不提出任何附加条件或修改已签订的《杭州市市直机关事业单位房屋租赁合同》及其附件。实际交付时，我方和出租方补签移交确认书，明确租期起始时间，租赁期以移交确认书上确定的交付之日起算，即出租方未能在起租日前交付租赁场地的，以实际交付之日起算租赁期限，自动后延为整个租赁期（非原承租人适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default" w:asciiTheme="minorEastAsia" w:hAnsiTheme="minorEastAsia"/>
          <w:szCs w:val="21"/>
          <w:lang w:val="en-US" w:eastAsia="zh-CN"/>
        </w:rPr>
      </w:pPr>
      <w:r>
        <w:rPr>
          <w:rFonts w:hint="eastAsia" w:asciiTheme="minorEastAsia" w:hAnsiTheme="minorEastAsia"/>
          <w:szCs w:val="21"/>
          <w:lang w:val="en-US" w:eastAsia="zh-CN"/>
        </w:rPr>
        <w:t>10、我方知悉并承诺：出租方与我方的权利义务及交付详见《杭州市市直机关事业单位房屋租赁合同》及其附件等交易合同。</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b/>
          <w:bCs/>
          <w:szCs w:val="21"/>
          <w:lang w:val="en-US" w:eastAsia="zh-CN"/>
        </w:rPr>
      </w:pPr>
      <w:r>
        <w:rPr>
          <w:rFonts w:hint="eastAsia" w:asciiTheme="minorEastAsia" w:hAnsiTheme="minorEastAsia"/>
          <w:szCs w:val="21"/>
          <w:lang w:val="en-US" w:eastAsia="zh-CN"/>
        </w:rPr>
        <w:t>10、</w:t>
      </w:r>
      <w:r>
        <w:rPr>
          <w:rFonts w:hint="eastAsia" w:asciiTheme="minorEastAsia" w:hAnsiTheme="minorEastAsia"/>
          <w:b/>
          <w:bCs/>
          <w:szCs w:val="21"/>
          <w:lang w:val="en-US" w:eastAsia="zh-CN"/>
        </w:rPr>
        <w:t>我方同意交纳按成交总价（2</w:t>
      </w:r>
      <w:bookmarkStart w:id="0" w:name="_GoBack"/>
      <w:bookmarkEnd w:id="0"/>
      <w:r>
        <w:rPr>
          <w:rFonts w:hint="eastAsia" w:asciiTheme="minorEastAsia" w:hAnsiTheme="minorEastAsia"/>
          <w:b/>
          <w:bCs/>
          <w:szCs w:val="21"/>
          <w:lang w:val="en-US" w:eastAsia="zh-CN"/>
        </w:rPr>
        <w:t>年年租金之和）4%的交易服务费。</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 xml:space="preserve">11、若非出租方原因，出现以下任一情况时，意向承租方交纳的保证金不予退还，先用于补偿杭交所、经纪会员的各项服务费，剩余部分作为对出租方的经济补偿金，保证金不足以补偿的，相关方有权按照实际损失继续追诉： </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（1）意向承租方提交承租申请材料并交纳交易保证金后单方撤回承租申请的；</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（2）产生符合条件的意向承租方后，各意向承租方在竞价期间均不报价的；</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（3）在被确定为承租方后未按约定签署《杭州市市直机关事业单位房屋租赁合同》的或未按约定支付首期租金、履约保证金及交易服务费等的；</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（4）意向承租方未履行书面承诺事项的；</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lang w:val="en-US" w:eastAsia="zh-CN"/>
        </w:rPr>
        <w:t xml:space="preserve">（5）存在其他违反交易规则情形的。   </w:t>
      </w:r>
    </w:p>
    <w:p>
      <w:pPr>
        <w:keepNext w:val="0"/>
        <w:keepLines w:val="0"/>
        <w:pageBreakBefore w:val="0"/>
        <w:widowControl w:val="0"/>
        <w:kinsoku/>
        <w:wordWrap/>
        <w:overflowPunct/>
        <w:topLinePunct w:val="0"/>
        <w:autoSpaceDE/>
        <w:autoSpaceDN/>
        <w:bidi w:val="0"/>
        <w:adjustRightInd/>
        <w:snapToGrid/>
        <w:spacing w:line="240" w:lineRule="auto"/>
        <w:ind w:firstLine="3570" w:firstLineChars="1700"/>
        <w:textAlignment w:val="auto"/>
        <w:rPr>
          <w:rFonts w:hint="eastAsia" w:eastAsia="宋体" w:cs="Times New Roman" w:asciiTheme="minorEastAsia" w:hAnsiTheme="minorEastAsia"/>
          <w:kern w:val="2"/>
          <w:sz w:val="21"/>
          <w:szCs w:val="21"/>
          <w:lang w:val="en-US" w:eastAsia="zh-CN" w:bidi="ar-SA"/>
        </w:rPr>
      </w:pPr>
      <w:r>
        <w:rPr>
          <w:rFonts w:hint="eastAsia" w:eastAsia="宋体" w:cs="Times New Roman" w:asciiTheme="minorEastAsia" w:hAnsiTheme="minorEastAsia"/>
          <w:kern w:val="2"/>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3570" w:firstLineChars="1700"/>
        <w:textAlignment w:val="auto"/>
        <w:rPr>
          <w:rFonts w:eastAsia="宋体" w:cs="Times New Roman" w:asciiTheme="minorEastAsia" w:hAnsiTheme="minorEastAsia"/>
          <w:kern w:val="2"/>
          <w:sz w:val="21"/>
          <w:szCs w:val="21"/>
          <w:lang w:val="en-US" w:eastAsia="zh-CN" w:bidi="ar-SA"/>
        </w:rPr>
      </w:pPr>
      <w:r>
        <w:rPr>
          <w:rFonts w:hint="eastAsia" w:eastAsia="宋体" w:cs="Times New Roman" w:asciiTheme="minorEastAsia" w:hAnsiTheme="minorEastAsia"/>
          <w:kern w:val="2"/>
          <w:sz w:val="21"/>
          <w:szCs w:val="21"/>
          <w:lang w:val="en-US" w:eastAsia="zh-CN" w:bidi="ar-SA"/>
        </w:rPr>
        <w:t>意向承租方（签章）：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cs="Times New Roman" w:asciiTheme="minorEastAsia" w:hAnsiTheme="minorEastAsia"/>
          <w:kern w:val="2"/>
          <w:sz w:val="21"/>
          <w:szCs w:val="21"/>
          <w:lang w:val="en-US" w:eastAsia="zh-CN" w:bidi="ar-SA"/>
        </w:rPr>
      </w:pPr>
      <w:r>
        <w:rPr>
          <w:rFonts w:hint="eastAsia" w:eastAsia="宋体" w:cs="Times New Roman" w:asciiTheme="minorEastAsia" w:hAnsiTheme="minorEastAsia"/>
          <w:kern w:val="2"/>
          <w:sz w:val="21"/>
          <w:szCs w:val="21"/>
          <w:lang w:val="en-US" w:eastAsia="zh-CN" w:bidi="ar-SA"/>
        </w:rPr>
        <w:t xml:space="preserve">                                               </w:t>
      </w:r>
      <w:r>
        <w:rPr>
          <w:rFonts w:hint="eastAsia" w:cs="Times New Roman" w:asciiTheme="minorEastAsia" w:hAnsiTheme="minorEastAsia"/>
          <w:kern w:val="2"/>
          <w:sz w:val="21"/>
          <w:szCs w:val="21"/>
          <w:lang w:val="en-US" w:eastAsia="zh-CN" w:bidi="ar-SA"/>
        </w:rPr>
        <w:t>2025</w:t>
      </w:r>
      <w:r>
        <w:rPr>
          <w:rFonts w:hint="eastAsia" w:eastAsia="宋体" w:cs="Times New Roman" w:asciiTheme="minorEastAsia" w:hAnsiTheme="minorEastAsia"/>
          <w:kern w:val="2"/>
          <w:sz w:val="21"/>
          <w:szCs w:val="21"/>
          <w:lang w:val="en-US" w:eastAsia="zh-CN" w:bidi="ar-SA"/>
        </w:rPr>
        <w:t xml:space="preserve">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23D0311"/>
    <w:rsid w:val="043C3C40"/>
    <w:rsid w:val="050C0145"/>
    <w:rsid w:val="05C432F0"/>
    <w:rsid w:val="07254E86"/>
    <w:rsid w:val="092464C2"/>
    <w:rsid w:val="09894D2E"/>
    <w:rsid w:val="0AFB3631"/>
    <w:rsid w:val="0EE44A0D"/>
    <w:rsid w:val="0F15442C"/>
    <w:rsid w:val="101427AF"/>
    <w:rsid w:val="10702934"/>
    <w:rsid w:val="10EF2736"/>
    <w:rsid w:val="116E6F0C"/>
    <w:rsid w:val="118F2E93"/>
    <w:rsid w:val="11BF771C"/>
    <w:rsid w:val="11F61B86"/>
    <w:rsid w:val="13547F21"/>
    <w:rsid w:val="146B779E"/>
    <w:rsid w:val="162109DA"/>
    <w:rsid w:val="171D7B25"/>
    <w:rsid w:val="19266CFC"/>
    <w:rsid w:val="19BE26FF"/>
    <w:rsid w:val="1C662199"/>
    <w:rsid w:val="1CAF1531"/>
    <w:rsid w:val="1E8925F1"/>
    <w:rsid w:val="217975BB"/>
    <w:rsid w:val="218A23E0"/>
    <w:rsid w:val="22BF195E"/>
    <w:rsid w:val="25355EE5"/>
    <w:rsid w:val="263C4076"/>
    <w:rsid w:val="26876BBB"/>
    <w:rsid w:val="26D040D5"/>
    <w:rsid w:val="28840408"/>
    <w:rsid w:val="289F5356"/>
    <w:rsid w:val="29012A40"/>
    <w:rsid w:val="2A595C53"/>
    <w:rsid w:val="2B825398"/>
    <w:rsid w:val="2BBC65BB"/>
    <w:rsid w:val="2D0C3932"/>
    <w:rsid w:val="2DE25660"/>
    <w:rsid w:val="2EDF16DA"/>
    <w:rsid w:val="3099405C"/>
    <w:rsid w:val="30B720C3"/>
    <w:rsid w:val="31E52A0B"/>
    <w:rsid w:val="3226607E"/>
    <w:rsid w:val="33C65114"/>
    <w:rsid w:val="34001013"/>
    <w:rsid w:val="34AC2C57"/>
    <w:rsid w:val="35A31D2D"/>
    <w:rsid w:val="386B4175"/>
    <w:rsid w:val="38961671"/>
    <w:rsid w:val="397F11DB"/>
    <w:rsid w:val="3998098F"/>
    <w:rsid w:val="39A8199F"/>
    <w:rsid w:val="39B851B0"/>
    <w:rsid w:val="3C2522EE"/>
    <w:rsid w:val="3C67604A"/>
    <w:rsid w:val="3CA4327A"/>
    <w:rsid w:val="3CB07498"/>
    <w:rsid w:val="3E3B4F9A"/>
    <w:rsid w:val="3E944C68"/>
    <w:rsid w:val="3E9829CD"/>
    <w:rsid w:val="3F024ABA"/>
    <w:rsid w:val="3F645A79"/>
    <w:rsid w:val="42367D7B"/>
    <w:rsid w:val="433B6BC1"/>
    <w:rsid w:val="44227055"/>
    <w:rsid w:val="444927AE"/>
    <w:rsid w:val="477C692A"/>
    <w:rsid w:val="48F2580B"/>
    <w:rsid w:val="4901196F"/>
    <w:rsid w:val="494E3A6B"/>
    <w:rsid w:val="49685C71"/>
    <w:rsid w:val="4AFA7355"/>
    <w:rsid w:val="4B7F2579"/>
    <w:rsid w:val="4BA40C30"/>
    <w:rsid w:val="4C876474"/>
    <w:rsid w:val="4D1E7FB4"/>
    <w:rsid w:val="4D34503C"/>
    <w:rsid w:val="4D8A3E08"/>
    <w:rsid w:val="4E2216E2"/>
    <w:rsid w:val="4E9304B5"/>
    <w:rsid w:val="4E9422C0"/>
    <w:rsid w:val="4F2649A4"/>
    <w:rsid w:val="503C2D26"/>
    <w:rsid w:val="509D38E8"/>
    <w:rsid w:val="5291552B"/>
    <w:rsid w:val="529A73B4"/>
    <w:rsid w:val="536E1390"/>
    <w:rsid w:val="539B2EC0"/>
    <w:rsid w:val="5810203A"/>
    <w:rsid w:val="59E27702"/>
    <w:rsid w:val="5ABD71E3"/>
    <w:rsid w:val="5B5F2276"/>
    <w:rsid w:val="5B6C6E39"/>
    <w:rsid w:val="5C3D5752"/>
    <w:rsid w:val="5C8D596F"/>
    <w:rsid w:val="5CCF18D3"/>
    <w:rsid w:val="5DC22BA7"/>
    <w:rsid w:val="5DD27D40"/>
    <w:rsid w:val="5FBE3B55"/>
    <w:rsid w:val="60721DE6"/>
    <w:rsid w:val="615C546D"/>
    <w:rsid w:val="61E079A8"/>
    <w:rsid w:val="62B52E83"/>
    <w:rsid w:val="62F7145E"/>
    <w:rsid w:val="63B21E3B"/>
    <w:rsid w:val="64F333D9"/>
    <w:rsid w:val="65FD32F5"/>
    <w:rsid w:val="666B305D"/>
    <w:rsid w:val="66EF7CE1"/>
    <w:rsid w:val="675526CD"/>
    <w:rsid w:val="67B55BE5"/>
    <w:rsid w:val="67DD46EA"/>
    <w:rsid w:val="68002242"/>
    <w:rsid w:val="68902D2F"/>
    <w:rsid w:val="68BD0463"/>
    <w:rsid w:val="69371AEA"/>
    <w:rsid w:val="6AF77C53"/>
    <w:rsid w:val="6B992453"/>
    <w:rsid w:val="6C2E359C"/>
    <w:rsid w:val="6D174484"/>
    <w:rsid w:val="6DA23AD1"/>
    <w:rsid w:val="6DCB29CC"/>
    <w:rsid w:val="6EFC5DC4"/>
    <w:rsid w:val="6F4F392C"/>
    <w:rsid w:val="7045300B"/>
    <w:rsid w:val="70633431"/>
    <w:rsid w:val="708874D4"/>
    <w:rsid w:val="70D12FC7"/>
    <w:rsid w:val="70D56746"/>
    <w:rsid w:val="728F0602"/>
    <w:rsid w:val="73E26C2E"/>
    <w:rsid w:val="767C171E"/>
    <w:rsid w:val="770B1421"/>
    <w:rsid w:val="78BD7E26"/>
    <w:rsid w:val="7ACC169B"/>
    <w:rsid w:val="7CC27AF3"/>
    <w:rsid w:val="7EA50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1</TotalTime>
  <ScaleCrop>false</ScaleCrop>
  <LinksUpToDate>false</LinksUpToDate>
  <CharactersWithSpaces>1884</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2025-07-01T02:21:48Z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E4FEC2632A0F408BA989647CB386FCF5</vt:lpwstr>
  </property>
</Properties>
</file>