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ABFE7">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182FF926">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4F3D82E1">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杭州企业产权交易中心有限公司</w:t>
      </w:r>
      <w:r>
        <w:rPr>
          <w:rFonts w:hint="eastAsia" w:asciiTheme="minorEastAsia" w:hAnsiTheme="minorEastAsia" w:eastAsiaTheme="minorEastAsia"/>
          <w:sz w:val="21"/>
          <w:szCs w:val="21"/>
          <w:highlight w:val="none"/>
        </w:rPr>
        <w:t>：</w:t>
      </w:r>
    </w:p>
    <w:p w14:paraId="0328BA82">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rPr>
        <w:t>杭州市上城区城东大厦1 幢901、902、903室房屋5年租赁权</w:t>
      </w:r>
      <w:r>
        <w:rPr>
          <w:rFonts w:hint="eastAsia" w:asciiTheme="minorEastAsia" w:hAnsiTheme="minorEastAsia" w:eastAsiaTheme="minorEastAsia" w:cstheme="minorEastAsia"/>
          <w:sz w:val="21"/>
          <w:szCs w:val="21"/>
          <w:highlight w:val="none"/>
        </w:rPr>
        <w:t>项目，现做如下承诺：</w:t>
      </w:r>
    </w:p>
    <w:p w14:paraId="0DD4EA1A">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cs="Times New Roman" w:asciiTheme="minorEastAsia" w:hAnsiTheme="minorEastAsia" w:eastAsiaTheme="minorEastAsia"/>
          <w:szCs w:val="21"/>
        </w:rPr>
        <w:t>我方已认真阅读、知悉并自愿遵守</w:t>
      </w:r>
      <w:r>
        <w:rPr>
          <w:rFonts w:hint="eastAsia" w:cs="Times New Roman" w:asciiTheme="minorEastAsia" w:hAnsiTheme="minorEastAsia" w:eastAsiaTheme="minorEastAsia"/>
          <w:szCs w:val="21"/>
          <w:u w:val="single"/>
        </w:rPr>
        <w:t>《杭州产权交易所房屋出租交易规则》和《在线报价实施办法》和《杭州产权交易所在线报价交易须知》</w:t>
      </w:r>
      <w:r>
        <w:rPr>
          <w:rFonts w:hint="eastAsia" w:cs="Times New Roman" w:asciiTheme="minorEastAsia" w:hAnsiTheme="minorEastAsia" w:eastAsiaTheme="minorEastAsia"/>
          <w:szCs w:val="21"/>
        </w:rPr>
        <w:t>等文件的规定，同意按照相关规定参加本项目竞价活动。</w:t>
      </w:r>
    </w:p>
    <w:p w14:paraId="7CDF0540">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7223DF0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 w:val="21"/>
          <w:szCs w:val="21"/>
          <w:highlight w:val="none"/>
        </w:rPr>
        <w:t>同意在被确定为承租方之日起3个工作日内，携带承租申请材料原件到杭交所完成现场确认并签署《成交通知书》、</w:t>
      </w:r>
      <w:r>
        <w:rPr>
          <w:rFonts w:hint="eastAsia" w:ascii="宋体" w:hAnsi="宋体"/>
          <w:sz w:val="21"/>
          <w:szCs w:val="21"/>
          <w:highlight w:val="none"/>
          <w:lang w:eastAsia="zh-CN"/>
        </w:rPr>
        <w:t>《房屋租赁合同》</w:t>
      </w:r>
      <w:r>
        <w:rPr>
          <w:rFonts w:hint="eastAsia" w:ascii="宋体" w:hAnsi="宋体"/>
          <w:sz w:val="21"/>
          <w:szCs w:val="21"/>
          <w:highlight w:val="none"/>
          <w:lang w:val="en-US" w:eastAsia="zh-CN"/>
        </w:rPr>
        <w:t>及附件</w:t>
      </w:r>
      <w:r>
        <w:rPr>
          <w:rFonts w:hint="eastAsia" w:ascii="宋体" w:hAnsi="宋体"/>
          <w:sz w:val="21"/>
          <w:szCs w:val="21"/>
          <w:highlight w:val="none"/>
        </w:rPr>
        <w:t>等相关合同文件；并在《成交通知书》、</w:t>
      </w:r>
      <w:r>
        <w:rPr>
          <w:rFonts w:hint="eastAsia" w:ascii="宋体" w:hAnsi="宋体"/>
          <w:sz w:val="21"/>
          <w:szCs w:val="21"/>
          <w:highlight w:val="none"/>
          <w:lang w:eastAsia="zh-CN"/>
        </w:rPr>
        <w:t>《房屋租赁合同》</w:t>
      </w:r>
      <w:r>
        <w:rPr>
          <w:rFonts w:hint="eastAsia" w:ascii="宋体" w:hAnsi="宋体"/>
          <w:sz w:val="21"/>
          <w:szCs w:val="21"/>
          <w:highlight w:val="none"/>
          <w:lang w:val="en-US" w:eastAsia="zh-CN"/>
        </w:rPr>
        <w:t>及附件</w:t>
      </w:r>
      <w:r>
        <w:rPr>
          <w:rFonts w:hint="eastAsia" w:ascii="宋体" w:hAnsi="宋体"/>
          <w:sz w:val="21"/>
          <w:szCs w:val="21"/>
          <w:highlight w:val="none"/>
        </w:rPr>
        <w:t>等相关合同文件签署之日起</w:t>
      </w:r>
      <w:r>
        <w:rPr>
          <w:rFonts w:hint="eastAsia" w:ascii="宋体" w:hAnsi="宋体"/>
          <w:color w:val="000000"/>
          <w:sz w:val="21"/>
          <w:szCs w:val="21"/>
          <w:highlight w:val="none"/>
          <w:u w:val="single"/>
          <w:lang w:val="en-US" w:eastAsia="zh-CN"/>
        </w:rPr>
        <w:t>10</w:t>
      </w:r>
      <w:r>
        <w:rPr>
          <w:rFonts w:hint="eastAsia" w:ascii="宋体" w:hAnsi="宋体"/>
          <w:sz w:val="21"/>
          <w:szCs w:val="21"/>
          <w:highlight w:val="none"/>
        </w:rPr>
        <w:t>个工作日内向杭交所指定账户一次性支付交易服务费、</w:t>
      </w:r>
      <w:r>
        <w:rPr>
          <w:rFonts w:hint="eastAsia" w:ascii="宋体" w:hAnsi="宋体"/>
          <w:sz w:val="21"/>
          <w:szCs w:val="21"/>
          <w:highlight w:val="none"/>
          <w:lang w:eastAsia="zh-CN"/>
        </w:rPr>
        <w:t>履约保证金、</w:t>
      </w:r>
      <w:r>
        <w:rPr>
          <w:rFonts w:hint="eastAsia" w:ascii="宋体" w:hAnsi="宋体"/>
          <w:sz w:val="21"/>
          <w:szCs w:val="21"/>
          <w:highlight w:val="none"/>
        </w:rPr>
        <w:t>首期租金等交易资金（以到账时间为准）。</w:t>
      </w:r>
    </w:p>
    <w:p w14:paraId="2482F2C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宋体" w:hAnsi="宋体"/>
          <w:sz w:val="21"/>
          <w:szCs w:val="21"/>
          <w:highlight w:val="none"/>
        </w:rPr>
        <w:t>同意杭交所在经出租方申请之日起3个工作日内将承租方已交纳的首期租金</w:t>
      </w:r>
      <w:r>
        <w:rPr>
          <w:rFonts w:hint="eastAsia" w:ascii="宋体" w:hAnsi="宋体"/>
          <w:sz w:val="21"/>
          <w:szCs w:val="21"/>
          <w:highlight w:val="none"/>
          <w:lang w:val="en-US" w:eastAsia="zh-CN"/>
        </w:rPr>
        <w:t>及</w:t>
      </w:r>
      <w:r>
        <w:rPr>
          <w:rFonts w:hint="eastAsia" w:ascii="宋体" w:hAnsi="宋体"/>
          <w:sz w:val="21"/>
          <w:szCs w:val="21"/>
          <w:highlight w:val="none"/>
        </w:rPr>
        <w:t>履约保证金全部划转至出租方指定账户</w:t>
      </w:r>
      <w:r>
        <w:rPr>
          <w:rFonts w:hint="eastAsia" w:ascii="宋体" w:hAnsi="宋体" w:eastAsia="宋体"/>
          <w:b w:val="0"/>
          <w:bCs w:val="0"/>
          <w:sz w:val="21"/>
          <w:szCs w:val="21"/>
          <w:highlight w:val="none"/>
        </w:rPr>
        <w:t>。</w:t>
      </w:r>
    </w:p>
    <w:p w14:paraId="43CE65E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已知悉：</w:t>
      </w:r>
      <w:r>
        <w:rPr>
          <w:rFonts w:hint="eastAsia" w:ascii="宋体" w:hAnsi="宋体" w:eastAsia="宋体"/>
          <w:b w:val="0"/>
          <w:bCs w:val="0"/>
          <w:sz w:val="21"/>
          <w:szCs w:val="21"/>
          <w:highlight w:val="none"/>
        </w:rPr>
        <w:t>未经</w:t>
      </w:r>
      <w:r>
        <w:rPr>
          <w:rFonts w:hint="eastAsia" w:ascii="宋体" w:hAnsi="宋体" w:eastAsia="宋体"/>
          <w:b w:val="0"/>
          <w:bCs w:val="0"/>
          <w:sz w:val="21"/>
          <w:szCs w:val="21"/>
          <w:highlight w:val="none"/>
          <w:lang w:eastAsia="zh-CN"/>
        </w:rPr>
        <w:t>出租方</w:t>
      </w:r>
      <w:r>
        <w:rPr>
          <w:rFonts w:hint="eastAsia" w:ascii="宋体" w:hAnsi="宋体" w:eastAsia="宋体"/>
          <w:b w:val="0"/>
          <w:bCs w:val="0"/>
          <w:sz w:val="21"/>
          <w:szCs w:val="21"/>
          <w:highlight w:val="none"/>
        </w:rPr>
        <w:t>书面同意不得通过任何形式（包括但不限于委托运营、出租等）对该物业进行整体转让、分租、转</w:t>
      </w:r>
      <w:r>
        <w:rPr>
          <w:rFonts w:hint="eastAsia" w:ascii="宋体" w:hAnsi="宋体" w:eastAsia="宋体"/>
          <w:b w:val="0"/>
          <w:bCs w:val="0"/>
          <w:color w:val="auto"/>
          <w:sz w:val="21"/>
          <w:szCs w:val="21"/>
          <w:highlight w:val="none"/>
        </w:rPr>
        <w:t>租</w:t>
      </w:r>
      <w:r>
        <w:rPr>
          <w:rFonts w:hint="eastAsia" w:ascii="宋体" w:hAnsi="宋体" w:eastAsia="宋体"/>
          <w:b w:val="0"/>
          <w:bCs w:val="0"/>
          <w:color w:val="auto"/>
          <w:sz w:val="21"/>
          <w:szCs w:val="21"/>
          <w:highlight w:val="none"/>
          <w:lang w:eastAsia="zh-CN"/>
        </w:rPr>
        <w:t>、</w:t>
      </w:r>
      <w:r>
        <w:rPr>
          <w:rFonts w:hint="eastAsia" w:ascii="宋体" w:hAnsi="宋体" w:eastAsia="宋体"/>
          <w:b w:val="0"/>
          <w:bCs w:val="0"/>
          <w:color w:val="auto"/>
          <w:sz w:val="21"/>
          <w:szCs w:val="21"/>
          <w:highlight w:val="none"/>
          <w:lang w:val="en-US" w:eastAsia="zh-CN"/>
        </w:rPr>
        <w:t>分割</w:t>
      </w:r>
      <w:r>
        <w:rPr>
          <w:rFonts w:hint="eastAsia" w:ascii="宋体" w:hAnsi="宋体" w:eastAsia="宋体"/>
          <w:b w:val="0"/>
          <w:bCs w:val="0"/>
          <w:sz w:val="21"/>
          <w:szCs w:val="21"/>
          <w:highlight w:val="none"/>
        </w:rPr>
        <w:t>。</w:t>
      </w:r>
    </w:p>
    <w:p w14:paraId="2D52DE8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 w:val="0"/>
          <w:bCs/>
          <w:color w:val="auto"/>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r>
        <w:rPr>
          <w:rFonts w:hint="eastAsia" w:ascii="宋体" w:hAnsi="宋体"/>
          <w:szCs w:val="21"/>
          <w:highlight w:val="none"/>
          <w:lang w:val="en-US" w:eastAsia="zh-CN"/>
        </w:rPr>
        <w:t>已知悉：</w:t>
      </w:r>
      <w:r>
        <w:rPr>
          <w:rFonts w:hint="eastAsia" w:ascii="宋体" w:hAnsi="宋体"/>
          <w:sz w:val="21"/>
          <w:szCs w:val="21"/>
          <w:highlight w:val="none"/>
        </w:rPr>
        <w:t>根据</w:t>
      </w:r>
      <w:r>
        <w:rPr>
          <w:rFonts w:hint="eastAsia" w:ascii="宋体" w:hAnsi="宋体"/>
          <w:sz w:val="21"/>
          <w:szCs w:val="21"/>
          <w:highlight w:val="none"/>
          <w:lang w:val="en-US" w:eastAsia="zh-CN"/>
        </w:rPr>
        <w:t>出租方提供的不动产登记清单</w:t>
      </w:r>
      <w:r>
        <w:rPr>
          <w:rFonts w:hint="eastAsia" w:ascii="宋体" w:hAnsi="宋体"/>
          <w:sz w:val="21"/>
          <w:szCs w:val="21"/>
          <w:highlight w:val="none"/>
        </w:rPr>
        <w:t>载明</w:t>
      </w:r>
      <w:r>
        <w:rPr>
          <w:rFonts w:hint="eastAsia" w:ascii="宋体" w:hAnsi="宋体" w:eastAsia="宋体" w:cs="Times New Roman"/>
          <w:sz w:val="21"/>
          <w:szCs w:val="21"/>
          <w:highlight w:val="none"/>
          <w:lang w:val="en-US" w:eastAsia="zh-CN"/>
        </w:rPr>
        <w:t>，租赁房屋用途为</w:t>
      </w:r>
      <w:r>
        <w:rPr>
          <w:rFonts w:hint="eastAsia"/>
          <w:highlight w:val="none"/>
          <w:lang w:val="en-US" w:eastAsia="zh-CN"/>
        </w:rPr>
        <w:t>商服用地/办公用房</w:t>
      </w:r>
      <w:r>
        <w:rPr>
          <w:rFonts w:hint="eastAsia" w:ascii="宋体" w:hAnsi="宋体" w:eastAsia="宋体" w:cs="Times New Roman"/>
          <w:sz w:val="21"/>
          <w:szCs w:val="21"/>
          <w:highlight w:val="none"/>
          <w:lang w:val="en-US" w:eastAsia="zh-CN"/>
        </w:rPr>
        <w:t>，权利性质为出让/市场化商品房。如因租赁物业证载的地类（用途）和租赁用途不一致而需要办理相关审批手续的，由承租方自行负责办理，出租方予</w:t>
      </w:r>
      <w:r>
        <w:rPr>
          <w:rFonts w:hint="eastAsia" w:ascii="宋体" w:hAnsi="宋体"/>
          <w:sz w:val="21"/>
          <w:szCs w:val="21"/>
          <w:highlight w:val="none"/>
        </w:rPr>
        <w:t>以协助，如因此需缴纳相关费用的，由承租方负责。承租方应充分了解上述情况，由此无法在市场监督管理局办理登记及其他行政审批等相关手续，承租方如有损失自行承担。出租方不承担任何责任</w:t>
      </w:r>
      <w:r>
        <w:rPr>
          <w:rFonts w:hint="eastAsia" w:ascii="宋体" w:hAnsi="宋体"/>
          <w:szCs w:val="21"/>
          <w:highlight w:val="none"/>
          <w:lang w:val="en-US" w:eastAsia="zh-CN"/>
        </w:rPr>
        <w:t>。</w:t>
      </w:r>
    </w:p>
    <w:p w14:paraId="580BF29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 w:val="0"/>
          <w:bCs/>
          <w:color w:val="auto"/>
          <w:sz w:val="21"/>
          <w:szCs w:val="21"/>
          <w:highlight w:val="none"/>
        </w:rPr>
      </w:pPr>
      <w:r>
        <w:rPr>
          <w:rFonts w:hint="eastAsia" w:ascii="宋体" w:hAnsi="宋体" w:eastAsia="宋体"/>
          <w:b w:val="0"/>
          <w:bCs/>
          <w:color w:val="auto"/>
          <w:sz w:val="21"/>
          <w:szCs w:val="21"/>
          <w:highlight w:val="none"/>
          <w:lang w:val="en-US" w:eastAsia="zh-CN"/>
        </w:rPr>
        <w:t>7、已知悉：基于租赁房屋系国有资产的特性，承租方同意自始放弃承租人优先购买权。即如在租赁期内租赁房屋遇有出售安排的，无论购买条件和有关情形如何，承租方均放弃主张优先购买权。如房屋出售给第三方，承租方同意将合同的权利义务由第三方继承并配合签署《商品房租赁权益转让协议》。该等处分系承租方充分知晓后的真实意思表示，不可撤销，且承诺不会实施阻挠出售等不当行为。如届时发生承租方违反本条约定及承诺行为的，将视为承租方严重违约，出租方有权单方解除合同。</w:t>
      </w:r>
    </w:p>
    <w:p w14:paraId="1AD705A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r>
        <w:rPr>
          <w:rFonts w:hint="eastAsia" w:ascii="宋体" w:hAnsi="宋体"/>
          <w:szCs w:val="21"/>
          <w:highlight w:val="none"/>
        </w:rPr>
        <w:t>已知悉：合同履行期间，承租方确因经营需要需新注册公司，并由新注册后的公司作为租赁物业承租人的，承租方需向出租方提出书面申请，经出租方书面审核同意后办理合同主体变更手续。但承租方承诺在合同履行期内，仅申请一次主体变更，且新公司必须为承租方全资或控股公司（如招租公告中对承租人注册资本有要求的，则新公司也应满足该等要求），同时承租方承诺对变更后的承租人承担连带保证责任。</w:t>
      </w:r>
    </w:p>
    <w:p w14:paraId="6A48142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highlight w:val="none"/>
          <w:lang w:val="en-US" w:eastAsia="zh-CN"/>
        </w:rPr>
      </w:pPr>
      <w:r>
        <w:rPr>
          <w:rFonts w:hint="eastAsia" w:ascii="宋体" w:hAnsi="宋体"/>
          <w:szCs w:val="21"/>
          <w:highlight w:val="none"/>
          <w:lang w:val="en-US" w:eastAsia="zh-CN"/>
        </w:rPr>
        <w:t>9、已知悉：承租方同意该房屋按照出租方装标（设计标准按900元/平米（含设计费）设计，并按设计要求实施，具体装修材料要求详见附件：城东大厦材料配置清单）作为交付标准，出租方承诺各类装修材料均达到国家要求环保材料，并提前与承租方确认装修风格，房屋符合承租方承租要求。</w:t>
      </w:r>
    </w:p>
    <w:p w14:paraId="77C7BB9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10、已知悉：</w:t>
      </w:r>
      <w:r>
        <w:rPr>
          <w:rFonts w:hint="eastAsia" w:ascii="宋体" w:hAnsi="宋体"/>
          <w:szCs w:val="21"/>
          <w:highlight w:val="none"/>
        </w:rPr>
        <w:t>出租方与承租方的权利义务详见《房屋租赁合同》及附件等交易合同。</w:t>
      </w:r>
    </w:p>
    <w:p w14:paraId="05DA69A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11、本次房屋租赁权的交接，在出租方与承租方之间进行。承租方按约付清交易服务费、履约保证金及首期租金后，由出租方通知承租方并将租赁房屋交付给承租方，具体如下：</w:t>
      </w:r>
    </w:p>
    <w:p w14:paraId="25C4187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承租方接到出租方书面通知后，须在五个工作日内办理交接手续。超过五个工作日未办理手续视同接受，出租方有权要求承租方按正常交付情况下承租方应当支付的费用支付相关费用。超过三十天承租方仍未办理交付手续的，则出租方有权解除本合同。</w:t>
      </w:r>
    </w:p>
    <w:p w14:paraId="5D0B1C7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出租方和承租方交付、接收该房屋时，应当签署一份移交确认书（详见附件），移交确认书应当载明交接日期及该房屋之状况；签署移交确认书或承租方已实际取得该房屋使用权（或取得房屋钥匙），则出租方和承租方的交付、接收义务已经完成。</w:t>
      </w:r>
    </w:p>
    <w:p w14:paraId="34553C0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（3）交付按移交时现状进行，不保证装修、装饰物的完好。</w:t>
      </w:r>
    </w:p>
    <w:p w14:paraId="1B18FCB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（4）如承租方逾期付款，出租方有权延期交房，起租日为合同约定的付款截止日（不含逾期付款期），租期不作顺延。</w:t>
      </w:r>
    </w:p>
    <w:p w14:paraId="7B022E8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b w:val="0"/>
          <w:bCs w:val="0"/>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宋体" w:hAnsi="宋体" w:eastAsia="宋体"/>
          <w:b w:val="0"/>
          <w:bCs w:val="0"/>
          <w:sz w:val="21"/>
          <w:szCs w:val="21"/>
          <w:highlight w:val="none"/>
        </w:rPr>
        <w:t>本项目成交的，承租方须交纳交易服务费，计算标准如下：</w:t>
      </w:r>
    </w:p>
    <w:p w14:paraId="31502A7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宋体" w:hAnsi="宋体" w:eastAsia="宋体"/>
          <w:b w:val="0"/>
          <w:bCs w:val="0"/>
          <w:sz w:val="21"/>
          <w:szCs w:val="21"/>
          <w:highlight w:val="none"/>
        </w:rPr>
        <w:t>（1）本次交易有二个及以上意向承租方报名且成交的，按照首年一个月租金计取；（2）本次交易只有一位意向承租方且成交的，按照首年半个月租金计取。</w:t>
      </w:r>
    </w:p>
    <w:p w14:paraId="625EF1D7">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13</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rPr>
        <w:t>出租</w:t>
      </w:r>
      <w:r>
        <w:rPr>
          <w:rFonts w:asciiTheme="minorEastAsia" w:hAnsiTheme="minorEastAsia" w:eastAsiaTheme="minorEastAsia"/>
          <w:sz w:val="21"/>
          <w:szCs w:val="21"/>
          <w:highlight w:val="none"/>
        </w:rPr>
        <w:t>方原因，出现以下任一情况时，意向</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方交纳的保证金</w:t>
      </w:r>
      <w:r>
        <w:rPr>
          <w:rFonts w:hint="eastAsia" w:asciiTheme="minorEastAsia" w:hAnsiTheme="minorEastAsia" w:eastAsiaTheme="minorEastAsia"/>
          <w:sz w:val="21"/>
          <w:szCs w:val="21"/>
          <w:highlight w:val="none"/>
          <w:lang w:val="en-US" w:eastAsia="zh-CN"/>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rPr>
        <w:t>杭交所</w:t>
      </w:r>
      <w:r>
        <w:rPr>
          <w:rFonts w:hint="eastAsia" w:asciiTheme="minorEastAsia" w:hAnsiTheme="minorEastAsia" w:eastAsiaTheme="minorEastAsia"/>
          <w:sz w:val="21"/>
          <w:szCs w:val="21"/>
          <w:highlight w:val="none"/>
          <w:lang w:eastAsia="zh-CN"/>
        </w:rPr>
        <w:t>、</w:t>
      </w:r>
      <w:r>
        <w:rPr>
          <w:rFonts w:asciiTheme="minorEastAsia" w:hAnsiTheme="minorEastAsia" w:eastAsiaTheme="minorEastAsia"/>
          <w:sz w:val="21"/>
          <w:szCs w:val="21"/>
          <w:highlight w:val="none"/>
        </w:rPr>
        <w:t>经纪会员的各项服务费，剩余部分作为对</w:t>
      </w:r>
      <w:r>
        <w:rPr>
          <w:rFonts w:hint="eastAsia" w:asciiTheme="minorEastAsia" w:hAnsiTheme="minorEastAsia" w:eastAsiaTheme="minorEastAsia"/>
          <w:sz w:val="21"/>
          <w:szCs w:val="21"/>
          <w:highlight w:val="none"/>
        </w:rPr>
        <w:t>出租</w:t>
      </w:r>
      <w:r>
        <w:rPr>
          <w:rFonts w:asciiTheme="minorEastAsia" w:hAnsiTheme="minorEastAsia" w:eastAsiaTheme="minorEastAsia"/>
          <w:sz w:val="21"/>
          <w:szCs w:val="21"/>
          <w:highlight w:val="none"/>
        </w:rPr>
        <w:t>方的经济补偿金，保证金不足以补偿的，相关方有权按照实际损失继续追诉：</w:t>
      </w:r>
    </w:p>
    <w:p w14:paraId="32D92868">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意向</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方提交</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申请的；</w:t>
      </w:r>
    </w:p>
    <w:p w14:paraId="31857C4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的意向承租方后，各意向</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方在竞价期间均不报价的；</w:t>
      </w:r>
    </w:p>
    <w:p w14:paraId="725B643F">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方后未按约定签署《</w:t>
      </w:r>
      <w:r>
        <w:rPr>
          <w:rFonts w:hint="eastAsia" w:asciiTheme="minorEastAsia" w:hAnsiTheme="minorEastAsia" w:eastAsiaTheme="minorEastAsia"/>
          <w:sz w:val="21"/>
          <w:szCs w:val="21"/>
          <w:highlight w:val="none"/>
        </w:rPr>
        <w:t>房屋</w:t>
      </w:r>
      <w:r>
        <w:rPr>
          <w:rFonts w:asciiTheme="minorEastAsia" w:hAnsiTheme="minorEastAsia" w:eastAsiaTheme="minorEastAsia"/>
          <w:sz w:val="21"/>
          <w:szCs w:val="21"/>
          <w:highlight w:val="none"/>
        </w:rPr>
        <w:t>租赁合同》的或未按约定支付</w:t>
      </w:r>
      <w:r>
        <w:rPr>
          <w:rFonts w:hint="eastAsia" w:asciiTheme="minorEastAsia" w:hAnsiTheme="minorEastAsia" w:eastAsiaTheme="minorEastAsia"/>
          <w:sz w:val="21"/>
          <w:szCs w:val="21"/>
          <w:highlight w:val="none"/>
          <w:lang w:val="en-US" w:eastAsia="zh-CN"/>
        </w:rPr>
        <w:t>交易服务费、履约保证金、及首期租</w:t>
      </w:r>
      <w:bookmarkStart w:id="0" w:name="_GoBack"/>
      <w:bookmarkEnd w:id="0"/>
      <w:r>
        <w:rPr>
          <w:rFonts w:hint="eastAsia" w:asciiTheme="minorEastAsia" w:hAnsiTheme="minorEastAsia" w:eastAsiaTheme="minorEastAsia"/>
          <w:sz w:val="21"/>
          <w:szCs w:val="21"/>
          <w:highlight w:val="none"/>
          <w:lang w:val="en-US" w:eastAsia="zh-CN"/>
        </w:rPr>
        <w:t>金</w:t>
      </w:r>
      <w:r>
        <w:rPr>
          <w:rFonts w:asciiTheme="minorEastAsia" w:hAnsiTheme="minorEastAsia" w:eastAsiaTheme="minorEastAsia"/>
          <w:sz w:val="21"/>
          <w:szCs w:val="21"/>
          <w:highlight w:val="none"/>
        </w:rPr>
        <w:t>的；</w:t>
      </w:r>
    </w:p>
    <w:p w14:paraId="39E6C52B">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rPr>
        <w:t>意向</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方未履行书面承诺事项的；</w:t>
      </w:r>
    </w:p>
    <w:p w14:paraId="263A1DDE">
      <w:pPr>
        <w:spacing w:line="36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2A48C6DE">
      <w:pPr>
        <w:spacing w:line="360" w:lineRule="auto"/>
        <w:rPr>
          <w:rFonts w:asciiTheme="minorEastAsia" w:hAnsiTheme="minorEastAsia" w:eastAsiaTheme="minorEastAsia"/>
          <w:sz w:val="21"/>
          <w:szCs w:val="21"/>
          <w:highlight w:val="none"/>
        </w:rPr>
      </w:pPr>
    </w:p>
    <w:p w14:paraId="6577E7D0">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26CA4FA2">
      <w:pPr>
        <w:spacing w:line="360" w:lineRule="auto"/>
        <w:jc w:val="righ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N2Y2ZGI5N2Y1MmE0NDU5YzdjMzk1N2E3MzY5ZTQ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3D1CD5"/>
    <w:rsid w:val="019C1EEA"/>
    <w:rsid w:val="01E5402C"/>
    <w:rsid w:val="03066051"/>
    <w:rsid w:val="03637B8E"/>
    <w:rsid w:val="08E53E3C"/>
    <w:rsid w:val="0A3715C2"/>
    <w:rsid w:val="0DF1051E"/>
    <w:rsid w:val="0F371038"/>
    <w:rsid w:val="127D277D"/>
    <w:rsid w:val="173E5800"/>
    <w:rsid w:val="179451BA"/>
    <w:rsid w:val="199072DC"/>
    <w:rsid w:val="1DA37C3B"/>
    <w:rsid w:val="234D3A52"/>
    <w:rsid w:val="2515298E"/>
    <w:rsid w:val="25760F33"/>
    <w:rsid w:val="27541626"/>
    <w:rsid w:val="27AA290F"/>
    <w:rsid w:val="285D694C"/>
    <w:rsid w:val="2ADA6E6B"/>
    <w:rsid w:val="2E460D17"/>
    <w:rsid w:val="2FA5177C"/>
    <w:rsid w:val="32B867F8"/>
    <w:rsid w:val="32FB67E2"/>
    <w:rsid w:val="348943E9"/>
    <w:rsid w:val="383E6FED"/>
    <w:rsid w:val="39D23687"/>
    <w:rsid w:val="3B103714"/>
    <w:rsid w:val="3B6738AB"/>
    <w:rsid w:val="3C625071"/>
    <w:rsid w:val="437F783C"/>
    <w:rsid w:val="45962498"/>
    <w:rsid w:val="465A53E6"/>
    <w:rsid w:val="46DF21A2"/>
    <w:rsid w:val="499B62EA"/>
    <w:rsid w:val="50D93D32"/>
    <w:rsid w:val="5187378F"/>
    <w:rsid w:val="55D769B2"/>
    <w:rsid w:val="5A765B12"/>
    <w:rsid w:val="5A7D1B2E"/>
    <w:rsid w:val="5B7B2FC6"/>
    <w:rsid w:val="5EE74137"/>
    <w:rsid w:val="62F53709"/>
    <w:rsid w:val="63066122"/>
    <w:rsid w:val="63C12C87"/>
    <w:rsid w:val="664538B4"/>
    <w:rsid w:val="664676EB"/>
    <w:rsid w:val="6B7C4F72"/>
    <w:rsid w:val="6BBC636F"/>
    <w:rsid w:val="70DF72F3"/>
    <w:rsid w:val="714C77AC"/>
    <w:rsid w:val="71D36171"/>
    <w:rsid w:val="71D57417"/>
    <w:rsid w:val="73540C19"/>
    <w:rsid w:val="74AF585B"/>
    <w:rsid w:val="772A7FC7"/>
    <w:rsid w:val="78C06AB4"/>
    <w:rsid w:val="795E558F"/>
    <w:rsid w:val="7B8D714E"/>
    <w:rsid w:val="7E3267B3"/>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autoRedefine/>
    <w:qFormat/>
    <w:uiPriority w:val="0"/>
    <w:pPr>
      <w:spacing w:before="120" w:after="120"/>
    </w:pPr>
    <w:rPr>
      <w:b/>
      <w:bCs/>
      <w:caps/>
      <w:sz w:val="20"/>
      <w:szCs w:val="20"/>
    </w:rPr>
  </w:style>
  <w:style w:type="character" w:customStyle="1" w:styleId="7">
    <w:name w:val="页眉 Char"/>
    <w:basedOn w:val="6"/>
    <w:link w:val="3"/>
    <w:autoRedefine/>
    <w:semiHidden/>
    <w:qFormat/>
    <w:uiPriority w:val="99"/>
    <w:rPr>
      <w:rFonts w:ascii="Times New Roman" w:hAnsi="Times New Roman" w:eastAsia="宋体" w:cs="Times New Roman"/>
      <w:sz w:val="18"/>
      <w:szCs w:val="18"/>
    </w:rPr>
  </w:style>
  <w:style w:type="character" w:customStyle="1" w:styleId="8">
    <w:name w:val="页脚 Char"/>
    <w:basedOn w:val="6"/>
    <w:link w:val="2"/>
    <w:autoRedefine/>
    <w:semiHidden/>
    <w:qFormat/>
    <w:uiPriority w:val="99"/>
    <w:rPr>
      <w:rFonts w:ascii="Times New Roman" w:hAnsi="Times New Roman" w:eastAsia="宋体" w:cs="Times New Roman"/>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1787</Words>
  <Characters>1797</Characters>
  <Lines>8</Lines>
  <Paragraphs>2</Paragraphs>
  <TotalTime>1</TotalTime>
  <ScaleCrop>false</ScaleCrop>
  <LinksUpToDate>false</LinksUpToDate>
  <CharactersWithSpaces>1891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2025-07-01T08:16:32Z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25EE4EF30CBC4FDF81606860651EE88B</vt:lpwstr>
  </property>
  <property fmtid="{D5CDD505-2E9C-101B-9397-08002B2CF9AE}" pid="4" name="KSOTemplateDocerSaveRecord">
    <vt:lpwstr>eyJoZGlkIjoiZGFjN2Y2ZGI5N2Y1MmE0NDU5YzdjMzk1N2E3MzY5ZTQiLCJ1c2VySWQiOiIzNjc2MjcxNDEifQ==</vt:lpwstr>
  </property>
</Properties>
</file>