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r>
        <w:rPr>
          <w:rFonts w:hint="eastAsia" w:ascii="黑体" w:hAnsi="黑体" w:eastAsia="黑体"/>
          <w:b/>
          <w:sz w:val="32"/>
          <w:szCs w:val="32"/>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pingfang sc regular" w:hAnsi="pingfang sc regular" w:eastAsia="宋体" w:cs="Times New Roman"/>
          <w:b/>
          <w:bCs/>
          <w:kern w:val="2"/>
          <w:sz w:val="21"/>
          <w:szCs w:val="24"/>
          <w:u w:val="single"/>
          <w:lang w:val="en-US" w:eastAsia="zh-CN" w:bidi="ar-SA"/>
        </w:rPr>
        <w:t>杭州市拱墅区中山北路572号杭州游泳健身馆健身楼一楼部分房屋5年租赁权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asciiTheme="minorEastAsia" w:hAnsiTheme="minorEastAsia"/>
          <w:szCs w:val="21"/>
        </w:rPr>
        <w:t>等交易资金（以到账时间为准）</w:t>
      </w:r>
      <w:r>
        <w:rPr>
          <w:rFonts w:hint="eastAsia"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pingfang sc regular" w:hAnsi="pingfang sc regular"/>
        </w:rPr>
      </w:pPr>
      <w:r>
        <w:rPr>
          <w:rFonts w:hint="eastAsia" w:asciiTheme="minorEastAsia" w:hAnsiTheme="minorEastAsia"/>
          <w:szCs w:val="21"/>
        </w:rPr>
        <w:t>4、同意杭交所经出租方申请之日起3个工作日内将承租方已交纳的首期租金、履约保证金全部划转至出租方指定账户。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cs="Times New Roman"/>
          <w:kern w:val="2"/>
          <w:sz w:val="21"/>
          <w:szCs w:val="24"/>
          <w:lang w:val="en-US" w:eastAsia="zh-CN" w:bidi="ar-SA"/>
        </w:rPr>
        <w:t>：</w:t>
      </w:r>
      <w:r>
        <w:rPr>
          <w:rFonts w:hint="eastAsia" w:ascii="pingfang sc regular" w:hAnsi="pingfang sc regular" w:eastAsia="宋体" w:cs="Times New Roman"/>
          <w:b/>
          <w:bCs/>
          <w:kern w:val="2"/>
          <w:sz w:val="21"/>
          <w:szCs w:val="24"/>
          <w:u w:val="single"/>
          <w:lang w:val="en-US" w:eastAsia="zh-CN" w:bidi="ar-SA"/>
        </w:rPr>
        <w:t>餐饮、体育用品类。</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否则视承租方违约。</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6、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方未事先征得出租方及按规定应报经有关部门核准的书面同意，不得擅自改变房屋的结构和使用性质。鉴于该物业其余层为出租方使用，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方装修及后期经营必须符合出租方规定要求，不得对培训活动、办公秩序产生影响。</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方如需对房屋进行改造、装修或增扩设备时，须提供装修施工蓝图事先征得出租方的书面同意，并按规定向有关部门办理审批同意手续后，方可进行。其所有费用及报批工作由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方自行负责，</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方在房屋装修结束后需提供给出租方一套完整的装修竣工图纸和审批完成的材料。</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承诺：在租赁期内，因不可抗力、城市规划、体育场馆提升改造或市政建设需要改造拆除、政府决定收回或改变该经营用房用途或变更该经营用房权属等情况，致使本合同不能继续履行或造成损失，出租方和</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9、</w:t>
      </w:r>
      <w:r>
        <w:rPr>
          <w:rFonts w:hint="eastAsia" w:ascii="pingfang sc regular" w:hAnsi="pingfang sc regular" w:eastAsia="宋体" w:cs="Times New Roman"/>
          <w:kern w:val="2"/>
          <w:sz w:val="21"/>
          <w:szCs w:val="24"/>
          <w:lang w:val="en-US" w:eastAsia="zh-CN" w:bidi="ar-SA"/>
        </w:rPr>
        <w:t>我方知悉并承诺：在租赁期内，出租房屋不得整体或部分转租。如我方擅自转租的，转租行为无效。出租方有权单方面解除合同收回房屋。</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rPr>
      </w:pPr>
      <w:r>
        <w:rPr>
          <w:rFonts w:hint="eastAsia" w:ascii="pingfang sc regular" w:hAnsi="pingfang sc regular" w:eastAsia="宋体" w:cs="Times New Roman"/>
          <w:kern w:val="2"/>
          <w:sz w:val="21"/>
          <w:szCs w:val="24"/>
          <w:lang w:val="en-US" w:eastAsia="zh-CN" w:bidi="ar-SA"/>
        </w:rPr>
        <w:t>10、</w:t>
      </w:r>
      <w:r>
        <w:rPr>
          <w:rFonts w:hint="eastAsia" w:ascii="pingfang sc regular" w:hAnsi="pingfang sc regular" w:eastAsia="宋体" w:cs="Times New Roman"/>
          <w:kern w:val="2"/>
          <w:sz w:val="21"/>
          <w:szCs w:val="24"/>
          <w:lang w:val="en-US" w:eastAsia="zh-CN" w:bidi="ar-SA"/>
        </w:rPr>
        <w:t>我方知悉并承诺：租赁房屋若有搭建部分，搭建部分不在本次租赁范围内，以现场展示为准。租赁房屋整体的水、电由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方负责管理，自行支付费用，租赁期间的房屋日常维修、维护等均由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方自行</w:t>
      </w:r>
      <w:r>
        <w:rPr>
          <w:rFonts w:hint="eastAsia" w:ascii="宋体" w:hAnsi="宋体" w:eastAsia="宋体" w:cs="宋体"/>
          <w:kern w:val="0"/>
          <w:sz w:val="24"/>
          <w:szCs w:val="24"/>
        </w:rPr>
        <w:t>负责。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11、我方知悉并承诺：出租方与我方的权利义务及租赁房屋交付详见</w:t>
      </w:r>
      <w:r>
        <w:rPr>
          <w:rFonts w:hint="eastAsia" w:ascii="pingfang sc regular" w:hAnsi="pingfang sc regular"/>
        </w:rPr>
        <w:t>《</w:t>
      </w:r>
      <w:r>
        <w:rPr>
          <w:rFonts w:hint="eastAsia" w:ascii="pingfang sc regular" w:hAnsi="pingfang sc regular"/>
          <w:lang w:eastAsia="zh-CN"/>
        </w:rPr>
        <w:t>杭州市市直机关事业单位房屋租赁合同</w:t>
      </w:r>
      <w:r>
        <w:rPr>
          <w:rFonts w:hint="eastAsia" w:ascii="pingfang sc regular" w:hAnsi="pingfang sc regular"/>
        </w:rPr>
        <w:t>》</w:t>
      </w:r>
      <w:bookmarkStart w:id="0" w:name="_GoBack"/>
      <w:bookmarkEnd w:id="0"/>
      <w:r>
        <w:rPr>
          <w:rFonts w:hint="eastAsia" w:ascii="pingfang sc regular" w:hAnsi="pingfang sc regular"/>
          <w:lang w:val="en-US" w:eastAsia="zh-CN"/>
        </w:rPr>
        <w:t>等</w:t>
      </w:r>
      <w:r>
        <w:rPr>
          <w:rFonts w:hint="eastAsia" w:ascii="pingfang sc regular" w:hAnsi="pingfang sc regular"/>
        </w:rPr>
        <w:t>交易合同。</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12</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D1F0495"/>
    <w:rsid w:val="0EE44A0D"/>
    <w:rsid w:val="0F15442C"/>
    <w:rsid w:val="0F77400E"/>
    <w:rsid w:val="101427AF"/>
    <w:rsid w:val="10702934"/>
    <w:rsid w:val="17090503"/>
    <w:rsid w:val="19BE26FF"/>
    <w:rsid w:val="1CAF1531"/>
    <w:rsid w:val="1D0A2159"/>
    <w:rsid w:val="218A23E0"/>
    <w:rsid w:val="22BF195E"/>
    <w:rsid w:val="24475D32"/>
    <w:rsid w:val="25355EE5"/>
    <w:rsid w:val="25D14148"/>
    <w:rsid w:val="26876BBB"/>
    <w:rsid w:val="26D040D5"/>
    <w:rsid w:val="289F5356"/>
    <w:rsid w:val="28FD5577"/>
    <w:rsid w:val="29012A40"/>
    <w:rsid w:val="29E53293"/>
    <w:rsid w:val="2A595C53"/>
    <w:rsid w:val="2B825398"/>
    <w:rsid w:val="2BBC65BB"/>
    <w:rsid w:val="2EA80D63"/>
    <w:rsid w:val="2EDF16DA"/>
    <w:rsid w:val="3099405C"/>
    <w:rsid w:val="34001013"/>
    <w:rsid w:val="35A31D2D"/>
    <w:rsid w:val="361C3C06"/>
    <w:rsid w:val="36432277"/>
    <w:rsid w:val="382E1881"/>
    <w:rsid w:val="397F11DB"/>
    <w:rsid w:val="3998098F"/>
    <w:rsid w:val="39A8199F"/>
    <w:rsid w:val="39B851B0"/>
    <w:rsid w:val="3C072F34"/>
    <w:rsid w:val="3C67604A"/>
    <w:rsid w:val="3CA4327A"/>
    <w:rsid w:val="3D2F7B50"/>
    <w:rsid w:val="3E0D06E1"/>
    <w:rsid w:val="3E944C68"/>
    <w:rsid w:val="3E9829CD"/>
    <w:rsid w:val="3F645A79"/>
    <w:rsid w:val="3FE72415"/>
    <w:rsid w:val="42367D7B"/>
    <w:rsid w:val="433B6BC1"/>
    <w:rsid w:val="444927AE"/>
    <w:rsid w:val="450E4279"/>
    <w:rsid w:val="45E06DB2"/>
    <w:rsid w:val="47FB0ABE"/>
    <w:rsid w:val="48284910"/>
    <w:rsid w:val="485324B9"/>
    <w:rsid w:val="49685C71"/>
    <w:rsid w:val="4AFA7355"/>
    <w:rsid w:val="4C5A43E8"/>
    <w:rsid w:val="4C876474"/>
    <w:rsid w:val="4D1E7FB4"/>
    <w:rsid w:val="4D8A3E08"/>
    <w:rsid w:val="4E5C081F"/>
    <w:rsid w:val="4E9304B5"/>
    <w:rsid w:val="4E9422C0"/>
    <w:rsid w:val="509D38E8"/>
    <w:rsid w:val="529A73B4"/>
    <w:rsid w:val="536E1390"/>
    <w:rsid w:val="555D5C90"/>
    <w:rsid w:val="5A935B6E"/>
    <w:rsid w:val="5C644A78"/>
    <w:rsid w:val="5DE111A4"/>
    <w:rsid w:val="62F7145E"/>
    <w:rsid w:val="64295746"/>
    <w:rsid w:val="65FD32F5"/>
    <w:rsid w:val="666B305D"/>
    <w:rsid w:val="66EF7CE1"/>
    <w:rsid w:val="677E7622"/>
    <w:rsid w:val="67DD46EA"/>
    <w:rsid w:val="68BD0463"/>
    <w:rsid w:val="6A5E280F"/>
    <w:rsid w:val="6B992453"/>
    <w:rsid w:val="6CF72CA0"/>
    <w:rsid w:val="6D174484"/>
    <w:rsid w:val="6D6B2894"/>
    <w:rsid w:val="7045300B"/>
    <w:rsid w:val="708874D4"/>
    <w:rsid w:val="70D12FC7"/>
    <w:rsid w:val="70D56746"/>
    <w:rsid w:val="728F0602"/>
    <w:rsid w:val="781907EF"/>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2025-06-24T06:25:09Z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