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0" w:name="OLE_LINK3"/>
      <w:r>
        <w:rPr>
          <w:rFonts w:hint="eastAsia" w:asciiTheme="minorEastAsia" w:hAnsiTheme="minorEastAsia" w:eastAsiaTheme="minorEastAsia"/>
          <w:szCs w:val="21"/>
          <w:lang w:val="en-US" w:eastAsia="zh-CN"/>
        </w:rPr>
        <w:t>杭州市上城区同心社区原杭州普合纺织有限公司1号厂房5年租赁权</w:t>
      </w:r>
      <w:bookmarkEnd w:id="0"/>
      <w:bookmarkStart w:id="1" w:name="_GoBack"/>
      <w:bookmarkEnd w:id="1"/>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highlight w:val="none"/>
          <w:lang w:val="en-US" w:eastAsia="zh-CN"/>
        </w:rPr>
        <w:t>承租</w:t>
      </w:r>
      <w:r>
        <w:rPr>
          <w:rFonts w:hint="eastAsia" w:ascii="宋体" w:hAnsi="宋体"/>
          <w:sz w:val="21"/>
          <w:szCs w:val="21"/>
          <w:highlight w:val="none"/>
        </w:rPr>
        <w:t>方承租房屋后，进行经营活动前，应取得政府有关部门批准必要的执照、批准证书或许可证等（如法律、法规要求）方可经营，</w:t>
      </w:r>
      <w:r>
        <w:rPr>
          <w:rFonts w:hint="eastAsia" w:ascii="宋体" w:hAnsi="宋体"/>
          <w:sz w:val="21"/>
          <w:szCs w:val="21"/>
          <w:highlight w:val="none"/>
          <w:lang w:val="en-US" w:eastAsia="zh-CN"/>
        </w:rPr>
        <w:t>出租</w:t>
      </w:r>
      <w:r>
        <w:rPr>
          <w:rFonts w:hint="eastAsia" w:ascii="宋体" w:hAnsi="宋体"/>
          <w:sz w:val="21"/>
          <w:szCs w:val="21"/>
          <w:highlight w:val="none"/>
        </w:rPr>
        <w:t>方可根据实际情况提供必要的协助，相关费用均由</w:t>
      </w:r>
      <w:r>
        <w:rPr>
          <w:rFonts w:hint="eastAsia" w:ascii="宋体" w:hAnsi="宋体"/>
          <w:sz w:val="21"/>
          <w:szCs w:val="21"/>
          <w:highlight w:val="none"/>
          <w:lang w:val="en-US" w:eastAsia="zh-CN"/>
        </w:rPr>
        <w:t>承租</w:t>
      </w:r>
      <w:r>
        <w:rPr>
          <w:rFonts w:hint="eastAsia" w:ascii="宋体" w:hAnsi="宋体"/>
          <w:sz w:val="21"/>
          <w:szCs w:val="21"/>
          <w:highlight w:val="none"/>
        </w:rPr>
        <w:t>方承担。</w:t>
      </w:r>
      <w:r>
        <w:rPr>
          <w:rFonts w:hint="eastAsia" w:ascii="宋体" w:hAnsi="宋体"/>
          <w:sz w:val="21"/>
          <w:szCs w:val="21"/>
          <w:highlight w:val="none"/>
          <w:lang w:val="en-US" w:eastAsia="zh-CN"/>
        </w:rPr>
        <w:t>承租</w:t>
      </w:r>
      <w:r>
        <w:rPr>
          <w:rFonts w:hint="eastAsia" w:ascii="宋体" w:hAnsi="宋体"/>
          <w:sz w:val="21"/>
          <w:szCs w:val="21"/>
          <w:highlight w:val="none"/>
        </w:rPr>
        <w:t>方承诺按照该等执照、批准证等证书或许可证的规定进行经营活动。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sz w:val="21"/>
          <w:szCs w:val="21"/>
        </w:rPr>
        <w:t>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r>
        <w:rPr>
          <w:rFonts w:hint="eastAsia" w:asciiTheme="minorEastAsia" w:hAnsiTheme="minorEastAsia" w:eastAsiaTheme="minorEastAsia"/>
          <w:szCs w:val="21"/>
        </w:rPr>
        <w:t>。</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7、同意</w:t>
      </w:r>
      <w:r>
        <w:rPr>
          <w:rFonts w:hint="eastAsia" w:ascii="宋体" w:hAnsi="宋体"/>
          <w:sz w:val="21"/>
          <w:szCs w:val="21"/>
          <w:lang w:val="en-US" w:eastAsia="zh-CN"/>
        </w:rPr>
        <w:t>租赁房屋二层存在墙面渗水和楼板加固的问题，承租方须自行对墙面防水和楼板加固进行整改。</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9、同意本项目房屋交付以附件《房屋租赁合同》文本相关内容为准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336629"/>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1774B3E"/>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5EF7ACC"/>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2025-06-16T03:11:37Z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