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杭州市上城区婺江路319号蕙沣大厦17楼</w:t>
      </w:r>
    </w:p>
    <w:p>
      <w:pPr>
        <w:jc w:val="left"/>
        <w:rPr>
          <w:rFonts w:hint="eastAsia" w:ascii="楷体" w:hAnsi="楷体" w:eastAsia="楷体" w:cs="楷体"/>
          <w:b/>
          <w:bCs/>
          <w:color w:val="auto"/>
          <w:sz w:val="28"/>
          <w:szCs w:val="28"/>
        </w:rPr>
      </w:pPr>
    </w:p>
    <w:p>
      <w:pPr>
        <w:jc w:val="left"/>
        <w:rPr>
          <w:rFonts w:hint="eastAsia" w:ascii="楷体" w:hAnsi="楷体" w:eastAsia="楷体" w:cs="楷体"/>
          <w:b/>
          <w:bCs/>
          <w:color w:val="auto"/>
          <w:sz w:val="28"/>
          <w:szCs w:val="28"/>
          <w:u w:val="single"/>
          <w:lang w:val="en-US" w:eastAsia="zh-CN"/>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jc w:val="left"/>
        <w:rPr>
          <w:rFonts w:hint="default" w:ascii="楷体" w:hAnsi="楷体" w:eastAsia="宋体" w:cs="楷体"/>
          <w:b/>
          <w:bCs/>
          <w:color w:val="auto"/>
          <w:sz w:val="28"/>
          <w:szCs w:val="28"/>
          <w:u w:val="single"/>
          <w:lang w:val="en-US" w:eastAsia="zh-CN"/>
        </w:rPr>
      </w:pPr>
      <w:r>
        <w:rPr>
          <w:rFonts w:hint="eastAsia" w:ascii="楷体" w:hAnsi="楷体" w:eastAsia="楷体" w:cs="楷体"/>
          <w:b/>
          <w:bCs/>
          <w:color w:val="auto"/>
          <w:sz w:val="28"/>
          <w:szCs w:val="28"/>
          <w:u w:val="single"/>
          <w:lang w:val="en-US" w:eastAsia="zh-CN"/>
        </w:rPr>
        <w:t>证件号码（统一社会信用代码/身份证号）：</w:t>
      </w:r>
      <w:r>
        <w:rPr>
          <w:rFonts w:hint="eastAsia"/>
          <w:lang w:val="en-US" w:eastAsia="zh-CN"/>
        </w:rPr>
        <w:t xml:space="preserve"> </w:t>
      </w:r>
      <w:r>
        <w:rPr>
          <w:rFonts w:hint="eastAsia"/>
          <w:u w:val="single"/>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2.1 </w:t>
      </w:r>
      <w:r>
        <w:rPr>
          <w:rFonts w:hint="eastAsia" w:ascii="楷体" w:hAnsi="楷体" w:eastAsia="楷体" w:cs="楷体"/>
          <w:color w:val="auto"/>
          <w:sz w:val="28"/>
          <w:szCs w:val="28"/>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rPr>
        <w:t>房屋质量、坐落、现状、面积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具体设计、</w:t>
      </w:r>
      <w:r>
        <w:rPr>
          <w:rFonts w:hint="eastAsia" w:ascii="楷体" w:hAnsi="楷体" w:eastAsia="楷体" w:cs="楷体"/>
          <w:color w:val="auto"/>
          <w:sz w:val="28"/>
          <w:szCs w:val="28"/>
        </w:rPr>
        <w:t>具体位置</w:t>
      </w:r>
      <w:r>
        <w:rPr>
          <w:rFonts w:hint="eastAsia" w:ascii="楷体" w:hAnsi="楷体" w:eastAsia="楷体" w:cs="楷体"/>
          <w:color w:val="auto"/>
          <w:sz w:val="28"/>
          <w:szCs w:val="28"/>
          <w:lang w:val="en-US" w:eastAsia="zh-CN"/>
        </w:rPr>
        <w:t>及周围环境</w:t>
      </w:r>
      <w:r>
        <w:rPr>
          <w:rFonts w:hint="eastAsia" w:ascii="楷体" w:hAnsi="楷体" w:eastAsia="楷体" w:cs="楷体"/>
          <w:color w:val="auto"/>
          <w:sz w:val="28"/>
          <w:szCs w:val="28"/>
        </w:rPr>
        <w:t>等进行了核对且予以确认，</w:t>
      </w:r>
      <w:r>
        <w:rPr>
          <w:rFonts w:hint="eastAsia" w:ascii="楷体" w:hAnsi="楷体" w:eastAsia="楷体" w:cs="楷体"/>
          <w:color w:val="auto"/>
          <w:sz w:val="28"/>
          <w:szCs w:val="28"/>
          <w:lang w:val="en-US" w:eastAsia="zh-CN"/>
        </w:rPr>
        <w:t>已提前对该物业</w:t>
      </w:r>
      <w:r>
        <w:rPr>
          <w:rFonts w:hint="eastAsia" w:ascii="楷体" w:hAnsi="楷体" w:eastAsia="楷体" w:cs="楷体"/>
          <w:color w:val="auto"/>
          <w:sz w:val="28"/>
          <w:szCs w:val="28"/>
        </w:rPr>
        <w:t>现场踏勘后知悉该物业招商业态为除酒店住宿类业态外</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lang w:val="en-US" w:eastAsia="zh-CN"/>
        </w:rPr>
        <w:t>其他业态，</w:t>
      </w:r>
      <w:r>
        <w:rPr>
          <w:rFonts w:hint="eastAsia" w:ascii="楷体" w:hAnsi="楷体" w:eastAsia="楷体" w:cs="楷体"/>
          <w:color w:val="auto"/>
          <w:sz w:val="28"/>
          <w:szCs w:val="28"/>
        </w:rPr>
        <w:t>属地政府及相关职能部门明令禁止经营的业态</w:t>
      </w:r>
      <w:r>
        <w:rPr>
          <w:rFonts w:hint="eastAsia" w:ascii="楷体" w:hAnsi="楷体" w:eastAsia="楷体" w:cs="楷体"/>
          <w:color w:val="auto"/>
          <w:sz w:val="28"/>
          <w:szCs w:val="28"/>
          <w:lang w:val="en-US" w:eastAsia="zh-CN"/>
        </w:rPr>
        <w:t>乙方亦不得经营</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另，</w:t>
      </w:r>
      <w:bookmarkStart w:id="0" w:name="OLE_LINK2"/>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于该</w:t>
      </w:r>
      <w:r>
        <w:rPr>
          <w:rFonts w:hint="eastAsia" w:ascii="楷体" w:hAnsi="楷体" w:eastAsia="楷体" w:cs="楷体"/>
          <w:color w:val="auto"/>
          <w:sz w:val="28"/>
          <w:szCs w:val="28"/>
          <w:lang w:val="en-US" w:eastAsia="zh-CN"/>
        </w:rPr>
        <w:t>物业</w:t>
      </w:r>
      <w:r>
        <w:rPr>
          <w:rFonts w:hint="eastAsia" w:ascii="楷体" w:hAnsi="楷体" w:eastAsia="楷体" w:cs="楷体"/>
          <w:color w:val="auto"/>
          <w:sz w:val="28"/>
          <w:szCs w:val="28"/>
        </w:rPr>
        <w:t>内自营或联营业态须为品牌零售、企业办公、文化展演类，且上述业态</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经营面积不得低于</w:t>
      </w:r>
      <w:r>
        <w:rPr>
          <w:rFonts w:hint="eastAsia" w:ascii="楷体" w:hAnsi="楷体" w:eastAsia="楷体" w:cs="楷体"/>
          <w:color w:val="auto"/>
          <w:sz w:val="28"/>
          <w:szCs w:val="28"/>
          <w:lang w:val="en-US" w:eastAsia="zh-CN"/>
        </w:rPr>
        <w:t>物业</w:t>
      </w:r>
      <w:r>
        <w:rPr>
          <w:rFonts w:hint="eastAsia" w:ascii="楷体" w:hAnsi="楷体" w:eastAsia="楷体" w:cs="楷体"/>
          <w:color w:val="auto"/>
          <w:sz w:val="28"/>
          <w:szCs w:val="28"/>
        </w:rPr>
        <w:t>总面积的30%</w:t>
      </w:r>
      <w:bookmarkEnd w:id="0"/>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lang w:val="en-US" w:eastAsia="zh-CN"/>
        </w:rPr>
        <w:t>非乙方原因</w:t>
      </w:r>
      <w:r>
        <w:rPr>
          <w:rFonts w:hint="eastAsia" w:ascii="楷体" w:hAnsi="楷体" w:eastAsia="楷体" w:cs="楷体"/>
          <w:color w:val="auto"/>
          <w:sz w:val="28"/>
          <w:szCs w:val="28"/>
        </w:rPr>
        <w:t>导致乙方无法实际经营，致使合同</w:t>
      </w:r>
      <w:r>
        <w:rPr>
          <w:rFonts w:hint="eastAsia" w:ascii="楷体" w:hAnsi="楷体" w:eastAsia="楷体" w:cs="楷体"/>
          <w:color w:val="auto"/>
          <w:sz w:val="28"/>
          <w:szCs w:val="28"/>
          <w:lang w:val="en-US" w:eastAsia="zh-CN"/>
        </w:rPr>
        <w:t>客观</w:t>
      </w:r>
      <w:r>
        <w:rPr>
          <w:rFonts w:hint="eastAsia" w:ascii="楷体" w:hAnsi="楷体" w:eastAsia="楷体" w:cs="楷体"/>
          <w:color w:val="auto"/>
          <w:sz w:val="28"/>
          <w:szCs w:val="28"/>
        </w:rPr>
        <w:t>无法履行的，甲乙双方可</w:t>
      </w:r>
      <w:r>
        <w:rPr>
          <w:rFonts w:hint="eastAsia" w:ascii="楷体" w:hAnsi="楷体" w:eastAsia="楷体" w:cs="楷体"/>
          <w:color w:val="auto"/>
          <w:sz w:val="28"/>
          <w:szCs w:val="28"/>
          <w:lang w:val="en-US" w:eastAsia="zh-CN"/>
        </w:rPr>
        <w:t>协商一致，</w:t>
      </w:r>
      <w:r>
        <w:rPr>
          <w:rFonts w:hint="eastAsia" w:ascii="楷体" w:hAnsi="楷体" w:eastAsia="楷体" w:cs="楷体"/>
          <w:color w:val="auto"/>
          <w:sz w:val="28"/>
          <w:szCs w:val="28"/>
        </w:rPr>
        <w:t>在互不追究违约责任的前提下终止</w:t>
      </w:r>
      <w:r>
        <w:rPr>
          <w:rFonts w:hint="eastAsia" w:ascii="楷体" w:hAnsi="楷体" w:eastAsia="楷体" w:cs="楷体"/>
          <w:color w:val="auto"/>
          <w:sz w:val="28"/>
          <w:szCs w:val="28"/>
          <w:lang w:val="en-US" w:eastAsia="zh-CN"/>
        </w:rPr>
        <w:t>或解除</w:t>
      </w:r>
      <w:r>
        <w:rPr>
          <w:rFonts w:hint="eastAsia" w:ascii="楷体" w:hAnsi="楷体" w:eastAsia="楷体" w:cs="楷体"/>
          <w:color w:val="auto"/>
          <w:sz w:val="28"/>
          <w:szCs w:val="28"/>
        </w:rPr>
        <w:t>本协议。</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2.3</w:t>
      </w:r>
      <w:r>
        <w:rPr>
          <w:rFonts w:hint="eastAsia" w:ascii="楷体" w:hAnsi="楷体" w:eastAsia="楷体" w:cs="楷体"/>
          <w:color w:val="auto"/>
          <w:sz w:val="28"/>
          <w:szCs w:val="28"/>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w:t>
      </w:r>
      <w:r>
        <w:rPr>
          <w:rFonts w:hint="eastAsia" w:ascii="楷体" w:hAnsi="楷体" w:eastAsia="楷体" w:cs="楷体"/>
          <w:color w:val="auto"/>
          <w:sz w:val="28"/>
          <w:szCs w:val="28"/>
          <w:lang w:val="en-US" w:eastAsia="zh-CN"/>
        </w:rPr>
        <w:t>乙方承诺：在承租期间自行承担房屋安全责任人和使用人责任，若</w:t>
      </w:r>
      <w:r>
        <w:rPr>
          <w:rFonts w:hint="eastAsia" w:ascii="楷体" w:hAnsi="楷体" w:eastAsia="楷体" w:cs="楷体"/>
          <w:color w:val="auto"/>
          <w:sz w:val="28"/>
          <w:szCs w:val="28"/>
        </w:rPr>
        <w:t>乙方在装修过程中存在不安全的行为，造成甲方损失</w:t>
      </w:r>
      <w:r>
        <w:rPr>
          <w:rFonts w:hint="eastAsia" w:ascii="楷体" w:hAnsi="楷体" w:eastAsia="楷体" w:cs="楷体"/>
          <w:color w:val="auto"/>
          <w:sz w:val="28"/>
          <w:szCs w:val="28"/>
          <w:lang w:val="en-US" w:eastAsia="zh-CN"/>
        </w:rPr>
        <w:t>或行政处罚等相关损失</w:t>
      </w:r>
      <w:r>
        <w:rPr>
          <w:rFonts w:hint="eastAsia" w:ascii="楷体" w:hAnsi="楷体" w:eastAsia="楷体" w:cs="楷体"/>
          <w:color w:val="auto"/>
          <w:sz w:val="28"/>
          <w:szCs w:val="28"/>
        </w:rPr>
        <w:t>的，甲方</w:t>
      </w:r>
      <w:r>
        <w:rPr>
          <w:rFonts w:hint="eastAsia" w:ascii="楷体" w:hAnsi="楷体" w:eastAsia="楷体" w:cs="楷体"/>
          <w:color w:val="auto"/>
          <w:sz w:val="28"/>
          <w:szCs w:val="28"/>
          <w:lang w:val="en-US" w:eastAsia="zh-CN"/>
        </w:rPr>
        <w:t>除</w:t>
      </w:r>
      <w:r>
        <w:rPr>
          <w:rFonts w:hint="eastAsia" w:ascii="楷体" w:hAnsi="楷体" w:eastAsia="楷体" w:cs="楷体"/>
          <w:color w:val="auto"/>
          <w:sz w:val="28"/>
          <w:szCs w:val="28"/>
        </w:rPr>
        <w:t>有权直接从装修保证金中扣除</w:t>
      </w:r>
      <w:r>
        <w:rPr>
          <w:rFonts w:hint="eastAsia" w:ascii="楷体" w:hAnsi="楷体" w:eastAsia="楷体" w:cs="楷体"/>
          <w:color w:val="auto"/>
          <w:sz w:val="28"/>
          <w:szCs w:val="28"/>
          <w:lang w:val="en-US" w:eastAsia="zh-CN"/>
        </w:rPr>
        <w:t>外，还有权向乙方追偿一切损失（</w:t>
      </w:r>
      <w:r>
        <w:rPr>
          <w:rFonts w:hint="eastAsia" w:ascii="楷体" w:hAnsi="楷体" w:eastAsia="楷体" w:cs="楷体"/>
          <w:color w:val="auto"/>
          <w:sz w:val="28"/>
          <w:szCs w:val="28"/>
        </w:rPr>
        <w:t>但不限于违约金、赔偿金、</w:t>
      </w:r>
      <w:r>
        <w:rPr>
          <w:rFonts w:hint="eastAsia" w:ascii="楷体" w:hAnsi="楷体" w:eastAsia="楷体" w:cs="楷体"/>
          <w:color w:val="auto"/>
          <w:sz w:val="28"/>
          <w:szCs w:val="28"/>
          <w:lang w:val="en-US" w:eastAsia="zh-CN"/>
        </w:rPr>
        <w:t>行政处罚金、</w:t>
      </w:r>
      <w:r>
        <w:rPr>
          <w:rFonts w:hint="eastAsia" w:ascii="楷体" w:hAnsi="楷体" w:eastAsia="楷体" w:cs="楷体"/>
          <w:color w:val="auto"/>
          <w:sz w:val="28"/>
          <w:szCs w:val="28"/>
        </w:rPr>
        <w:t>甲方实现债权</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包括诉讼费用、律师费用、公派费用、执行费用等</w:t>
      </w:r>
      <w:r>
        <w:rPr>
          <w:rFonts w:hint="eastAsia" w:ascii="楷体" w:hAnsi="楷体" w:eastAsia="楷体" w:cs="楷体"/>
          <w:color w:val="auto"/>
          <w:sz w:val="28"/>
          <w:szCs w:val="28"/>
          <w:lang w:val="en-US" w:eastAsia="zh-CN"/>
        </w:rPr>
        <w:t>全部费用</w:t>
      </w:r>
      <w:r>
        <w:rPr>
          <w:rFonts w:hint="eastAsia" w:ascii="楷体" w:hAnsi="楷体" w:eastAsia="楷体" w:cs="楷体"/>
          <w:color w:val="auto"/>
          <w:sz w:val="28"/>
          <w:szCs w:val="28"/>
        </w:rPr>
        <w:t>）。装修期满，乙方装修完毕且经相关部门验收合格后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strike w:val="0"/>
          <w:dstrike w:val="0"/>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日前由乙方支付给</w:t>
      </w:r>
      <w:r>
        <w:rPr>
          <w:rFonts w:hint="eastAsia" w:ascii="楷体" w:hAnsi="楷体" w:eastAsia="楷体" w:cs="楷体"/>
          <w:color w:val="auto"/>
          <w:sz w:val="28"/>
          <w:szCs w:val="28"/>
          <w:highlight w:val="none"/>
          <w:lang w:val="en-US" w:eastAsia="zh-CN"/>
        </w:rPr>
        <w:t>杭州产权交易所</w:t>
      </w:r>
      <w:r>
        <w:rPr>
          <w:rFonts w:hint="eastAsia" w:ascii="楷体" w:hAnsi="楷体" w:eastAsia="楷体" w:cs="楷体"/>
          <w:color w:val="auto"/>
          <w:sz w:val="28"/>
          <w:szCs w:val="28"/>
        </w:rPr>
        <w:t>，其余租赁费用在上个付费周期届满</w:t>
      </w:r>
      <w:r>
        <w:rPr>
          <w:rFonts w:hint="eastAsia" w:ascii="楷体" w:hAnsi="楷体" w:eastAsia="楷体" w:cs="楷体"/>
          <w:color w:val="auto"/>
          <w:sz w:val="28"/>
          <w:szCs w:val="28"/>
          <w:lang w:val="en-US" w:eastAsia="zh-CN"/>
        </w:rPr>
        <w:t>10</w:t>
      </w:r>
      <w:r>
        <w:rPr>
          <w:rFonts w:hint="eastAsia" w:ascii="楷体" w:hAnsi="楷体" w:eastAsia="楷体" w:cs="楷体"/>
          <w:color w:val="auto"/>
          <w:sz w:val="28"/>
          <w:szCs w:val="28"/>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lang w:val="en-US" w:eastAsia="zh-CN"/>
        </w:rPr>
        <w:t>费</w:t>
      </w:r>
      <w:r>
        <w:rPr>
          <w:rFonts w:hint="eastAsia" w:ascii="楷体" w:hAnsi="楷体" w:eastAsia="楷体" w:cs="楷体"/>
          <w:color w:val="auto"/>
          <w:sz w:val="28"/>
          <w:szCs w:val="28"/>
        </w:rPr>
        <w:t>、电</w:t>
      </w:r>
      <w:r>
        <w:rPr>
          <w:rFonts w:hint="eastAsia" w:ascii="楷体" w:hAnsi="楷体" w:eastAsia="楷体" w:cs="楷体"/>
          <w:color w:val="auto"/>
          <w:sz w:val="28"/>
          <w:szCs w:val="28"/>
          <w:lang w:val="en-US" w:eastAsia="zh-CN"/>
        </w:rPr>
        <w:t>费</w:t>
      </w:r>
      <w:r>
        <w:rPr>
          <w:rFonts w:hint="eastAsia" w:ascii="楷体" w:hAnsi="楷体" w:eastAsia="楷体" w:cs="楷体"/>
          <w:color w:val="auto"/>
          <w:sz w:val="28"/>
          <w:szCs w:val="28"/>
        </w:rPr>
        <w:t>、电话费、垃圾清运费等）。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w:t>
      </w:r>
      <w:r>
        <w:rPr>
          <w:rFonts w:hint="eastAsia" w:ascii="楷体" w:hAnsi="楷体" w:eastAsia="楷体" w:cs="楷体"/>
          <w:color w:val="auto"/>
          <w:sz w:val="28"/>
          <w:szCs w:val="28"/>
          <w:lang w:val="en-US" w:eastAsia="zh-CN"/>
        </w:rPr>
        <w:t>房屋本身，</w:t>
      </w:r>
      <w:r>
        <w:rPr>
          <w:rFonts w:hint="eastAsia" w:ascii="楷体" w:hAnsi="楷体" w:eastAsia="楷体" w:cs="楷体"/>
          <w:color w:val="auto"/>
          <w:sz w:val="28"/>
          <w:szCs w:val="28"/>
        </w:rPr>
        <w:t>设施设备，装饰等）拖欠租金。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保证金</w:t>
      </w:r>
    </w:p>
    <w:p>
      <w:pPr>
        <w:ind w:firstLine="560" w:firstLineChars="200"/>
        <w:rPr>
          <w:rFonts w:ascii="楷体" w:hAnsi="楷体" w:eastAsia="楷体" w:cs="楷体"/>
          <w:color w:val="auto"/>
          <w:sz w:val="28"/>
          <w:szCs w:val="28"/>
          <w:highlight w:val="yellow"/>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元整。</w:t>
      </w:r>
      <w:r>
        <w:rPr>
          <w:rFonts w:hint="eastAsia" w:ascii="楷体" w:hAnsi="楷体" w:eastAsia="楷体" w:cs="楷体"/>
          <w:color w:val="auto"/>
          <w:sz w:val="28"/>
          <w:szCs w:val="28"/>
          <w:highlight w:val="none"/>
        </w:rPr>
        <w:t>由乙方在本合同签订后5个工作日内向</w:t>
      </w:r>
      <w:bookmarkStart w:id="1" w:name="OLE_LINK1"/>
      <w:r>
        <w:rPr>
          <w:rFonts w:hint="eastAsia" w:ascii="楷体" w:hAnsi="楷体" w:eastAsia="楷体" w:cs="楷体"/>
          <w:color w:val="auto"/>
          <w:sz w:val="28"/>
          <w:szCs w:val="28"/>
          <w:highlight w:val="none"/>
        </w:rPr>
        <w:t>杭州产权交易所</w:t>
      </w:r>
      <w:bookmarkEnd w:id="1"/>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bookmarkStart w:id="2" w:name="_GoBack"/>
      <w:bookmarkEnd w:id="2"/>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日内</w:t>
      </w:r>
      <w:r>
        <w:rPr>
          <w:rFonts w:hint="eastAsia" w:ascii="楷体" w:hAnsi="楷体" w:eastAsia="楷体" w:cs="楷体"/>
          <w:color w:val="auto"/>
          <w:sz w:val="28"/>
          <w:szCs w:val="28"/>
        </w:rPr>
        <w:t>重新与变更后的物业公司签订相关物业服务合同。否则，甲方有权解除本合同，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甲方有权优先从履约保证金中予以扣除。</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书面同意</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不得单方面改变自</w:t>
      </w:r>
      <w:r>
        <w:rPr>
          <w:rFonts w:hint="eastAsia" w:ascii="楷体" w:hAnsi="楷体" w:eastAsia="楷体" w:cs="楷体"/>
          <w:color w:val="auto"/>
          <w:sz w:val="28"/>
          <w:szCs w:val="28"/>
          <w:lang w:val="en-US" w:eastAsia="zh-CN"/>
        </w:rPr>
        <w:t>营/</w:t>
      </w:r>
      <w:r>
        <w:rPr>
          <w:rFonts w:hint="eastAsia" w:ascii="楷体" w:hAnsi="楷体" w:eastAsia="楷体" w:cs="楷体"/>
          <w:color w:val="auto"/>
          <w:sz w:val="28"/>
          <w:szCs w:val="28"/>
        </w:rPr>
        <w:t>联营</w:t>
      </w:r>
      <w:r>
        <w:rPr>
          <w:rFonts w:hint="eastAsia" w:ascii="楷体" w:hAnsi="楷体" w:eastAsia="楷体" w:cs="楷体"/>
          <w:color w:val="auto"/>
          <w:sz w:val="28"/>
          <w:szCs w:val="28"/>
          <w:lang w:eastAsia="zh-CN"/>
        </w:rPr>
        <w:t>的</w:t>
      </w:r>
      <w:r>
        <w:rPr>
          <w:rFonts w:hint="eastAsia" w:ascii="楷体" w:hAnsi="楷体" w:eastAsia="楷体" w:cs="楷体"/>
          <w:color w:val="auto"/>
          <w:sz w:val="28"/>
          <w:szCs w:val="28"/>
        </w:rPr>
        <w:t>经营业态，也不得对所租赁的物业进行整体转让、转包、转租。</w:t>
      </w:r>
      <w:r>
        <w:rPr>
          <w:rFonts w:hint="eastAsia" w:ascii="楷体" w:hAnsi="楷体" w:eastAsia="楷体" w:cs="楷体"/>
          <w:color w:val="auto"/>
          <w:sz w:val="28"/>
          <w:szCs w:val="28"/>
          <w:lang w:val="en-US" w:eastAsia="zh-CN"/>
        </w:rPr>
        <w:t>乙方转租及分租面积的总和不得超过租赁总面积的70%（不含），且</w:t>
      </w:r>
      <w:r>
        <w:rPr>
          <w:rFonts w:hint="eastAsia" w:ascii="楷体" w:hAnsi="楷体" w:eastAsia="楷体" w:cs="楷体"/>
          <w:color w:val="auto"/>
          <w:sz w:val="28"/>
          <w:szCs w:val="28"/>
        </w:rPr>
        <w:t>分租</w:t>
      </w:r>
      <w:r>
        <w:rPr>
          <w:rFonts w:hint="eastAsia" w:ascii="楷体" w:hAnsi="楷体" w:eastAsia="楷体" w:cs="楷体"/>
          <w:color w:val="auto"/>
          <w:sz w:val="28"/>
          <w:szCs w:val="28"/>
          <w:lang w:val="en-US" w:eastAsia="zh-CN"/>
        </w:rPr>
        <w:t>或转租后的经营</w:t>
      </w:r>
      <w:r>
        <w:rPr>
          <w:rFonts w:hint="eastAsia" w:ascii="楷体" w:hAnsi="楷体" w:eastAsia="楷体" w:cs="楷体"/>
          <w:color w:val="auto"/>
          <w:sz w:val="28"/>
          <w:szCs w:val="28"/>
        </w:rPr>
        <w:t>业态</w:t>
      </w:r>
      <w:r>
        <w:rPr>
          <w:rFonts w:hint="eastAsia" w:ascii="楷体" w:hAnsi="楷体" w:eastAsia="楷体" w:cs="楷体"/>
          <w:color w:val="auto"/>
          <w:sz w:val="28"/>
          <w:szCs w:val="28"/>
          <w:lang w:val="en-US" w:eastAsia="zh-CN"/>
        </w:rPr>
        <w:t>仅</w:t>
      </w:r>
      <w:r>
        <w:rPr>
          <w:rFonts w:hint="eastAsia" w:ascii="楷体" w:hAnsi="楷体" w:eastAsia="楷体" w:cs="楷体"/>
          <w:color w:val="auto"/>
          <w:sz w:val="28"/>
          <w:szCs w:val="28"/>
        </w:rPr>
        <w:t>餐饮、零售、品牌文化展示、文创艺术品售卖、文化演艺类</w:t>
      </w:r>
      <w:r>
        <w:rPr>
          <w:rFonts w:hint="eastAsia" w:ascii="楷体" w:hAnsi="楷体" w:eastAsia="楷体" w:cs="楷体"/>
          <w:color w:val="auto"/>
          <w:sz w:val="28"/>
          <w:szCs w:val="28"/>
          <w:lang w:val="en-US" w:eastAsia="zh-CN"/>
        </w:rPr>
        <w:t>五类</w:t>
      </w:r>
      <w:r>
        <w:rPr>
          <w:rFonts w:hint="eastAsia" w:ascii="楷体" w:hAnsi="楷体" w:eastAsia="楷体" w:cs="楷体"/>
          <w:color w:val="auto"/>
          <w:sz w:val="28"/>
          <w:szCs w:val="28"/>
        </w:rPr>
        <w:t>。乙方擅自采取上述行动的，甲方有权解除本合同，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 xml:space="preserve"> 1 </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rPr>
      </w:pPr>
      <w:r>
        <w:rPr>
          <w:rFonts w:hint="eastAsia" w:ascii="楷体" w:hAnsi="楷体" w:eastAsia="楷体" w:cs="楷体"/>
          <w:color w:val="auto"/>
          <w:sz w:val="28"/>
          <w:szCs w:val="28"/>
        </w:rPr>
        <w:t>乙方逾期</w:t>
      </w:r>
      <w:r>
        <w:rPr>
          <w:rFonts w:hint="eastAsia" w:ascii="楷体" w:hAnsi="楷体" w:eastAsia="楷体" w:cs="楷体"/>
          <w:color w:val="auto"/>
          <w:sz w:val="28"/>
          <w:szCs w:val="28"/>
          <w:lang w:val="en-US" w:eastAsia="zh-CN"/>
        </w:rPr>
        <w:t>未</w:t>
      </w:r>
      <w:r>
        <w:rPr>
          <w:rFonts w:hint="eastAsia" w:ascii="楷体" w:hAnsi="楷体" w:eastAsia="楷体" w:cs="楷体"/>
          <w:color w:val="auto"/>
          <w:sz w:val="28"/>
          <w:szCs w:val="28"/>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w:t>
      </w:r>
      <w:r>
        <w:rPr>
          <w:rFonts w:hint="eastAsia" w:ascii="楷体" w:hAnsi="楷体" w:eastAsia="楷体" w:cs="楷体"/>
          <w:color w:val="auto"/>
          <w:sz w:val="28"/>
          <w:szCs w:val="28"/>
          <w:lang w:val="en-US" w:eastAsia="zh-CN"/>
        </w:rPr>
        <w:t>违约</w:t>
      </w:r>
      <w:r>
        <w:rPr>
          <w:rFonts w:hint="eastAsia" w:ascii="楷体" w:hAnsi="楷体" w:eastAsia="楷体" w:cs="楷体"/>
          <w:color w:val="auto"/>
          <w:sz w:val="28"/>
          <w:szCs w:val="28"/>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保全担保费</w:t>
      </w:r>
      <w:r>
        <w:rPr>
          <w:rFonts w:hint="eastAsia" w:ascii="楷体" w:hAnsi="楷体" w:eastAsia="楷体" w:cs="楷体"/>
          <w:color w:val="auto"/>
          <w:sz w:val="28"/>
          <w:szCs w:val="28"/>
        </w:rPr>
        <w:t>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若因乙方任何违约之情形导致本合同提前解除或终止，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乙方还需承担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ind w:firstLine="560" w:firstLineChars="200"/>
        <w:rPr>
          <w:rFonts w:hint="eastAsia"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附件三、安全生产管理协议书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br w:type="page"/>
      </w:r>
    </w:p>
    <w:p>
      <w:pPr>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w:t>
      </w:r>
      <w:r>
        <w:rPr>
          <w:rFonts w:hint="eastAsia" w:ascii="楷体" w:hAnsi="楷体" w:eastAsia="楷体" w:cs="楷体"/>
          <w:color w:val="auto"/>
          <w:sz w:val="28"/>
          <w:szCs w:val="28"/>
          <w:lang w:val="en-US" w:eastAsia="zh-CN"/>
        </w:rPr>
        <w:t>或授权代表</w:t>
      </w:r>
      <w:r>
        <w:rPr>
          <w:rFonts w:hint="eastAsia" w:ascii="楷体" w:hAnsi="楷体" w:eastAsia="楷体" w:cs="楷体"/>
          <w:color w:val="auto"/>
          <w:sz w:val="28"/>
          <w:szCs w:val="28"/>
        </w:rPr>
        <w:t>：</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left="0" w:leftChars="0" w:firstLine="0" w:firstLineChars="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乙方明确，本协议签订后由乙方替代甲方作为房屋安全使用和管理责任人，需对房屋使用安全承担全部责任。若乙方将该房屋对外转租或分租，乙方作为房屋安全使用和管理责任人的责任亦不免除。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w:t>
      </w:r>
      <w:r>
        <w:rPr>
          <w:rFonts w:hint="eastAsia" w:ascii="楷体" w:hAnsi="楷体" w:eastAsia="楷体" w:cs="楷体"/>
          <w:color w:val="auto"/>
          <w:sz w:val="28"/>
          <w:szCs w:val="28"/>
          <w:lang w:val="en-US" w:eastAsia="zh-CN"/>
        </w:rPr>
        <w:t>或已发生事故、险情的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方违约金每次贰千至伍万元（在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包括但不限于民事责任、行政责任、刑事责任，同时甲方有权扣除乙方违约金每次</w:t>
      </w:r>
      <w:r>
        <w:rPr>
          <w:rFonts w:hint="eastAsia" w:ascii="楷体" w:hAnsi="楷体" w:eastAsia="楷体" w:cs="楷体"/>
          <w:color w:val="auto"/>
          <w:sz w:val="28"/>
          <w:szCs w:val="28"/>
        </w:rPr>
        <w:t>贰千至伍万元</w:t>
      </w:r>
      <w:r>
        <w:rPr>
          <w:rFonts w:hint="eastAsia" w:ascii="楷体" w:hAnsi="楷体" w:eastAsia="楷体" w:cs="楷体"/>
          <w:color w:val="auto"/>
          <w:sz w:val="28"/>
          <w:szCs w:val="28"/>
          <w:lang w:val="en-US" w:eastAsia="zh-CN"/>
        </w:rPr>
        <w:t>（从履约保证金中扣除）。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 xml:space="preserve">四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w:t>
      </w:r>
      <w:r>
        <w:rPr>
          <w:rFonts w:hint="eastAsia" w:eastAsia="仿宋_GB2312"/>
          <w:b/>
          <w:bCs/>
          <w:color w:val="auto"/>
          <w:szCs w:val="21"/>
          <w:lang w:val="en-US" w:eastAsia="zh-CN"/>
        </w:rPr>
        <w:t>签</w:t>
      </w:r>
      <w:r>
        <w:rPr>
          <w:rFonts w:hint="eastAsia" w:ascii="仿宋" w:hAnsi="仿宋" w:eastAsia="仿宋" w:cs="仿宋"/>
          <w:b/>
          <w:bCs/>
          <w:color w:val="auto"/>
          <w:szCs w:val="21"/>
          <w:lang w:val="en-US" w:eastAsia="zh-CN"/>
        </w:rPr>
        <w:t>字或</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2.5不准接受管理和服务对象违规转让、赠与的股份及其红利，或擅自投资入股</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2.6不准在业务活动中设置障碍，敷衍推诿，态度粗鲁，刁难管理和服务对象</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2.8不准利用职权便利为亲朋好友谋取非法利益或从事营利性经营活动提供便利条件</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w:t>
      </w:r>
      <w:r>
        <w:rPr>
          <w:rFonts w:hint="eastAsia" w:ascii="楷体" w:hAnsi="楷体" w:eastAsia="楷体" w:cs="楷体"/>
          <w:color w:val="auto"/>
          <w:sz w:val="28"/>
          <w:szCs w:val="28"/>
          <w:lang w:val="en-US" w:eastAsia="zh-CN"/>
        </w:rPr>
        <w:t>甲方有权单方解除房屋租赁合同并</w:t>
      </w:r>
      <w:r>
        <w:rPr>
          <w:rFonts w:hint="eastAsia" w:ascii="楷体" w:hAnsi="楷体" w:eastAsia="楷体" w:cs="楷体"/>
          <w:color w:val="auto"/>
          <w:sz w:val="28"/>
          <w:szCs w:val="28"/>
        </w:rPr>
        <w:t>将</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w:t>
      </w:r>
      <w:r>
        <w:rPr>
          <w:rFonts w:hint="eastAsia" w:ascii="楷体" w:hAnsi="楷体" w:eastAsia="楷体" w:cs="楷体"/>
          <w:color w:val="auto"/>
          <w:sz w:val="28"/>
          <w:szCs w:val="28"/>
          <w:lang w:val="en-US" w:eastAsia="zh-CN"/>
        </w:rPr>
        <w:t>暂时或永久</w:t>
      </w:r>
      <w:r>
        <w:rPr>
          <w:rFonts w:hint="eastAsia" w:ascii="楷体" w:hAnsi="楷体" w:eastAsia="楷体" w:cs="楷体"/>
          <w:color w:val="auto"/>
          <w:sz w:val="28"/>
          <w:szCs w:val="28"/>
        </w:rPr>
        <w:t>列入</w:t>
      </w:r>
      <w:r>
        <w:rPr>
          <w:rFonts w:hint="eastAsia" w:ascii="楷体" w:hAnsi="楷体" w:eastAsia="楷体" w:cs="楷体"/>
          <w:color w:val="auto"/>
          <w:sz w:val="28"/>
          <w:szCs w:val="28"/>
          <w:lang w:val="en-US" w:eastAsia="zh-CN"/>
        </w:rPr>
        <w:t>承租人</w:t>
      </w:r>
      <w:r>
        <w:rPr>
          <w:rFonts w:hint="eastAsia" w:ascii="楷体" w:hAnsi="楷体" w:eastAsia="楷体" w:cs="楷体"/>
          <w:color w:val="auto"/>
          <w:sz w:val="28"/>
          <w:szCs w:val="28"/>
        </w:rPr>
        <w:t>黑名单</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rPr>
        <w:t>；涉嫌犯罪的，移交司法机关追究刑事责任；给甲方单位造成经济损失的，应予以赔偿。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w:t>
      </w:r>
      <w:r>
        <w:rPr>
          <w:rFonts w:hint="eastAsia" w:ascii="楷体" w:hAnsi="楷体" w:eastAsia="楷体" w:cs="楷体"/>
          <w:color w:val="auto"/>
          <w:sz w:val="28"/>
          <w:szCs w:val="28"/>
        </w:rPr>
        <w:t>无正文）</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以下无正文，合同</w:t>
      </w:r>
      <w:r>
        <w:rPr>
          <w:rFonts w:hint="eastAsia" w:ascii="楷体" w:hAnsi="楷体" w:eastAsia="楷体" w:cs="楷体"/>
          <w:color w:val="auto"/>
          <w:sz w:val="28"/>
          <w:szCs w:val="28"/>
        </w:rPr>
        <w:t>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 xml:space="preserve">：　　　　　　　　                  </w:t>
      </w:r>
    </w:p>
    <w:p>
      <w:pP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经办人：</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 xml:space="preserve">区婺江路319号蕙沣大厦B座17层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监督</w:t>
      </w:r>
      <w:r>
        <w:rPr>
          <w:rFonts w:hint="eastAsia" w:ascii="楷体" w:hAnsi="楷体" w:eastAsia="楷体" w:cs="楷体"/>
          <w:color w:val="auto"/>
          <w:sz w:val="28"/>
          <w:szCs w:val="28"/>
        </w:rPr>
        <w:t>电话：0571-877695</w:t>
      </w:r>
      <w:r>
        <w:rPr>
          <w:rFonts w:hint="eastAsia" w:ascii="楷体" w:hAnsi="楷体" w:eastAsia="楷体" w:cs="楷体"/>
          <w:color w:val="auto"/>
          <w:sz w:val="28"/>
          <w:szCs w:val="28"/>
          <w:lang w:val="en-US" w:eastAsia="zh-CN"/>
        </w:rPr>
        <w:t>91</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0F18E7-ECF1-4999-AA77-3444ED43EA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7E29447D-3863-444B-A032-98AAE564E036}"/>
  </w:font>
  <w:font w:name="楷体">
    <w:panose1 w:val="02010609060101010101"/>
    <w:charset w:val="86"/>
    <w:family w:val="modern"/>
    <w:pitch w:val="default"/>
    <w:sig w:usb0="800002BF" w:usb1="38CF7CFA" w:usb2="00000016" w:usb3="00000000" w:csb0="00040001" w:csb1="00000000"/>
    <w:embedRegular r:id="rId3" w:fontKey="{493ED864-AA3E-4181-AB18-2F2A29F4A5AF}"/>
  </w:font>
  <w:font w:name="仿宋">
    <w:panose1 w:val="02010609060101010101"/>
    <w:charset w:val="86"/>
    <w:family w:val="auto"/>
    <w:pitch w:val="default"/>
    <w:sig w:usb0="800002BF" w:usb1="38CF7CFA" w:usb2="00000016" w:usb3="00000000" w:csb0="00040001" w:csb1="00000000"/>
    <w:embedRegular r:id="rId4" w:fontKey="{86122719-14B7-4990-8E7B-98333AF447FE}"/>
  </w:font>
  <w:font w:name="仿宋_GB2312">
    <w:panose1 w:val="02010609030101010101"/>
    <w:charset w:val="86"/>
    <w:family w:val="auto"/>
    <w:pitch w:val="default"/>
    <w:sig w:usb0="00000001" w:usb1="080E0000" w:usb2="00000000" w:usb3="00000000" w:csb0="00040000" w:csb1="00000000"/>
    <w:embedRegular r:id="rId5" w:fontKey="{328ACAEA-2EF1-4FA3-A2FE-8BBB110695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3BC4BD4"/>
    <w:rsid w:val="04ED6AB9"/>
    <w:rsid w:val="059E5BD8"/>
    <w:rsid w:val="06B616D3"/>
    <w:rsid w:val="06FF01C2"/>
    <w:rsid w:val="08A12E48"/>
    <w:rsid w:val="08A172A1"/>
    <w:rsid w:val="091E5D6D"/>
    <w:rsid w:val="09C1735B"/>
    <w:rsid w:val="09D44FC1"/>
    <w:rsid w:val="09F8097E"/>
    <w:rsid w:val="0A805ABD"/>
    <w:rsid w:val="0AA80D6A"/>
    <w:rsid w:val="0B3D6797"/>
    <w:rsid w:val="0BE04A65"/>
    <w:rsid w:val="0C882A07"/>
    <w:rsid w:val="0EC8521E"/>
    <w:rsid w:val="0F876300"/>
    <w:rsid w:val="0F955B67"/>
    <w:rsid w:val="0FAE3713"/>
    <w:rsid w:val="10C50D3F"/>
    <w:rsid w:val="11285EF4"/>
    <w:rsid w:val="12A26DB0"/>
    <w:rsid w:val="133408F7"/>
    <w:rsid w:val="138F2F87"/>
    <w:rsid w:val="13D212C3"/>
    <w:rsid w:val="149705AB"/>
    <w:rsid w:val="15406095"/>
    <w:rsid w:val="15BB741A"/>
    <w:rsid w:val="15C61F79"/>
    <w:rsid w:val="16036A85"/>
    <w:rsid w:val="16BE3EE0"/>
    <w:rsid w:val="1797418F"/>
    <w:rsid w:val="181538FB"/>
    <w:rsid w:val="182B17CD"/>
    <w:rsid w:val="183028D1"/>
    <w:rsid w:val="1A0C522C"/>
    <w:rsid w:val="1A96309B"/>
    <w:rsid w:val="1BB6377E"/>
    <w:rsid w:val="1DE1690F"/>
    <w:rsid w:val="1DF04F32"/>
    <w:rsid w:val="1F334A54"/>
    <w:rsid w:val="200867E8"/>
    <w:rsid w:val="21A67760"/>
    <w:rsid w:val="21CE5B69"/>
    <w:rsid w:val="22404ED9"/>
    <w:rsid w:val="24D81790"/>
    <w:rsid w:val="252A4D65"/>
    <w:rsid w:val="25FA2770"/>
    <w:rsid w:val="272F1FA5"/>
    <w:rsid w:val="276403CB"/>
    <w:rsid w:val="278C6EA4"/>
    <w:rsid w:val="279270B8"/>
    <w:rsid w:val="2859288D"/>
    <w:rsid w:val="28764087"/>
    <w:rsid w:val="28C72DDD"/>
    <w:rsid w:val="2905396E"/>
    <w:rsid w:val="2A084DBF"/>
    <w:rsid w:val="2A782EBD"/>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E64082"/>
    <w:rsid w:val="362C4E7D"/>
    <w:rsid w:val="36851BE2"/>
    <w:rsid w:val="37194ECE"/>
    <w:rsid w:val="375F668E"/>
    <w:rsid w:val="37A739D4"/>
    <w:rsid w:val="37D22C05"/>
    <w:rsid w:val="38233460"/>
    <w:rsid w:val="38571BCD"/>
    <w:rsid w:val="38A73623"/>
    <w:rsid w:val="39551FA1"/>
    <w:rsid w:val="395CB793"/>
    <w:rsid w:val="39E811EB"/>
    <w:rsid w:val="3A267238"/>
    <w:rsid w:val="3A7C48FD"/>
    <w:rsid w:val="3BC0137E"/>
    <w:rsid w:val="3BD76AC6"/>
    <w:rsid w:val="3DB00F27"/>
    <w:rsid w:val="3E143861"/>
    <w:rsid w:val="3EFFDCD9"/>
    <w:rsid w:val="3FD14A0E"/>
    <w:rsid w:val="41A40581"/>
    <w:rsid w:val="41F42FCE"/>
    <w:rsid w:val="42043080"/>
    <w:rsid w:val="428C60A6"/>
    <w:rsid w:val="42C25B10"/>
    <w:rsid w:val="430A4998"/>
    <w:rsid w:val="432C4745"/>
    <w:rsid w:val="440C1B9C"/>
    <w:rsid w:val="44A64CC8"/>
    <w:rsid w:val="44DB3C1C"/>
    <w:rsid w:val="45376F1C"/>
    <w:rsid w:val="45806396"/>
    <w:rsid w:val="45D40A72"/>
    <w:rsid w:val="46051C71"/>
    <w:rsid w:val="462E594E"/>
    <w:rsid w:val="464F7765"/>
    <w:rsid w:val="46AF53E9"/>
    <w:rsid w:val="46FA3F26"/>
    <w:rsid w:val="47895517"/>
    <w:rsid w:val="48B42328"/>
    <w:rsid w:val="49F067AF"/>
    <w:rsid w:val="4B6C5F5F"/>
    <w:rsid w:val="4BA91A77"/>
    <w:rsid w:val="4BCE4EC9"/>
    <w:rsid w:val="4C86434F"/>
    <w:rsid w:val="4ECA2430"/>
    <w:rsid w:val="4ECD0511"/>
    <w:rsid w:val="4F07613E"/>
    <w:rsid w:val="4FE17A31"/>
    <w:rsid w:val="502C1E79"/>
    <w:rsid w:val="50330BE6"/>
    <w:rsid w:val="50FB0FC7"/>
    <w:rsid w:val="51704A25"/>
    <w:rsid w:val="52412577"/>
    <w:rsid w:val="52FC4B82"/>
    <w:rsid w:val="53DF1099"/>
    <w:rsid w:val="54947571"/>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C50D83"/>
    <w:rsid w:val="64690602"/>
    <w:rsid w:val="657038D9"/>
    <w:rsid w:val="65EE13E0"/>
    <w:rsid w:val="66B72759"/>
    <w:rsid w:val="67780823"/>
    <w:rsid w:val="685A6B84"/>
    <w:rsid w:val="68925AA2"/>
    <w:rsid w:val="69011CAF"/>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3846116"/>
    <w:rsid w:val="738E634B"/>
    <w:rsid w:val="741C66DE"/>
    <w:rsid w:val="75EFFD4A"/>
    <w:rsid w:val="761E6F93"/>
    <w:rsid w:val="79A8346A"/>
    <w:rsid w:val="79FD0B59"/>
    <w:rsid w:val="7BAC5560"/>
    <w:rsid w:val="7C887303"/>
    <w:rsid w:val="7DE93DD1"/>
    <w:rsid w:val="7DFD47EA"/>
    <w:rsid w:val="7E3ECBE5"/>
    <w:rsid w:val="7E7C3015"/>
    <w:rsid w:val="7E953F59"/>
    <w:rsid w:val="7EF02F3D"/>
    <w:rsid w:val="7EFF097D"/>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15083</Words>
  <Characters>15508</Characters>
  <Lines>127</Lines>
  <Paragraphs>35</Paragraphs>
  <TotalTime>31</TotalTime>
  <ScaleCrop>false</ScaleCrop>
  <LinksUpToDate>false</LinksUpToDate>
  <CharactersWithSpaces>16744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王际超</cp:lastModifiedBy>
  <cp:lastPrinted>2025-04-17T07:16:00Z</cp:lastPrinted>
  <dcterms:modified xsi:type="dcterms:W3CDTF">2025-06-12T06:28:25Z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A7215BA1772043C9B86FD297DE8AB1FD</vt:lpwstr>
  </property>
  <property fmtid="{D5CDD505-2E9C-101B-9397-08002B2CF9AE}" pid="4" name="KSOTemplateDocerSaveRecord">
    <vt:lpwstr>eyJoZGlkIjoiMjI2N2MzMWM2OGMwMWJmMjkxMzkyZDc1MTRhYWQ0MTkiLCJ1c2VySWQiOiI2NDE3NTcwNjYifQ==</vt:lpwstr>
  </property>
</Properties>
</file>