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我方拟承租杭州市萧山区大会展中心二期南侧远大村部分房屋5年租赁权，现做如下承诺：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0"/>
          <w:szCs w:val="20"/>
          <w:highlight w:val="none"/>
        </w:rPr>
        <w:t>同意在被确定为承租方之日起3个工作日内，携带承租申请材料原件到杭交所完成现场确认并签署《房屋租赁合同》；并在《房屋租赁合同》签署之日起5个工作日内向杭交所指定账户一次性支付交易服务费、履约保证金和首期租金等交易资金（以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宋体" w:hAnsi="宋体"/>
          <w:sz w:val="20"/>
          <w:szCs w:val="20"/>
          <w:highlight w:val="none"/>
        </w:rPr>
        <w:t>同意杭交所在经出租方申请之日起3个工作日内将承租方已交纳的履约保证金和首期租金全部划转至出租方指定账户。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本租赁房屋为征迁工作中保留房产，承租方对此知悉并认可以房屋现状承租，由此产生的潜在风险由承租方自行承担。承租方需按法律、法规要求，自行负责经营所必要的相关权证及执照、批准证书、许可证等（如消防审批、水电煤开户等）申请与办理手续，相关费用均由承租方承担。承租方后续不能因权证缺失问题引起经营办证等风险而拒付、延迟支付租金。租赁场地另有部分搭建，不在本次租赁范围内，具体以现场实际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若因政府规划调整、公共利益需要或其他不可归责于出租方的法定事由导致建筑物拆除，承租方应当及时完成腾退。出租方对承租方进行的装修装饰、设施改建、经营添附等投入均不承担任何补偿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承租方保证，在租赁期限内，未事先征得出租方的书面同意，并按规定报经有关部门核准前，不擅自改变该房屋的用途和使用方式，不将该房屋整体转租或将承租权转让给第三方，如需转让需得到出租方的书面同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10、若我方成为承租方，我方已知悉并同意：租赁期内，承租方未经得出租方同意不得对所租赁的房屋进行转让、转包、转租、转借、分租。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w:t>
      </w:r>
      <w:r>
        <w:rPr>
          <w:rFonts w:hint="default" w:ascii="宋体" w:hAnsi="宋体" w:eastAsia="宋体" w:cs="Times New Roman"/>
          <w:sz w:val="20"/>
          <w:szCs w:val="20"/>
          <w:highlight w:val="none"/>
          <w:lang w:val="en-US" w:eastAsia="zh-CN"/>
        </w:rPr>
        <w:t>本项目招租</w:t>
      </w:r>
      <w:r>
        <w:rPr>
          <w:rFonts w:hint="eastAsia" w:ascii="宋体" w:hAnsi="宋体" w:eastAsia="宋体" w:cs="Times New Roman"/>
          <w:sz w:val="20"/>
          <w:szCs w:val="20"/>
          <w:highlight w:val="none"/>
          <w:lang w:val="en-US" w:eastAsia="zh-CN"/>
        </w:rPr>
        <w:t>房屋</w:t>
      </w:r>
      <w:r>
        <w:rPr>
          <w:rFonts w:hint="default" w:ascii="宋体" w:hAnsi="宋体" w:eastAsia="宋体" w:cs="Times New Roman"/>
          <w:sz w:val="20"/>
          <w:szCs w:val="20"/>
          <w:highlight w:val="none"/>
          <w:lang w:val="en-US" w:eastAsia="zh-CN"/>
        </w:rPr>
        <w:t>未取得产权登记，由此产生的潜在风险由</w:t>
      </w:r>
      <w:r>
        <w:rPr>
          <w:rFonts w:hint="eastAsia" w:ascii="宋体" w:hAnsi="宋体" w:eastAsia="宋体" w:cs="Times New Roman"/>
          <w:sz w:val="20"/>
          <w:szCs w:val="20"/>
          <w:highlight w:val="none"/>
          <w:lang w:val="en-US" w:eastAsia="zh-CN"/>
        </w:rPr>
        <w:t>承租方</w:t>
      </w:r>
      <w:r>
        <w:rPr>
          <w:rFonts w:hint="default" w:ascii="宋体" w:hAnsi="宋体" w:eastAsia="宋体" w:cs="Times New Roman"/>
          <w:sz w:val="20"/>
          <w:szCs w:val="20"/>
          <w:highlight w:val="none"/>
          <w:lang w:val="en-US" w:eastAsia="zh-CN"/>
        </w:rPr>
        <w:t>自行承担。承租方需按法律、法规要求，自行负责经营所必要的相关权证及执照、批准证书、许可证等（如消防审批、水电煤开户等）申请与办理手续，相关费用均由承租方承担。</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12、若我方成为承租方，我方已知悉并同意：</w:t>
      </w:r>
      <w:r>
        <w:rPr>
          <w:rFonts w:hint="eastAsia" w:ascii="宋体" w:hAnsi="宋体"/>
          <w:sz w:val="20"/>
          <w:szCs w:val="20"/>
          <w:highlight w:val="none"/>
          <w:lang w:val="en-US" w:eastAsia="zh-CN"/>
        </w:rPr>
        <w:t>本次交易出租方和承租方的相关权利义务以《房屋租赁合同》（样本）为准。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13、本项目成交后，我方同意按以下标准支付交易服务费：</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sz w:val="20"/>
          <w:szCs w:val="20"/>
          <w:highlight w:val="none"/>
          <w:lang w:val="en-US" w:eastAsia="zh-CN"/>
        </w:rPr>
      </w:pPr>
      <w:bookmarkStart w:id="0" w:name="OLE_LINK2"/>
      <w:r>
        <w:rPr>
          <w:rFonts w:hint="eastAsia" w:ascii="宋体" w:hAnsi="宋体"/>
          <w:sz w:val="20"/>
          <w:szCs w:val="20"/>
          <w:highlight w:val="none"/>
          <w:lang w:val="en-US" w:eastAsia="zh-CN"/>
        </w:rPr>
        <w:t>（1）出租标的有二个及以上意向承租方报名且成交的，杭交所有权向承租方收取按首年一个月租金计的交易服务费；（2）出租标的只有一位意向承租方报名且成交的，杭交所有权向承租方收取按首年半个月租金计的交易服务费。</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 w:val="20"/>
          <w:szCs w:val="20"/>
          <w:highlight w:val="none"/>
        </w:rPr>
        <w:t>《房屋租赁合同》</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1A378D"/>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1D315EC"/>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B50BF8"/>
    <w:rsid w:val="48C749F6"/>
    <w:rsid w:val="494F753A"/>
    <w:rsid w:val="4AFF3DA7"/>
    <w:rsid w:val="4CC66179"/>
    <w:rsid w:val="4E0013D2"/>
    <w:rsid w:val="51317EBA"/>
    <w:rsid w:val="52C93621"/>
    <w:rsid w:val="54E742B4"/>
    <w:rsid w:val="553777C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5AD243B"/>
    <w:rsid w:val="66AB1603"/>
    <w:rsid w:val="66EC6C01"/>
    <w:rsid w:val="66F30663"/>
    <w:rsid w:val="68026233"/>
    <w:rsid w:val="6804343D"/>
    <w:rsid w:val="6A2F474B"/>
    <w:rsid w:val="6B0F7880"/>
    <w:rsid w:val="6D1B0EA5"/>
    <w:rsid w:val="6D511A93"/>
    <w:rsid w:val="6D587D7B"/>
    <w:rsid w:val="6E6201BE"/>
    <w:rsid w:val="6F3E2F3A"/>
    <w:rsid w:val="6FA55374"/>
    <w:rsid w:val="71711121"/>
    <w:rsid w:val="71814B45"/>
    <w:rsid w:val="71933AE8"/>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2025-05-22T07:16:44Z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