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none"/>
        </w:rPr>
        <w:t>杭州市</w:t>
      </w:r>
      <w:r>
        <w:rPr>
          <w:rFonts w:hint="eastAsia" w:ascii="宋体" w:hAnsi="宋体"/>
          <w:highlight w:val="none"/>
        </w:rPr>
        <w:t>滨江区浦沿街道钱塘景苑11幢1单元1201室</w:t>
      </w:r>
      <w:r>
        <w:rPr>
          <w:rFonts w:hint="eastAsia" w:ascii="宋体" w:hAnsi="宋体"/>
          <w:highlight w:val="none"/>
          <w:lang w:val="en-US" w:eastAsia="zh-CN"/>
        </w:rPr>
        <w:t>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若我方成为受让方，已知悉并同意：被确认为受让方后如果选择银行贷款支付交易价款的，同意由杭交所对受让方支付到杭交所指定账户“个人中心-未使用资金”的首付款进行扣除</w:t>
      </w:r>
      <w:bookmarkStart w:id="0" w:name="_GoBack"/>
      <w:bookmarkEnd w:id="0"/>
      <w:r>
        <w:rPr>
          <w:i w:val="0"/>
          <w:iCs w:val="0"/>
          <w:caps w:val="0"/>
          <w:color w:val="auto"/>
          <w:spacing w:val="0"/>
          <w:sz w:val="21"/>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1F8A4333"/>
    <w:rsid w:val="21A71F2F"/>
    <w:rsid w:val="244C7748"/>
    <w:rsid w:val="25EF35A9"/>
    <w:rsid w:val="263D29DA"/>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0</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2025-05-14T08:28:25Z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