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26D1A2">
      <w:pPr>
        <w:spacing w:line="500" w:lineRule="exact"/>
        <w:jc w:val="center"/>
        <w:rPr>
          <w:rFonts w:hint="eastAsia" w:asciiTheme="minorEastAsia" w:hAnsiTheme="minorEastAsia" w:eastAsiaTheme="minorEastAsia"/>
          <w:sz w:val="44"/>
          <w:szCs w:val="44"/>
        </w:rPr>
      </w:pPr>
      <w:bookmarkStart w:id="0" w:name="_Toc117395770"/>
      <w:r>
        <w:rPr>
          <w:rFonts w:hint="eastAsia" w:asciiTheme="minorEastAsia" w:hAnsiTheme="minorEastAsia" w:eastAsiaTheme="minorEastAsia"/>
          <w:sz w:val="44"/>
          <w:szCs w:val="44"/>
        </w:rPr>
        <w:t>通信基站站址租赁合同</w:t>
      </w:r>
      <w:bookmarkEnd w:id="0"/>
      <w:r>
        <w:rPr>
          <w:rFonts w:hint="eastAsia" w:asciiTheme="minorEastAsia" w:hAnsiTheme="minorEastAsia" w:eastAsiaTheme="minorEastAsia"/>
          <w:sz w:val="44"/>
          <w:szCs w:val="44"/>
        </w:rPr>
        <w:t>（样本）</w:t>
      </w:r>
    </w:p>
    <w:p w14:paraId="2038BA85">
      <w:pPr>
        <w:widowControl/>
        <w:jc w:val="left"/>
        <w:rPr>
          <w:rFonts w:hint="eastAsia" w:asciiTheme="minorEastAsia" w:hAnsiTheme="minorEastAsia" w:eastAsiaTheme="minorEastAsia"/>
          <w:b/>
          <w:sz w:val="24"/>
        </w:rPr>
      </w:pPr>
    </w:p>
    <w:p w14:paraId="2941D69A">
      <w:pPr>
        <w:spacing w:line="360" w:lineRule="auto"/>
        <w:rPr>
          <w:rFonts w:hint="eastAsia" w:asciiTheme="minorEastAsia" w:hAnsiTheme="minorEastAsia" w:eastAsiaTheme="minorEastAsia"/>
          <w:bCs/>
          <w:color w:val="0D0D0D"/>
          <w:sz w:val="24"/>
        </w:rPr>
      </w:pPr>
      <w:r>
        <w:rPr>
          <w:rFonts w:hint="eastAsia" w:asciiTheme="minorEastAsia" w:hAnsiTheme="minorEastAsia" w:eastAsiaTheme="minorEastAsia"/>
          <w:sz w:val="24"/>
        </w:rPr>
        <w:t>甲方（出租人）：</w:t>
      </w:r>
      <w:r>
        <w:rPr>
          <w:rFonts w:hint="eastAsia" w:asciiTheme="minorEastAsia" w:hAnsiTheme="minorEastAsia" w:eastAsiaTheme="minorEastAsia"/>
          <w:bCs/>
          <w:color w:val="0D0D0D"/>
          <w:sz w:val="24"/>
        </w:rPr>
        <w:t>杭州市体育事业发展中心</w:t>
      </w:r>
    </w:p>
    <w:p w14:paraId="1BA2C502">
      <w:pPr>
        <w:spacing w:line="360" w:lineRule="auto"/>
        <w:rPr>
          <w:rFonts w:hint="eastAsia" w:asciiTheme="minorEastAsia" w:hAnsiTheme="minorEastAsia" w:eastAsiaTheme="minorEastAsia"/>
          <w:bCs/>
          <w:color w:val="0D0D0D"/>
          <w:sz w:val="24"/>
        </w:rPr>
      </w:pPr>
    </w:p>
    <w:p w14:paraId="18471C14">
      <w:pPr>
        <w:spacing w:line="360" w:lineRule="auto"/>
        <w:rPr>
          <w:rFonts w:hint="eastAsia" w:asciiTheme="minorEastAsia" w:hAnsiTheme="minorEastAsia" w:eastAsiaTheme="minorEastAsia"/>
          <w:bCs/>
          <w:color w:val="0D0D0D"/>
          <w:szCs w:val="21"/>
        </w:rPr>
      </w:pPr>
      <w:r>
        <w:rPr>
          <w:rFonts w:hint="eastAsia" w:asciiTheme="minorEastAsia" w:hAnsiTheme="minorEastAsia" w:eastAsiaTheme="minorEastAsia"/>
          <w:sz w:val="24"/>
        </w:rPr>
        <w:t>乙方（承租人）：</w:t>
      </w:r>
    </w:p>
    <w:p w14:paraId="1E71A592">
      <w:pPr>
        <w:spacing w:line="360" w:lineRule="auto"/>
        <w:rPr>
          <w:rFonts w:hint="eastAsia" w:asciiTheme="minorEastAsia" w:hAnsiTheme="minorEastAsia" w:eastAsiaTheme="minorEastAsia"/>
          <w:sz w:val="24"/>
        </w:rPr>
      </w:pPr>
    </w:p>
    <w:p w14:paraId="26095363">
      <w:pPr>
        <w:spacing w:line="360" w:lineRule="auto"/>
        <w:rPr>
          <w:rFonts w:hint="eastAsia" w:asciiTheme="minorEastAsia" w:hAnsiTheme="minorEastAsia" w:eastAsiaTheme="minorEastAsia"/>
          <w:sz w:val="24"/>
        </w:rPr>
      </w:pPr>
    </w:p>
    <w:p w14:paraId="6D63015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为发展通信事业，扩大国家公众移动通信网的覆盖区域，依据《中华人民共和国民法典》、《中华人民共和国电信条例》及其他相关法律法规，双方就租用移动通信基站用房等事宜协商一致，签订以下合同，共同遵守执行。</w:t>
      </w:r>
    </w:p>
    <w:p w14:paraId="770798E7">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第一条 租赁物基本情况</w:t>
      </w:r>
    </w:p>
    <w:p w14:paraId="3B6EE5E4">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1.1甲方同意将位于</w:t>
      </w:r>
      <w:r>
        <w:rPr>
          <w:rFonts w:hint="eastAsia" w:asciiTheme="minorEastAsia" w:hAnsiTheme="minorEastAsia" w:eastAsiaTheme="minorEastAsia"/>
          <w:sz w:val="24"/>
          <w:u w:val="single"/>
        </w:rPr>
        <w:t xml:space="preserve"> 浙江省杭州市上城区富春路80号杭州全民健身中心负一层弱电机房内部分区域 </w:t>
      </w:r>
      <w:r>
        <w:rPr>
          <w:rFonts w:hint="eastAsia" w:asciiTheme="minorEastAsia" w:hAnsiTheme="minorEastAsia" w:eastAsiaTheme="minorEastAsia"/>
          <w:sz w:val="24"/>
        </w:rPr>
        <w:t>的约</w:t>
      </w:r>
      <w:r>
        <w:rPr>
          <w:rFonts w:hint="eastAsia" w:asciiTheme="minorEastAsia" w:hAnsiTheme="minorEastAsia" w:eastAsiaTheme="minorEastAsia"/>
          <w:sz w:val="24"/>
          <w:u w:val="single"/>
        </w:rPr>
        <w:t xml:space="preserve">  5.1 </w:t>
      </w:r>
      <w:r>
        <w:rPr>
          <w:rFonts w:hint="eastAsia" w:asciiTheme="minorEastAsia" w:hAnsiTheme="minorEastAsia" w:eastAsiaTheme="minorEastAsia"/>
          <w:sz w:val="24"/>
        </w:rPr>
        <w:t>平方米的场地提供给乙方，作为乙方</w:t>
      </w:r>
      <w:r>
        <w:rPr>
          <w:rFonts w:hint="eastAsia" w:asciiTheme="minorEastAsia" w:hAnsiTheme="minorEastAsia" w:eastAsiaTheme="minorEastAsia"/>
          <w:sz w:val="24"/>
          <w:u w:val="single"/>
        </w:rPr>
        <w:t>移动通信基站用房</w:t>
      </w:r>
      <w:r>
        <w:rPr>
          <w:rFonts w:hint="eastAsia" w:asciiTheme="minorEastAsia" w:hAnsiTheme="minorEastAsia" w:eastAsiaTheme="minorEastAsia"/>
          <w:sz w:val="24"/>
        </w:rPr>
        <w:t>。乙方不得将租赁场地用作其他用途。</w:t>
      </w:r>
    </w:p>
    <w:p w14:paraId="38432AD8">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1.2 乙方确认，在其与甲方签署本合同之前，已勘察过租赁场地，充分了解了租赁场地的情况，并自行作出了该场地适合用作移动通信基站用房的判断。</w:t>
      </w:r>
    </w:p>
    <w:p w14:paraId="3B82E40B">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第二条 租赁期、租金及支付</w:t>
      </w:r>
    </w:p>
    <w:p w14:paraId="3E2BE2A7">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2.1租赁期为</w:t>
      </w:r>
      <w:r>
        <w:rPr>
          <w:rFonts w:hint="eastAsia" w:asciiTheme="minorEastAsia" w:hAnsiTheme="minorEastAsia" w:eastAsiaTheme="minorEastAsia"/>
          <w:sz w:val="24"/>
          <w:u w:val="single"/>
        </w:rPr>
        <w:t xml:space="preserve">3年 </w:t>
      </w:r>
      <w:r>
        <w:rPr>
          <w:rFonts w:hint="eastAsia" w:asciiTheme="minorEastAsia" w:hAnsiTheme="minorEastAsia" w:eastAsiaTheme="minorEastAsia"/>
          <w:sz w:val="24"/>
        </w:rPr>
        <w:t>，自</w:t>
      </w:r>
      <w:r>
        <w:rPr>
          <w:rFonts w:hint="eastAsia" w:asciiTheme="minorEastAsia" w:hAnsiTheme="minorEastAsia" w:eastAsiaTheme="minorEastAsia"/>
          <w:sz w:val="24"/>
          <w:u w:val="single"/>
        </w:rPr>
        <w:t>2025</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日起，至</w:t>
      </w:r>
      <w:r>
        <w:rPr>
          <w:rFonts w:hint="eastAsia" w:asciiTheme="minorEastAsia" w:hAnsiTheme="minorEastAsia" w:eastAsiaTheme="minorEastAsia"/>
          <w:sz w:val="24"/>
          <w:u w:val="single"/>
        </w:rPr>
        <w:t>2028</w:t>
      </w:r>
      <w:r>
        <w:rPr>
          <w:rFonts w:hint="eastAsia" w:asciiTheme="minorEastAsia" w:hAnsiTheme="minorEastAsia" w:eastAsiaTheme="minorEastAsia"/>
          <w:sz w:val="24"/>
        </w:rPr>
        <w:t>年</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月</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日。</w:t>
      </w:r>
    </w:p>
    <w:p w14:paraId="230D1E6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2.2场地租金为每年度￥</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元（大写：</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元）。上述租金中已含税，并包括物业管理费、公共设施维护费、维修基金等费用，乙方除电费外无须再就场地的使用事宜向甲方或其他方支付任何费用。</w:t>
      </w:r>
    </w:p>
    <w:p w14:paraId="5413DF2F">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2.3双方选择以下付款方式： </w:t>
      </w:r>
    </w:p>
    <w:p w14:paraId="7720A6F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首期年度租金、交易服务费及履约保证金由乙方支付给杭州产权交易所有限责任公司。第一年计租年度租金及履约保证金由杭交所转付给出租人。第一计租年度租金</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元。乙方应在合同签订后，收到甲方开具的相应金额、符合国家规定的增值税专用发票后30日内向</w:t>
      </w:r>
      <w:bookmarkStart w:id="1" w:name="OLE_LINK3"/>
      <w:r>
        <w:rPr>
          <w:rFonts w:hint="eastAsia" w:asciiTheme="minorEastAsia" w:hAnsiTheme="minorEastAsia" w:eastAsiaTheme="minorEastAsia"/>
          <w:sz w:val="24"/>
        </w:rPr>
        <w:t>杭交所</w:t>
      </w:r>
      <w:bookmarkEnd w:id="1"/>
      <w:r>
        <w:rPr>
          <w:rFonts w:hint="eastAsia" w:asciiTheme="minorEastAsia" w:hAnsiTheme="minorEastAsia" w:eastAsiaTheme="minorEastAsia"/>
          <w:sz w:val="24"/>
        </w:rPr>
        <w:t>支付相应</w:t>
      </w:r>
      <w:ins w:id="0" w:author="HH" w:date="2025-05-15T15:23:05Z">
        <w:bookmarkStart w:id="8" w:name="_GoBack"/>
        <w:bookmarkEnd w:id="8"/>
        <w:r>
          <w:rPr>
            <w:rFonts w:hint="eastAsia" w:asciiTheme="minorEastAsia" w:hAnsiTheme="minorEastAsia" w:eastAsiaTheme="minorEastAsia"/>
            <w:sz w:val="24"/>
            <w:lang w:val="en-US" w:eastAsia="zh-CN"/>
          </w:rPr>
          <w:t>首年</w:t>
        </w:r>
      </w:ins>
      <w:ins w:id="1" w:author="HH" w:date="2025-05-15T15:23:06Z">
        <w:r>
          <w:rPr>
            <w:rFonts w:hint="eastAsia" w:asciiTheme="minorEastAsia" w:hAnsiTheme="minorEastAsia" w:eastAsiaTheme="minorEastAsia"/>
            <w:sz w:val="24"/>
            <w:lang w:val="en-US" w:eastAsia="zh-CN"/>
          </w:rPr>
          <w:t>租金</w:t>
        </w:r>
      </w:ins>
      <w:r>
        <w:rPr>
          <w:rFonts w:hint="eastAsia" w:asciiTheme="minorEastAsia" w:hAnsiTheme="minorEastAsia" w:eastAsiaTheme="minorEastAsia"/>
          <w:sz w:val="24"/>
        </w:rPr>
        <w:t>。</w:t>
      </w:r>
    </w:p>
    <w:p w14:paraId="7A104DAA">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后续租金由乙方直接支付给甲方，以后在每</w:t>
      </w:r>
      <w:r>
        <w:rPr>
          <w:rFonts w:hint="eastAsia" w:asciiTheme="minorEastAsia" w:hAnsiTheme="minorEastAsia" w:eastAsiaTheme="minorEastAsia"/>
          <w:sz w:val="24"/>
          <w:u w:val="single"/>
        </w:rPr>
        <w:t>一租赁</w:t>
      </w:r>
      <w:r>
        <w:rPr>
          <w:rFonts w:hint="eastAsia" w:asciiTheme="minorEastAsia" w:hAnsiTheme="minorEastAsia" w:eastAsiaTheme="minorEastAsia"/>
          <w:sz w:val="24"/>
        </w:rPr>
        <w:t>年度开始前，乙方应至少提前30日向甲方</w:t>
      </w:r>
      <w:r>
        <w:rPr>
          <w:rFonts w:hint="eastAsia" w:asciiTheme="minorEastAsia" w:hAnsiTheme="minorEastAsia" w:eastAsiaTheme="minorEastAsia"/>
          <w:sz w:val="24"/>
          <w:u w:val="single"/>
        </w:rPr>
        <w:t>支付该租赁年度的租金</w:t>
      </w:r>
      <w:r>
        <w:rPr>
          <w:rFonts w:hint="eastAsia" w:asciiTheme="minorEastAsia" w:hAnsiTheme="minorEastAsia" w:eastAsiaTheme="minorEastAsia"/>
          <w:sz w:val="24"/>
        </w:rPr>
        <w:t>，乙方在收到甲方开具的符合国家规定的增值税专用发票后30日内向甲方支付相应租金。</w:t>
      </w:r>
    </w:p>
    <w:p w14:paraId="2F4E525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2.4甲方银行账</w:t>
      </w:r>
      <w:bookmarkStart w:id="2" w:name="OLE_LINK4"/>
      <w:r>
        <w:rPr>
          <w:rFonts w:hint="eastAsia" w:asciiTheme="minorEastAsia" w:hAnsiTheme="minorEastAsia" w:eastAsiaTheme="minorEastAsia"/>
          <w:sz w:val="24"/>
        </w:rPr>
        <w:t xml:space="preserve">户信息如下：                      </w:t>
      </w:r>
    </w:p>
    <w:p w14:paraId="24E3466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开 户 行：杭州银行股份有限公司</w:t>
      </w:r>
      <w:bookmarkEnd w:id="2"/>
      <w:r>
        <w:rPr>
          <w:rFonts w:hint="eastAsia" w:asciiTheme="minorEastAsia" w:hAnsiTheme="minorEastAsia" w:eastAsiaTheme="minorEastAsia"/>
          <w:sz w:val="24"/>
        </w:rPr>
        <w:t xml:space="preserve">西城支行                   </w:t>
      </w:r>
    </w:p>
    <w:p w14:paraId="6A2403CB">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户    名：杭州市体育事业发展中心                  </w:t>
      </w:r>
    </w:p>
    <w:p w14:paraId="154DE5C9">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 xml:space="preserve">账    号：3301040160004526748   </w:t>
      </w:r>
    </w:p>
    <w:p w14:paraId="79C55B57">
      <w:pPr>
        <w:spacing w:line="360" w:lineRule="auto"/>
        <w:ind w:firstLine="480" w:firstLineChars="200"/>
        <w:rPr>
          <w:rFonts w:asciiTheme="minorEastAsia" w:hAnsiTheme="minorEastAsia" w:eastAsiaTheme="minorEastAsia"/>
          <w:sz w:val="24"/>
          <w:highlight w:val="none"/>
        </w:rPr>
      </w:pPr>
      <w:ins w:id="2" w:author="HH" w:date="2025-05-15T14:11:15Z">
        <w:r>
          <w:rPr>
            <w:rFonts w:hint="eastAsia" w:asciiTheme="minorEastAsia" w:hAnsiTheme="minorEastAsia" w:eastAsiaTheme="minorEastAsia"/>
            <w:sz w:val="24"/>
          </w:rPr>
          <w:t>杭州产权交易所有限责任公</w:t>
        </w:r>
      </w:ins>
      <w:ins w:id="3" w:author="HH" w:date="2025-05-15T14:11:15Z">
        <w:r>
          <w:rPr>
            <w:rFonts w:hint="eastAsia" w:asciiTheme="minorEastAsia" w:hAnsiTheme="minorEastAsia" w:eastAsiaTheme="minorEastAsia"/>
            <w:sz w:val="24"/>
            <w:highlight w:val="none"/>
          </w:rPr>
          <w:t>司</w:t>
        </w:r>
      </w:ins>
      <w:r>
        <w:rPr>
          <w:rFonts w:hint="eastAsia" w:asciiTheme="minorEastAsia" w:hAnsiTheme="minorEastAsia" w:eastAsiaTheme="minorEastAsia"/>
          <w:sz w:val="24"/>
          <w:highlight w:val="none"/>
        </w:rPr>
        <w:t xml:space="preserve">收款信息如下： </w:t>
      </w:r>
    </w:p>
    <w:p w14:paraId="38A7E1D5">
      <w:pPr>
        <w:widowControl w:val="0"/>
        <w:spacing w:line="360" w:lineRule="auto"/>
        <w:ind w:firstLine="480" w:firstLineChars="200"/>
        <w:jc w:val="both"/>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户名：杭州产权交易所有限责任公司</w:t>
      </w:r>
    </w:p>
    <w:p w14:paraId="1B8F77A8">
      <w:pPr>
        <w:widowControl w:val="0"/>
        <w:spacing w:line="360" w:lineRule="auto"/>
        <w:ind w:firstLine="480" w:firstLineChars="200"/>
        <w:jc w:val="both"/>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开户行：杭州银行市民中心支行</w:t>
      </w:r>
    </w:p>
    <w:p w14:paraId="2A0F9333">
      <w:pPr>
        <w:widowControl w:val="0"/>
        <w:spacing w:line="360" w:lineRule="auto"/>
        <w:ind w:firstLine="480" w:firstLineChars="200"/>
        <w:jc w:val="both"/>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rPr>
        <w:t xml:space="preserve">账号：3301040160002045899          </w:t>
      </w:r>
    </w:p>
    <w:p w14:paraId="6038A22F">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2.5乙方开票信息如下：</w:t>
      </w:r>
    </w:p>
    <w:p w14:paraId="1B9E8353">
      <w:pPr>
        <w:spacing w:line="360" w:lineRule="auto"/>
        <w:ind w:firstLine="480" w:firstLineChars="200"/>
        <w:rPr>
          <w:rFonts w:hint="eastAsia" w:asciiTheme="minorEastAsia" w:hAnsiTheme="minorEastAsia" w:eastAsiaTheme="minorEastAsia"/>
          <w:sz w:val="24"/>
        </w:rPr>
      </w:pPr>
      <w:bookmarkStart w:id="3" w:name="OLE_LINK9"/>
      <w:r>
        <w:rPr>
          <w:rFonts w:hint="eastAsia" w:asciiTheme="minorEastAsia" w:hAnsiTheme="minorEastAsia" w:eastAsiaTheme="minorEastAsia"/>
          <w:sz w:val="24"/>
        </w:rPr>
        <w:t>单位全称：</w:t>
      </w:r>
    </w:p>
    <w:p w14:paraId="2B20B58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税    号：</w:t>
      </w:r>
    </w:p>
    <w:p w14:paraId="20E10CF5">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地    址：  </w:t>
      </w:r>
    </w:p>
    <w:p w14:paraId="74BAD1B7">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电    话：</w:t>
      </w:r>
    </w:p>
    <w:p w14:paraId="3E0C5AF5">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开 户 行：</w:t>
      </w:r>
    </w:p>
    <w:p w14:paraId="7B0A3E0B">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账    号：</w:t>
      </w:r>
    </w:p>
    <w:bookmarkEnd w:id="3"/>
    <w:p w14:paraId="1B710E1C">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 xml:space="preserve">第三条 </w:t>
      </w:r>
      <w:bookmarkStart w:id="4" w:name="OLE_LINK6"/>
      <w:r>
        <w:rPr>
          <w:rFonts w:hint="eastAsia" w:asciiTheme="minorEastAsia" w:hAnsiTheme="minorEastAsia" w:eastAsiaTheme="minorEastAsia"/>
          <w:b/>
          <w:sz w:val="24"/>
        </w:rPr>
        <w:t>履约保证金</w:t>
      </w:r>
      <w:bookmarkEnd w:id="4"/>
    </w:p>
    <w:p w14:paraId="23D348BF">
      <w:pPr>
        <w:spacing w:line="440" w:lineRule="exact"/>
        <w:ind w:firstLine="480" w:firstLineChars="200"/>
        <w:rPr>
          <w:rFonts w:hint="eastAsia" w:asciiTheme="minorEastAsia" w:hAnsiTheme="minorEastAsia" w:eastAsiaTheme="minorEastAsia"/>
          <w:color w:val="FF0000"/>
          <w:sz w:val="24"/>
        </w:rPr>
      </w:pPr>
      <w:r>
        <w:rPr>
          <w:rFonts w:hint="eastAsia" w:asciiTheme="minorEastAsia" w:hAnsiTheme="minorEastAsia" w:eastAsiaTheme="minorEastAsia"/>
          <w:color w:val="000000" w:themeColor="text1"/>
          <w:sz w:val="24"/>
          <w14:textFill>
            <w14:solidFill>
              <w14:schemeClr w14:val="tx1"/>
            </w14:solidFill>
          </w14:textFill>
        </w:rPr>
        <w:t>乙方按照合同首年租金的10%向甲方交纳场租履约保证金（以下简称“保证金”），场租</w:t>
      </w:r>
      <w:bookmarkStart w:id="5" w:name="OLE_LINK7"/>
      <w:r>
        <w:rPr>
          <w:rFonts w:hint="eastAsia" w:asciiTheme="minorEastAsia" w:hAnsiTheme="minorEastAsia" w:eastAsiaTheme="minorEastAsia"/>
          <w:color w:val="000000" w:themeColor="text1"/>
          <w:sz w:val="24"/>
          <w14:textFill>
            <w14:solidFill>
              <w14:schemeClr w14:val="tx1"/>
            </w14:solidFill>
          </w14:textFill>
        </w:rPr>
        <w:t>履约保证金</w:t>
      </w:r>
      <w:bookmarkEnd w:id="5"/>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元，在甲方向乙方提供相应的场租履约保证金收款收据后30日内，乙方向</w:t>
      </w:r>
      <w:ins w:id="4" w:author="HH" w:date="2025-05-15T15:22:41Z">
        <w:r>
          <w:rPr>
            <w:rFonts w:hint="eastAsia" w:asciiTheme="minorEastAsia" w:hAnsiTheme="minorEastAsia" w:eastAsiaTheme="minorEastAsia"/>
            <w:color w:val="000000" w:themeColor="text1"/>
            <w:sz w:val="24"/>
            <w:lang w:val="en-US" w:eastAsia="zh-CN"/>
            <w14:textFill>
              <w14:solidFill>
                <w14:schemeClr w14:val="tx1"/>
              </w14:solidFill>
            </w14:textFill>
          </w:rPr>
          <w:t>杭交所</w:t>
        </w:r>
      </w:ins>
      <w:r>
        <w:rPr>
          <w:rFonts w:hint="eastAsia" w:asciiTheme="minorEastAsia" w:hAnsiTheme="minorEastAsia" w:eastAsiaTheme="minorEastAsia"/>
          <w:color w:val="000000" w:themeColor="text1"/>
          <w:sz w:val="24"/>
          <w14:textFill>
            <w14:solidFill>
              <w14:schemeClr w14:val="tx1"/>
            </w14:solidFill>
          </w14:textFill>
        </w:rPr>
        <w:t>支付</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14:textFill>
            <w14:solidFill>
              <w14:schemeClr w14:val="tx1"/>
            </w14:solidFill>
          </w14:textFill>
        </w:rPr>
        <w:t>元场租履约保证金。</w:t>
      </w:r>
    </w:p>
    <w:p w14:paraId="5C573DC7">
      <w:pPr>
        <w:spacing w:line="360" w:lineRule="auto"/>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租赁期限届满，双方需就租赁该场地而产生的一切权利和义务清理完毕后，甲方将保证金或剩余保证金退还乙方。</w:t>
      </w:r>
    </w:p>
    <w:p w14:paraId="7D97D540">
      <w:pPr>
        <w:spacing w:line="360" w:lineRule="auto"/>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乙方对甲方抵扣保证金有异议的，可以以书面形式向甲方提出，双方协商解决，协商不成的，适用本合同争议解决条款，但乙方提出异议不影响甲方的抵扣行为。</w:t>
      </w:r>
    </w:p>
    <w:p w14:paraId="1159BD13">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第四条 甲方权利和义务</w:t>
      </w:r>
    </w:p>
    <w:p w14:paraId="186FCEDF">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3.1甲方承诺对本房屋及场地拥有持续、合法的权利，并有权出租给乙方使用，对向乙方提交签订合同相关材料的真实性负责，在本合同签订前未将该房屋及场地作抵押，场地适于合同约定的租赁用途，并有权按本合同约定收取租金。</w:t>
      </w:r>
    </w:p>
    <w:p w14:paraId="1E94D190">
      <w:pPr>
        <w:spacing w:line="360" w:lineRule="auto"/>
        <w:ind w:firstLine="480" w:firstLineChars="200"/>
        <w:rPr>
          <w:rFonts w:hint="eastAsia" w:asciiTheme="minorEastAsia" w:hAnsiTheme="minorEastAsia" w:eastAsiaTheme="minorEastAsia"/>
          <w:color w:val="FF0000"/>
          <w:sz w:val="24"/>
        </w:rPr>
      </w:pPr>
      <w:r>
        <w:rPr>
          <w:rFonts w:hint="eastAsia" w:asciiTheme="minorEastAsia" w:hAnsiTheme="minorEastAsia" w:eastAsiaTheme="minorEastAsia"/>
          <w:sz w:val="24"/>
        </w:rPr>
        <w:t xml:space="preserve">租赁期间，甲方如需出卖或抵押上述场地使用权，应告知场地使用权的受让人或抵押权人本合同的相关条款。使用权或所有权转移给第三人后，遵循买卖和整体转租不破坏已租赁事实的原则，该第三人即成为本合同的当然甲方，本协议除甲方主体作相应变更外继续有效，新甲方承受原甲方的权利义务。 </w:t>
      </w:r>
    </w:p>
    <w:p w14:paraId="3CA0C2B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3.2在不损害甲方权益的前提下，甲方同意并应积极配合乙方基于移动通信基站建设、使用需要对房屋及场地进行的施工、装修、改造和相关设备安装，并为乙方光缆入户、日常维修、后续施工等提供便利，且不另行收取费用； </w:t>
      </w:r>
    </w:p>
    <w:p w14:paraId="3107B72E">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3.3甲方应协助乙方共同保护设置在房屋机房的通信设备；如因第三方主张权利或周边居民</w:t>
      </w:r>
      <w:r>
        <w:rPr>
          <w:rFonts w:asciiTheme="minorEastAsia" w:hAnsiTheme="minorEastAsia" w:eastAsiaTheme="minorEastAsia"/>
          <w:sz w:val="24"/>
        </w:rPr>
        <w:t>阻扰</w:t>
      </w:r>
      <w:r>
        <w:rPr>
          <w:rFonts w:hint="eastAsia" w:asciiTheme="minorEastAsia" w:hAnsiTheme="minorEastAsia" w:eastAsiaTheme="minorEastAsia"/>
          <w:sz w:val="24"/>
        </w:rPr>
        <w:t>，影响乙方租用房屋，甲方</w:t>
      </w:r>
      <w:r>
        <w:rPr>
          <w:rFonts w:asciiTheme="minorEastAsia" w:hAnsiTheme="minorEastAsia" w:eastAsiaTheme="minorEastAsia"/>
          <w:sz w:val="24"/>
        </w:rPr>
        <w:t>应积极配合乙方进行协调</w:t>
      </w:r>
      <w:r>
        <w:rPr>
          <w:rFonts w:hint="eastAsia" w:asciiTheme="minorEastAsia" w:hAnsiTheme="minorEastAsia" w:eastAsiaTheme="minorEastAsia"/>
          <w:sz w:val="24"/>
        </w:rPr>
        <w:t>,</w:t>
      </w:r>
      <w:r>
        <w:rPr>
          <w:rFonts w:asciiTheme="minorEastAsia" w:hAnsiTheme="minorEastAsia" w:eastAsiaTheme="minorEastAsia"/>
          <w:sz w:val="24"/>
        </w:rPr>
        <w:t>站点</w:t>
      </w:r>
      <w:r>
        <w:rPr>
          <w:rFonts w:hint="eastAsia" w:asciiTheme="minorEastAsia" w:hAnsiTheme="minorEastAsia" w:eastAsiaTheme="minorEastAsia"/>
          <w:sz w:val="24"/>
        </w:rPr>
        <w:t>无法</w:t>
      </w:r>
      <w:r>
        <w:rPr>
          <w:rFonts w:asciiTheme="minorEastAsia" w:hAnsiTheme="minorEastAsia" w:eastAsiaTheme="minorEastAsia"/>
          <w:sz w:val="24"/>
        </w:rPr>
        <w:t>正常运行需要搬迁时，甲方</w:t>
      </w:r>
      <w:r>
        <w:rPr>
          <w:rFonts w:hint="eastAsia" w:asciiTheme="minorEastAsia" w:hAnsiTheme="minorEastAsia" w:eastAsiaTheme="minorEastAsia"/>
          <w:sz w:val="24"/>
        </w:rPr>
        <w:t>应</w:t>
      </w:r>
      <w:r>
        <w:rPr>
          <w:rFonts w:asciiTheme="minorEastAsia" w:hAnsiTheme="minorEastAsia" w:eastAsiaTheme="minorEastAsia"/>
          <w:sz w:val="24"/>
        </w:rPr>
        <w:t>按站点停止</w:t>
      </w:r>
      <w:r>
        <w:rPr>
          <w:rFonts w:hint="eastAsia" w:asciiTheme="minorEastAsia" w:hAnsiTheme="minorEastAsia" w:eastAsiaTheme="minorEastAsia"/>
          <w:sz w:val="24"/>
        </w:rPr>
        <w:t>运行</w:t>
      </w:r>
      <w:r>
        <w:rPr>
          <w:rFonts w:asciiTheme="minorEastAsia" w:hAnsiTheme="minorEastAsia" w:eastAsiaTheme="minorEastAsia"/>
          <w:sz w:val="24"/>
        </w:rPr>
        <w:t>之起</w:t>
      </w:r>
      <w:r>
        <w:rPr>
          <w:rFonts w:hint="eastAsia" w:asciiTheme="minorEastAsia" w:hAnsiTheme="minorEastAsia" w:eastAsiaTheme="minorEastAsia"/>
          <w:sz w:val="24"/>
        </w:rPr>
        <w:t>计算退还</w:t>
      </w:r>
      <w:r>
        <w:rPr>
          <w:rFonts w:asciiTheme="minorEastAsia" w:hAnsiTheme="minorEastAsia" w:eastAsiaTheme="minorEastAsia"/>
          <w:sz w:val="24"/>
        </w:rPr>
        <w:t>乙方</w:t>
      </w:r>
      <w:r>
        <w:rPr>
          <w:rFonts w:hint="eastAsia" w:asciiTheme="minorEastAsia" w:hAnsiTheme="minorEastAsia" w:eastAsiaTheme="minorEastAsia"/>
          <w:sz w:val="24"/>
        </w:rPr>
        <w:t>已付的未到期部分的相应租金。</w:t>
      </w:r>
    </w:p>
    <w:p w14:paraId="64E72A00">
      <w:pPr>
        <w:spacing w:line="360" w:lineRule="auto"/>
        <w:ind w:firstLine="480" w:firstLineChars="200"/>
        <w:rPr>
          <w:rFonts w:hint="eastAsia" w:asciiTheme="minorEastAsia" w:hAnsiTheme="minorEastAsia" w:eastAsiaTheme="minorEastAsia"/>
          <w:bCs/>
          <w:kern w:val="0"/>
          <w:sz w:val="24"/>
        </w:rPr>
      </w:pPr>
      <w:r>
        <w:rPr>
          <w:rFonts w:asciiTheme="minorEastAsia" w:hAnsiTheme="minorEastAsia" w:eastAsiaTheme="minorEastAsia"/>
          <w:bCs/>
          <w:kern w:val="0"/>
          <w:sz w:val="24"/>
        </w:rPr>
        <w:t>3</w:t>
      </w:r>
      <w:r>
        <w:rPr>
          <w:rFonts w:hint="eastAsia" w:asciiTheme="minorEastAsia" w:hAnsiTheme="minorEastAsia" w:eastAsiaTheme="minorEastAsia"/>
          <w:bCs/>
          <w:kern w:val="0"/>
          <w:sz w:val="24"/>
        </w:rPr>
        <w:t>.</w:t>
      </w:r>
      <w:r>
        <w:rPr>
          <w:rFonts w:asciiTheme="minorEastAsia" w:hAnsiTheme="minorEastAsia" w:eastAsiaTheme="minorEastAsia"/>
          <w:bCs/>
          <w:kern w:val="0"/>
          <w:sz w:val="24"/>
        </w:rPr>
        <w:t>4</w:t>
      </w:r>
      <w:r>
        <w:rPr>
          <w:rFonts w:asciiTheme="minorEastAsia" w:hAnsiTheme="minorEastAsia" w:eastAsiaTheme="minorEastAsia"/>
          <w:sz w:val="24"/>
        </w:rPr>
        <w:t xml:space="preserve"> </w:t>
      </w:r>
      <w:r>
        <w:rPr>
          <w:rFonts w:hint="eastAsia" w:asciiTheme="minorEastAsia" w:hAnsiTheme="minorEastAsia" w:eastAsiaTheme="minorEastAsia"/>
          <w:sz w:val="24"/>
        </w:rPr>
        <w:t>一般情况下，甲方不得提前终止合同，当遇城市规划拆迁等不可抗力原因需提前中止合同时，甲方应及时通知乙方，否则合同自拆迁开始时自动终止，并配合乙方向拆迁单位等有关机构索取包括搬迁补偿费在内的各项法定补偿；如遇场地被抵押等产权</w:t>
      </w:r>
      <w:r>
        <w:rPr>
          <w:rFonts w:asciiTheme="minorEastAsia" w:hAnsiTheme="minorEastAsia" w:eastAsiaTheme="minorEastAsia"/>
          <w:sz w:val="24"/>
        </w:rPr>
        <w:t>纠纷</w:t>
      </w:r>
      <w:r>
        <w:rPr>
          <w:rFonts w:hint="eastAsia" w:asciiTheme="minorEastAsia" w:hAnsiTheme="minorEastAsia" w:eastAsiaTheme="minorEastAsia"/>
          <w:sz w:val="24"/>
        </w:rPr>
        <w:t>的，甲方也应提前告知乙方。因以上</w:t>
      </w:r>
      <w:r>
        <w:rPr>
          <w:rFonts w:asciiTheme="minorEastAsia" w:hAnsiTheme="minorEastAsia" w:eastAsiaTheme="minorEastAsia"/>
          <w:sz w:val="24"/>
        </w:rPr>
        <w:t>原因</w:t>
      </w:r>
      <w:r>
        <w:rPr>
          <w:rFonts w:hint="eastAsia" w:asciiTheme="minorEastAsia" w:hAnsiTheme="minorEastAsia" w:eastAsiaTheme="minorEastAsia"/>
          <w:sz w:val="24"/>
        </w:rPr>
        <w:t>影响乙方对场地正常</w:t>
      </w:r>
      <w:r>
        <w:rPr>
          <w:rFonts w:hint="eastAsia" w:asciiTheme="minorEastAsia" w:hAnsiTheme="minorEastAsia" w:eastAsiaTheme="minorEastAsia"/>
          <w:bCs/>
          <w:kern w:val="0"/>
          <w:sz w:val="24"/>
        </w:rPr>
        <w:t>使用的，导致合同</w:t>
      </w:r>
      <w:r>
        <w:rPr>
          <w:rFonts w:asciiTheme="minorEastAsia" w:hAnsiTheme="minorEastAsia" w:eastAsiaTheme="minorEastAsia"/>
          <w:bCs/>
          <w:kern w:val="0"/>
          <w:sz w:val="24"/>
        </w:rPr>
        <w:t>无法履行</w:t>
      </w:r>
      <w:r>
        <w:rPr>
          <w:rFonts w:hint="eastAsia" w:asciiTheme="minorEastAsia" w:hAnsiTheme="minorEastAsia" w:eastAsiaTheme="minorEastAsia"/>
          <w:bCs/>
          <w:kern w:val="0"/>
          <w:sz w:val="24"/>
        </w:rPr>
        <w:t>，甲方应退还乙方已付未到期部分的相应租金。</w:t>
      </w:r>
    </w:p>
    <w:p w14:paraId="18A959A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3.5合同期内甲方应积极配合保证站址正常运行并保证乙方能够正常使用基站。</w:t>
      </w:r>
    </w:p>
    <w:p w14:paraId="22044271">
      <w:pPr>
        <w:spacing w:line="360" w:lineRule="auto"/>
        <w:ind w:firstLine="480" w:firstLineChars="200"/>
        <w:rPr>
          <w:rFonts w:hint="eastAsia" w:asciiTheme="minorEastAsia" w:hAnsiTheme="minorEastAsia" w:eastAsiaTheme="minorEastAsia"/>
          <w:sz w:val="24"/>
        </w:rPr>
      </w:pPr>
      <w:r>
        <w:rPr>
          <w:rFonts w:asciiTheme="minorEastAsia" w:hAnsiTheme="minorEastAsia" w:eastAsiaTheme="minorEastAsia"/>
          <w:bCs/>
          <w:kern w:val="0"/>
          <w:sz w:val="24"/>
        </w:rPr>
        <w:t>3</w:t>
      </w:r>
      <w:r>
        <w:rPr>
          <w:rFonts w:hint="eastAsia" w:asciiTheme="minorEastAsia" w:hAnsiTheme="minorEastAsia" w:eastAsiaTheme="minorEastAsia"/>
          <w:bCs/>
          <w:kern w:val="0"/>
          <w:sz w:val="24"/>
        </w:rPr>
        <w:t>.6租赁</w:t>
      </w:r>
      <w:r>
        <w:rPr>
          <w:rFonts w:hint="eastAsia" w:asciiTheme="minorEastAsia" w:hAnsiTheme="minorEastAsia" w:eastAsiaTheme="minorEastAsia"/>
          <w:sz w:val="24"/>
        </w:rPr>
        <w:t>期满，在愿意支付同等的租金的情况下，乙方有优先承租权。</w:t>
      </w:r>
    </w:p>
    <w:p w14:paraId="4DB682B7">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第五条 乙方权利和义务</w:t>
      </w:r>
    </w:p>
    <w:p w14:paraId="70BB381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 xml:space="preserve">4.1按时交纳租金及履约保证金。 </w:t>
      </w:r>
    </w:p>
    <w:p w14:paraId="1111FBA2">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4.2乙方保证按合同约定用途使用租赁场地，不得随意损坏场地原有设施及其用途，不得擅自将场地转让、转借他人或调换使用。</w:t>
      </w:r>
    </w:p>
    <w:p w14:paraId="003CCDB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4.3租赁期内，因不可归咎于乙方的原因导致乙方不能继续使用场地时，合同无法履行时，甲方应按未履约时间比例退还乙方已预付的相应租金。</w:t>
      </w:r>
    </w:p>
    <w:p w14:paraId="70EE4447">
      <w:pPr>
        <w:spacing w:line="240" w:lineRule="atLeast"/>
        <w:ind w:firstLine="480" w:firstLineChars="200"/>
        <w:rPr>
          <w:rFonts w:hint="eastAsia" w:asciiTheme="minorEastAsia" w:hAnsiTheme="minorEastAsia" w:eastAsiaTheme="minorEastAsia"/>
          <w:sz w:val="24"/>
        </w:rPr>
      </w:pPr>
      <w:bookmarkStart w:id="6" w:name="OLE_LINK1"/>
      <w:r>
        <w:rPr>
          <w:rFonts w:hint="eastAsia" w:asciiTheme="minorEastAsia" w:hAnsiTheme="minorEastAsia" w:eastAsiaTheme="minorEastAsia"/>
          <w:sz w:val="24"/>
        </w:rPr>
        <w:t>4.4租赁期内，乙方由于经营、技术、法律等方面的原因，需要提前终止租赁合同的，应提前一个月通知甲方，并且按实际租赁时间计算、支付租金。</w:t>
      </w:r>
    </w:p>
    <w:bookmarkEnd w:id="6"/>
    <w:p w14:paraId="428B2267">
      <w:pPr>
        <w:pStyle w:val="2"/>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4.5乙方就租赁用途须在不影响甲方房屋安全及建筑法律法规许可的情况下对房屋进行施工、装修及设备安装等，但应确保房屋现有整体结构不受损坏，如因施工造成的损坏或安全隐患，概由乙方负责。乙方对房屋的增设他物等添附归乙方所有，租赁期届满后，乙方有权处置。</w:t>
      </w:r>
    </w:p>
    <w:p w14:paraId="024A6CFE">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4.6乙方施工需报备甲方，经甲方同意后方可进场施工并自行承担相关费用，乙方施工、工作人员应持有乙方颁发的《基站临时出入证》和工作证或身份证，严格遵守房屋所在大楼管理有关规章制度，配合大楼管理，施工和维护不得影响甲方的正常工作秩序和安全。</w:t>
      </w:r>
    </w:p>
    <w:p w14:paraId="059C513C">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4.7</w:t>
      </w:r>
      <w:r>
        <w:rPr>
          <w:rFonts w:hint="eastAsia" w:asciiTheme="minorEastAsia" w:hAnsiTheme="minorEastAsia" w:eastAsiaTheme="minorEastAsia"/>
          <w:sz w:val="24"/>
          <w:lang w:bidi="ar"/>
        </w:rPr>
        <w:t>乙方设施的保养和维护由乙方负责，费用由乙方承担。若</w:t>
      </w:r>
      <w:r>
        <w:rPr>
          <w:rFonts w:hint="eastAsia" w:asciiTheme="minorEastAsia" w:hAnsiTheme="minorEastAsia" w:eastAsiaTheme="minorEastAsia"/>
          <w:sz w:val="24"/>
        </w:rPr>
        <w:t>乙方过失造成房屋及其配套设施/设备损坏的，乙方应负责修复，无法修复的须照价赔偿。</w:t>
      </w:r>
    </w:p>
    <w:p w14:paraId="7F0EEB2C">
      <w:pPr>
        <w:widowControl/>
        <w:spacing w:line="360" w:lineRule="auto"/>
        <w:ind w:firstLine="480" w:firstLineChars="200"/>
        <w:rPr>
          <w:rFonts w:hint="eastAsia" w:asciiTheme="minorEastAsia" w:hAnsiTheme="minorEastAsia" w:eastAsiaTheme="minorEastAsia"/>
          <w:sz w:val="24"/>
          <w:lang w:bidi="ar"/>
        </w:rPr>
      </w:pPr>
      <w:r>
        <w:rPr>
          <w:rFonts w:hint="eastAsia" w:asciiTheme="minorEastAsia" w:hAnsiTheme="minorEastAsia" w:eastAsiaTheme="minorEastAsia"/>
          <w:sz w:val="24"/>
          <w:lang w:bidi="ar"/>
        </w:rPr>
        <w:t>4.8若通信设备发生故障时，乙方必须立即排除故障，保证设备正常运行。</w:t>
      </w:r>
    </w:p>
    <w:p w14:paraId="25363F46">
      <w:pPr>
        <w:spacing w:line="360" w:lineRule="auto"/>
        <w:ind w:firstLine="480" w:firstLineChars="200"/>
        <w:rPr>
          <w:rFonts w:hint="eastAsia"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lang w:bidi="ar"/>
          <w14:textFill>
            <w14:solidFill>
              <w14:schemeClr w14:val="tx1"/>
            </w14:solidFill>
          </w14:textFill>
        </w:rPr>
        <w:t>4.9乙方保证所用设备不影响甲方的电视系统、计算机系统及其它通信系统的正常工作,如产生干扰,乙方应设法在接到甲方通知后24小时内排除。</w:t>
      </w:r>
    </w:p>
    <w:p w14:paraId="370DCDD4">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第六条 违约责任</w:t>
      </w:r>
    </w:p>
    <w:p w14:paraId="24F2A189">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5.1合同一方有违约行为，在对方规定的合理期间内没有更正或不予答复的，守约方有权解除合同，并有权要求赔偿损失。</w:t>
      </w:r>
    </w:p>
    <w:p w14:paraId="7351E79C">
      <w:pPr>
        <w:widowControl/>
        <w:spacing w:line="360" w:lineRule="auto"/>
        <w:ind w:firstLine="480" w:firstLineChars="200"/>
        <w:rPr>
          <w:rFonts w:hint="eastAsia" w:asciiTheme="minorEastAsia" w:hAnsiTheme="minorEastAsia" w:eastAsiaTheme="minorEastAsia"/>
          <w:sz w:val="24"/>
          <w:lang w:bidi="ar"/>
        </w:rPr>
      </w:pPr>
      <w:r>
        <w:rPr>
          <w:rFonts w:hint="eastAsia" w:asciiTheme="minorEastAsia" w:hAnsiTheme="minorEastAsia" w:eastAsiaTheme="minorEastAsia"/>
          <w:sz w:val="24"/>
          <w:lang w:bidi="ar"/>
        </w:rPr>
        <w:t>5.2</w:t>
      </w:r>
      <w:bookmarkStart w:id="7" w:name="OLE_LINK2"/>
      <w:r>
        <w:rPr>
          <w:rFonts w:hint="eastAsia" w:asciiTheme="minorEastAsia" w:hAnsiTheme="minorEastAsia" w:eastAsiaTheme="minorEastAsia"/>
          <w:sz w:val="24"/>
          <w:lang w:bidi="ar"/>
        </w:rPr>
        <w:t>在合同期内，乙方未经甲方同意单方面终止合同，当年租金不予退还。</w:t>
      </w:r>
    </w:p>
    <w:bookmarkEnd w:id="7"/>
    <w:p w14:paraId="02DCEF0B">
      <w:pPr>
        <w:widowControl/>
        <w:spacing w:line="360" w:lineRule="auto"/>
        <w:ind w:firstLine="480" w:firstLineChars="200"/>
        <w:rPr>
          <w:rFonts w:hint="eastAsia" w:asciiTheme="minorEastAsia" w:hAnsiTheme="minorEastAsia" w:eastAsiaTheme="minorEastAsia"/>
          <w:sz w:val="24"/>
          <w:lang w:bidi="ar"/>
        </w:rPr>
      </w:pPr>
      <w:r>
        <w:rPr>
          <w:rFonts w:hint="eastAsia" w:asciiTheme="minorEastAsia" w:hAnsiTheme="minorEastAsia" w:eastAsiaTheme="minorEastAsia"/>
          <w:sz w:val="24"/>
          <w:lang w:bidi="ar"/>
        </w:rPr>
        <w:t>5.3若因乙方原因导致甲方或任何第三人人身、财产损失由乙方承担全部责任，甲方先行赔付的有权向乙方追偿。</w:t>
      </w:r>
    </w:p>
    <w:p w14:paraId="70CB1A30">
      <w:pPr>
        <w:widowControl/>
        <w:spacing w:line="360" w:lineRule="auto"/>
        <w:ind w:firstLine="480" w:firstLineChars="200"/>
        <w:rPr>
          <w:rFonts w:hint="eastAsia" w:asciiTheme="minorEastAsia" w:hAnsiTheme="minorEastAsia" w:eastAsiaTheme="minorEastAsia"/>
          <w:sz w:val="24"/>
          <w:lang w:bidi="ar"/>
        </w:rPr>
      </w:pPr>
      <w:r>
        <w:rPr>
          <w:rFonts w:hint="eastAsia" w:asciiTheme="minorEastAsia" w:hAnsiTheme="minorEastAsia" w:eastAsiaTheme="minorEastAsia"/>
          <w:sz w:val="24"/>
          <w:lang w:bidi="ar"/>
        </w:rPr>
        <w:t>5.4违约方还应承担守约方为此所支出的诉讼费、律师费、公告费、公证费用等。</w:t>
      </w:r>
    </w:p>
    <w:p w14:paraId="3A634C59">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第七条 不可抗力</w:t>
      </w:r>
    </w:p>
    <w:p w14:paraId="0A2D310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6.1本合同所称不可抗力，是指不能预见、不能避免并不能克服的客观情况，包括地震、台风、水灾、火灾、战争等情况。</w:t>
      </w:r>
    </w:p>
    <w:p w14:paraId="6588BD63">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6.2因不可抗力不能履行合同的，根据不可抗力的影响，遭受不可抗力一方部分或全部免除责任，但法律另有规定的除外。</w:t>
      </w:r>
    </w:p>
    <w:p w14:paraId="7A4812FB">
      <w:pPr>
        <w:spacing w:line="360" w:lineRule="auto"/>
        <w:ind w:firstLine="482" w:firstLineChars="200"/>
        <w:rPr>
          <w:rFonts w:hint="eastAsia" w:asciiTheme="minorEastAsia" w:hAnsiTheme="minorEastAsia" w:eastAsiaTheme="minorEastAsia"/>
          <w:b/>
          <w:sz w:val="24"/>
        </w:rPr>
      </w:pPr>
      <w:r>
        <w:rPr>
          <w:rFonts w:hint="eastAsia" w:asciiTheme="minorEastAsia" w:hAnsiTheme="minorEastAsia" w:eastAsiaTheme="minorEastAsia"/>
          <w:b/>
          <w:sz w:val="24"/>
        </w:rPr>
        <w:t>第八条 法律适用和争议解决</w:t>
      </w:r>
    </w:p>
    <w:p w14:paraId="0109D9A8">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7.1所有因本合同引起的或与本合同有关的任何争议将通过双方友好协商解决。如果双方不能通过友好协商解决争议，提交合同履行地法院诉讼解决。本合同项下的租赁物所在地即杭州市上城区为履行地。</w:t>
      </w:r>
    </w:p>
    <w:p w14:paraId="20D4C990">
      <w:pPr>
        <w:spacing w:line="360" w:lineRule="auto"/>
        <w:ind w:firstLine="482" w:firstLineChars="200"/>
        <w:rPr>
          <w:rFonts w:hint="eastAsia" w:asciiTheme="minorEastAsia" w:hAnsiTheme="minorEastAsia" w:eastAsiaTheme="minorEastAsia"/>
          <w:sz w:val="24"/>
        </w:rPr>
      </w:pPr>
      <w:r>
        <w:rPr>
          <w:rFonts w:hint="eastAsia" w:asciiTheme="minorEastAsia" w:hAnsiTheme="minorEastAsia" w:eastAsiaTheme="minorEastAsia"/>
          <w:b/>
          <w:sz w:val="24"/>
        </w:rPr>
        <w:t>第九条 合同生效及其他</w:t>
      </w:r>
    </w:p>
    <w:p w14:paraId="1A63EF64">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8.1本合同自双方签字盖章之日起生效。</w:t>
      </w:r>
    </w:p>
    <w:p w14:paraId="7CE1A6CF">
      <w:pPr>
        <w:spacing w:line="360" w:lineRule="auto"/>
        <w:ind w:firstLine="480" w:firstLineChars="200"/>
        <w:rPr>
          <w:rFonts w:hint="eastAsia" w:asciiTheme="minorEastAsia" w:hAnsiTheme="minorEastAsia"/>
          <w:sz w:val="24"/>
        </w:rPr>
      </w:pPr>
      <w:r>
        <w:rPr>
          <w:rFonts w:hint="eastAsia" w:asciiTheme="minorEastAsia" w:hAnsiTheme="minorEastAsia" w:eastAsiaTheme="minorEastAsia"/>
          <w:sz w:val="24"/>
        </w:rPr>
        <w:t>8.2</w:t>
      </w:r>
      <w:r>
        <w:rPr>
          <w:rFonts w:hint="eastAsia" w:asciiTheme="minorEastAsia" w:hAnsiTheme="minorEastAsia"/>
          <w:sz w:val="24"/>
        </w:rPr>
        <w:t>一方根据本合同规定做出的通知以及双方的文件来往及与本合同有关的通知和要求，必须用书面形式，可采用快递、传真、邮箱等方式传递，以上方式无法送达的或者收到相应通知逾期未回复的，均视为已经送达。</w:t>
      </w:r>
      <w:r>
        <w:rPr>
          <w:rFonts w:hint="eastAsia" w:asciiTheme="minorEastAsia" w:hAnsiTheme="minorEastAsia"/>
          <w:b/>
          <w:color w:val="FF0000"/>
          <w:sz w:val="24"/>
        </w:rPr>
        <w:t xml:space="preserve"> </w:t>
      </w:r>
    </w:p>
    <w:p w14:paraId="6D0E738E">
      <w:pPr>
        <w:spacing w:line="360" w:lineRule="auto"/>
        <w:ind w:firstLine="480" w:firstLineChars="200"/>
        <w:rPr>
          <w:rFonts w:hint="eastAsia" w:asciiTheme="minorEastAsia" w:hAnsiTheme="minorEastAsia"/>
          <w:sz w:val="24"/>
        </w:rPr>
      </w:pPr>
      <w:r>
        <w:rPr>
          <w:rFonts w:hint="eastAsia" w:asciiTheme="minorEastAsia" w:hAnsiTheme="minorEastAsia"/>
          <w:sz w:val="24"/>
        </w:rPr>
        <w:t>双方联系方式如下：</w:t>
      </w:r>
    </w:p>
    <w:tbl>
      <w:tblPr>
        <w:tblStyle w:val="9"/>
        <w:tblW w:w="8401"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3"/>
        <w:gridCol w:w="4148"/>
      </w:tblGrid>
      <w:tr w14:paraId="0EA9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tcPr>
          <w:p w14:paraId="510046DF">
            <w:pPr>
              <w:spacing w:line="360" w:lineRule="auto"/>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甲方联系人：</w:t>
            </w:r>
          </w:p>
        </w:tc>
        <w:tc>
          <w:tcPr>
            <w:tcW w:w="4148" w:type="dxa"/>
          </w:tcPr>
          <w:p w14:paraId="65D179BA">
            <w:pPr>
              <w:spacing w:line="360" w:lineRule="auto"/>
              <w:jc w:val="left"/>
              <w:rPr>
                <w:rFonts w:hint="eastAsia" w:asciiTheme="minorEastAsia" w:hAnsiTheme="minorEastAsia"/>
                <w:kern w:val="0"/>
                <w:sz w:val="24"/>
              </w:rPr>
            </w:pPr>
            <w:r>
              <w:rPr>
                <w:rFonts w:asciiTheme="minorEastAsia" w:hAnsiTheme="minorEastAsia"/>
                <w:kern w:val="0"/>
                <w:szCs w:val="21"/>
              </w:rPr>
              <w:t>乙方联系人</w:t>
            </w:r>
            <w:r>
              <w:rPr>
                <w:rFonts w:hint="eastAsia" w:asciiTheme="minorEastAsia" w:hAnsiTheme="minorEastAsia"/>
                <w:kern w:val="0"/>
                <w:szCs w:val="21"/>
              </w:rPr>
              <w:t>：</w:t>
            </w:r>
          </w:p>
        </w:tc>
      </w:tr>
      <w:tr w14:paraId="70368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tcPr>
          <w:p w14:paraId="6D3FDAA7">
            <w:pPr>
              <w:spacing w:line="360" w:lineRule="auto"/>
              <w:jc w:val="left"/>
              <w:rPr>
                <w:rFonts w:hint="eastAsia" w:asciiTheme="minorEastAsia" w:hAnsiTheme="minorEastAsia"/>
                <w:kern w:val="0"/>
                <w:sz w:val="24"/>
              </w:rPr>
            </w:pPr>
            <w:r>
              <w:rPr>
                <w:rFonts w:hint="eastAsia" w:asciiTheme="minorEastAsia" w:hAnsiTheme="minorEastAsia"/>
                <w:kern w:val="0"/>
                <w:sz w:val="24"/>
              </w:rPr>
              <w:t>联系电话：</w:t>
            </w:r>
          </w:p>
        </w:tc>
        <w:tc>
          <w:tcPr>
            <w:tcW w:w="4148" w:type="dxa"/>
          </w:tcPr>
          <w:p w14:paraId="636CE0D7">
            <w:pPr>
              <w:spacing w:line="360" w:lineRule="auto"/>
              <w:jc w:val="left"/>
              <w:rPr>
                <w:rFonts w:hint="eastAsia" w:asciiTheme="minorEastAsia" w:hAnsiTheme="minorEastAsia"/>
                <w:kern w:val="0"/>
                <w:sz w:val="24"/>
              </w:rPr>
            </w:pPr>
            <w:r>
              <w:rPr>
                <w:rFonts w:asciiTheme="minorEastAsia" w:hAnsiTheme="minorEastAsia"/>
                <w:kern w:val="0"/>
                <w:szCs w:val="21"/>
              </w:rPr>
              <w:t>联系电话：</w:t>
            </w:r>
          </w:p>
        </w:tc>
      </w:tr>
      <w:tr w14:paraId="3868C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tcPr>
          <w:p w14:paraId="03B9F277">
            <w:pPr>
              <w:spacing w:line="360" w:lineRule="auto"/>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通讯地址：</w:t>
            </w:r>
          </w:p>
        </w:tc>
        <w:tc>
          <w:tcPr>
            <w:tcW w:w="4148" w:type="dxa"/>
          </w:tcPr>
          <w:p w14:paraId="3FEBE051">
            <w:pPr>
              <w:spacing w:line="360" w:lineRule="auto"/>
              <w:jc w:val="left"/>
              <w:rPr>
                <w:rFonts w:hint="eastAsia" w:asciiTheme="minorEastAsia" w:hAnsiTheme="minorEastAsia"/>
                <w:kern w:val="0"/>
                <w:sz w:val="24"/>
              </w:rPr>
            </w:pPr>
            <w:r>
              <w:rPr>
                <w:rFonts w:asciiTheme="minorEastAsia" w:hAnsiTheme="minorEastAsia"/>
                <w:kern w:val="0"/>
                <w:szCs w:val="21"/>
              </w:rPr>
              <w:t>通讯地址：</w:t>
            </w:r>
          </w:p>
        </w:tc>
      </w:tr>
      <w:tr w14:paraId="22C57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tcPr>
          <w:p w14:paraId="0630EF5B">
            <w:pPr>
              <w:spacing w:line="360" w:lineRule="auto"/>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传真：</w:t>
            </w:r>
          </w:p>
        </w:tc>
        <w:tc>
          <w:tcPr>
            <w:tcW w:w="4148" w:type="dxa"/>
          </w:tcPr>
          <w:p w14:paraId="1A8B8B10">
            <w:pPr>
              <w:spacing w:line="360" w:lineRule="auto"/>
              <w:jc w:val="left"/>
              <w:rPr>
                <w:rFonts w:hint="eastAsia" w:asciiTheme="minorEastAsia" w:hAnsiTheme="minorEastAsia"/>
                <w:kern w:val="0"/>
                <w:sz w:val="24"/>
              </w:rPr>
            </w:pPr>
            <w:r>
              <w:rPr>
                <w:rFonts w:asciiTheme="minorEastAsia" w:hAnsiTheme="minorEastAsia"/>
                <w:kern w:val="0"/>
                <w:szCs w:val="21"/>
              </w:rPr>
              <w:t>传真：</w:t>
            </w:r>
          </w:p>
        </w:tc>
      </w:tr>
      <w:tr w14:paraId="49B1E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53" w:type="dxa"/>
          </w:tcPr>
          <w:p w14:paraId="16787469">
            <w:pPr>
              <w:spacing w:line="360" w:lineRule="auto"/>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邮箱：</w:t>
            </w:r>
          </w:p>
        </w:tc>
        <w:tc>
          <w:tcPr>
            <w:tcW w:w="4148" w:type="dxa"/>
          </w:tcPr>
          <w:p w14:paraId="413C6C40">
            <w:pPr>
              <w:spacing w:line="360" w:lineRule="auto"/>
              <w:jc w:val="left"/>
              <w:rPr>
                <w:rFonts w:hint="eastAsia" w:asciiTheme="minorEastAsia" w:hAnsiTheme="minorEastAsia"/>
                <w:kern w:val="0"/>
                <w:sz w:val="24"/>
              </w:rPr>
            </w:pPr>
            <w:r>
              <w:rPr>
                <w:rFonts w:hint="eastAsia" w:asciiTheme="minorEastAsia" w:hAnsiTheme="minorEastAsia"/>
                <w:kern w:val="0"/>
                <w:szCs w:val="21"/>
              </w:rPr>
              <w:t>邮箱：</w:t>
            </w:r>
          </w:p>
        </w:tc>
      </w:tr>
    </w:tbl>
    <w:p w14:paraId="657B0ACF">
      <w:pPr>
        <w:spacing w:line="360" w:lineRule="auto"/>
        <w:ind w:firstLine="480" w:firstLineChars="200"/>
        <w:rPr>
          <w:rFonts w:hint="eastAsia" w:asciiTheme="minorEastAsia" w:hAnsiTheme="minorEastAsia"/>
          <w:sz w:val="24"/>
        </w:rPr>
      </w:pPr>
      <w:r>
        <w:rPr>
          <w:rFonts w:hint="eastAsia" w:asciiTheme="minorEastAsia" w:hAnsiTheme="minorEastAsia"/>
          <w:sz w:val="24"/>
        </w:rPr>
        <w:t>若任何一方的联系人发生变更或联系方法发生变更，变更一方有义务在第一时间将变更信息通知对方；任何一方未及时通知的，应承担由此可能引起的责任。</w:t>
      </w:r>
    </w:p>
    <w:p w14:paraId="27F2836D">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8.3 本协议一式柒份，双方各执叁份，</w:t>
      </w:r>
      <w:r>
        <w:rPr>
          <w:rFonts w:hint="eastAsia" w:asciiTheme="minorEastAsia" w:hAnsiTheme="minorEastAsia" w:eastAsiaTheme="minorEastAsia"/>
          <w:sz w:val="24"/>
          <w:lang w:bidi="ar"/>
        </w:rPr>
        <w:t>杭州产权交易所有限责任公司</w:t>
      </w:r>
      <w:r>
        <w:rPr>
          <w:rFonts w:hint="eastAsia" w:asciiTheme="minorEastAsia" w:hAnsiTheme="minorEastAsia" w:eastAsiaTheme="minorEastAsia"/>
          <w:sz w:val="24"/>
        </w:rPr>
        <w:t>存壹份，具有同等法律效力。</w:t>
      </w:r>
    </w:p>
    <w:p w14:paraId="45038111">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8.4有关合同未尽事宜，双方可另行签订补充合同，补充合同与本合同具有同等法律效力，两者不一致的，以补充合同为准。</w:t>
      </w:r>
    </w:p>
    <w:p w14:paraId="2D166F4E">
      <w:pPr>
        <w:autoSpaceDE w:val="0"/>
        <w:autoSpaceDN w:val="0"/>
        <w:adjustRightInd w:val="0"/>
        <w:spacing w:line="360" w:lineRule="auto"/>
        <w:rPr>
          <w:rFonts w:hint="eastAsia" w:asciiTheme="minorEastAsia" w:hAnsiTheme="minorEastAsia" w:eastAsiaTheme="minorEastAsia"/>
          <w:bCs/>
          <w:spacing w:val="20"/>
          <w:sz w:val="24"/>
        </w:rPr>
      </w:pPr>
      <w:r>
        <w:rPr>
          <w:rFonts w:hint="eastAsia" w:asciiTheme="minorEastAsia" w:hAnsiTheme="minorEastAsia" w:eastAsiaTheme="minorEastAsia"/>
          <w:bCs/>
          <w:spacing w:val="20"/>
          <w:sz w:val="24"/>
        </w:rPr>
        <w:t>（以下无正文）</w:t>
      </w:r>
    </w:p>
    <w:p w14:paraId="5C38BAF6">
      <w:pPr>
        <w:autoSpaceDE w:val="0"/>
        <w:autoSpaceDN w:val="0"/>
        <w:adjustRightInd w:val="0"/>
        <w:spacing w:line="360" w:lineRule="auto"/>
        <w:rPr>
          <w:rFonts w:hint="eastAsia" w:asciiTheme="minorEastAsia" w:hAnsiTheme="minorEastAsia" w:eastAsiaTheme="minorEastAsia"/>
          <w:bCs/>
          <w:spacing w:val="20"/>
          <w:sz w:val="24"/>
        </w:rPr>
      </w:pPr>
    </w:p>
    <w:p w14:paraId="55894716">
      <w:pPr>
        <w:spacing w:line="360" w:lineRule="auto"/>
        <w:ind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附件：通信基站用电协议书</w:t>
      </w:r>
    </w:p>
    <w:p w14:paraId="3CB4BAFA">
      <w:pPr>
        <w:autoSpaceDE w:val="0"/>
        <w:autoSpaceDN w:val="0"/>
        <w:adjustRightInd w:val="0"/>
        <w:spacing w:line="360" w:lineRule="auto"/>
        <w:rPr>
          <w:rFonts w:hint="eastAsia" w:asciiTheme="minorEastAsia" w:hAnsiTheme="minorEastAsia" w:eastAsiaTheme="minorEastAsia"/>
          <w:bCs/>
          <w:spacing w:val="20"/>
          <w:sz w:val="24"/>
        </w:rPr>
      </w:pPr>
    </w:p>
    <w:tbl>
      <w:tblPr>
        <w:tblStyle w:val="9"/>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14:paraId="17BD2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4148" w:type="dxa"/>
          </w:tcPr>
          <w:p w14:paraId="4080B3D8">
            <w:pPr>
              <w:spacing w:line="360" w:lineRule="auto"/>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甲方（盖章）：</w:t>
            </w:r>
          </w:p>
        </w:tc>
        <w:tc>
          <w:tcPr>
            <w:tcW w:w="4148" w:type="dxa"/>
          </w:tcPr>
          <w:p w14:paraId="60F24F43">
            <w:pPr>
              <w:spacing w:line="360" w:lineRule="auto"/>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乙方（盖章）：</w:t>
            </w:r>
          </w:p>
        </w:tc>
      </w:tr>
      <w:tr w14:paraId="06304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tcPr>
          <w:p w14:paraId="6D669EFC">
            <w:pPr>
              <w:spacing w:line="360" w:lineRule="auto"/>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授权代表（签字）：</w:t>
            </w:r>
          </w:p>
        </w:tc>
        <w:tc>
          <w:tcPr>
            <w:tcW w:w="4148" w:type="dxa"/>
          </w:tcPr>
          <w:p w14:paraId="34972297">
            <w:pPr>
              <w:spacing w:line="360" w:lineRule="auto"/>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授权代表（签字）：</w:t>
            </w:r>
          </w:p>
          <w:p w14:paraId="66988B42">
            <w:pPr>
              <w:spacing w:line="360" w:lineRule="auto"/>
              <w:jc w:val="left"/>
              <w:rPr>
                <w:rFonts w:hint="eastAsia" w:asciiTheme="minorEastAsia" w:hAnsiTheme="minorEastAsia" w:eastAsiaTheme="minorEastAsia"/>
                <w:kern w:val="0"/>
                <w:sz w:val="24"/>
              </w:rPr>
            </w:pPr>
          </w:p>
        </w:tc>
      </w:tr>
      <w:tr w14:paraId="0AF1C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148" w:type="dxa"/>
          </w:tcPr>
          <w:p w14:paraId="2CC06D59">
            <w:pPr>
              <w:spacing w:line="360" w:lineRule="auto"/>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签约日期：   年   月   日</w:t>
            </w:r>
          </w:p>
        </w:tc>
        <w:tc>
          <w:tcPr>
            <w:tcW w:w="4148" w:type="dxa"/>
          </w:tcPr>
          <w:p w14:paraId="47CAADB1">
            <w:pPr>
              <w:spacing w:line="360" w:lineRule="auto"/>
              <w:jc w:val="left"/>
              <w:rPr>
                <w:rFonts w:hint="eastAsia" w:asciiTheme="minorEastAsia" w:hAnsiTheme="minorEastAsia" w:eastAsiaTheme="minorEastAsia"/>
                <w:kern w:val="0"/>
                <w:sz w:val="24"/>
              </w:rPr>
            </w:pPr>
            <w:r>
              <w:rPr>
                <w:rFonts w:hint="eastAsia" w:asciiTheme="minorEastAsia" w:hAnsiTheme="minorEastAsia" w:eastAsiaTheme="minorEastAsia"/>
                <w:kern w:val="0"/>
                <w:sz w:val="24"/>
              </w:rPr>
              <w:t>签约日期：   年   月   日</w:t>
            </w:r>
          </w:p>
        </w:tc>
      </w:tr>
    </w:tbl>
    <w:p w14:paraId="313CC12F">
      <w:pPr>
        <w:autoSpaceDE w:val="0"/>
        <w:autoSpaceDN w:val="0"/>
        <w:adjustRightInd w:val="0"/>
        <w:spacing w:line="360" w:lineRule="auto"/>
        <w:ind w:right="560"/>
        <w:rPr>
          <w:rFonts w:hint="eastAsia" w:ascii="宋体" w:hAnsi="宋体"/>
          <w:bCs/>
          <w:spacing w:val="20"/>
          <w:sz w:val="24"/>
        </w:rPr>
      </w:pPr>
    </w:p>
    <w:p w14:paraId="7E76AC93">
      <w:pPr>
        <w:autoSpaceDE w:val="0"/>
        <w:autoSpaceDN w:val="0"/>
        <w:adjustRightInd w:val="0"/>
        <w:spacing w:line="360" w:lineRule="auto"/>
        <w:ind w:right="560"/>
        <w:rPr>
          <w:rFonts w:hint="eastAsia" w:ascii="宋体" w:hAnsi="宋体"/>
          <w:bCs/>
          <w:spacing w:val="20"/>
          <w:sz w:val="24"/>
        </w:rPr>
      </w:pPr>
    </w:p>
    <w:p w14:paraId="1AAAEE66">
      <w:pPr>
        <w:autoSpaceDE w:val="0"/>
        <w:autoSpaceDN w:val="0"/>
        <w:adjustRightInd w:val="0"/>
        <w:spacing w:line="360" w:lineRule="auto"/>
        <w:ind w:right="560"/>
        <w:rPr>
          <w:rFonts w:hint="eastAsia" w:ascii="宋体" w:hAnsi="宋体"/>
          <w:bCs/>
          <w:spacing w:val="20"/>
          <w:sz w:val="24"/>
        </w:rPr>
      </w:pPr>
    </w:p>
    <w:p w14:paraId="3C588452">
      <w:pPr>
        <w:autoSpaceDE w:val="0"/>
        <w:autoSpaceDN w:val="0"/>
        <w:adjustRightInd w:val="0"/>
        <w:spacing w:line="360" w:lineRule="auto"/>
        <w:ind w:right="560"/>
        <w:rPr>
          <w:rFonts w:hint="eastAsia" w:ascii="宋体" w:hAnsi="宋体"/>
          <w:bCs/>
          <w:spacing w:val="20"/>
          <w:sz w:val="24"/>
        </w:rPr>
      </w:pPr>
    </w:p>
    <w:p w14:paraId="0A42547B">
      <w:pPr>
        <w:autoSpaceDE w:val="0"/>
        <w:autoSpaceDN w:val="0"/>
        <w:adjustRightInd w:val="0"/>
        <w:spacing w:line="360" w:lineRule="auto"/>
        <w:ind w:right="560"/>
        <w:rPr>
          <w:rFonts w:hint="eastAsia" w:ascii="宋体" w:hAnsi="宋体"/>
          <w:bCs/>
          <w:spacing w:val="20"/>
          <w:sz w:val="24"/>
        </w:rPr>
      </w:pPr>
    </w:p>
    <w:p w14:paraId="5517BA68">
      <w:pPr>
        <w:autoSpaceDE w:val="0"/>
        <w:autoSpaceDN w:val="0"/>
        <w:adjustRightInd w:val="0"/>
        <w:spacing w:line="360" w:lineRule="auto"/>
        <w:ind w:right="560"/>
        <w:rPr>
          <w:rFonts w:hint="eastAsia" w:ascii="宋体" w:hAnsi="宋体"/>
          <w:bCs/>
          <w:spacing w:val="20"/>
          <w:sz w:val="24"/>
        </w:rPr>
      </w:pPr>
    </w:p>
    <w:p w14:paraId="7FDE45A6">
      <w:pPr>
        <w:spacing w:line="360" w:lineRule="auto"/>
        <w:jc w:val="center"/>
        <w:rPr>
          <w:rFonts w:hint="eastAsia" w:ascii="宋体" w:hAnsi="宋体"/>
          <w:bCs/>
          <w:spacing w:val="20"/>
          <w:sz w:val="24"/>
        </w:rPr>
      </w:pPr>
    </w:p>
    <w:sectPr>
      <w:footerReference r:id="rId3" w:type="default"/>
      <w:pgSz w:w="11906" w:h="16838"/>
      <w:pgMar w:top="1304" w:right="1588" w:bottom="1304"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2B86C">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5</w:t>
    </w:r>
    <w:r>
      <w:rPr>
        <w:kern w:val="0"/>
        <w:szCs w:val="21"/>
      </w:rPr>
      <w:fldChar w:fldCharType="end"/>
    </w:r>
    <w:r>
      <w:rPr>
        <w:rFonts w:hint="eastAsia"/>
        <w:kern w:val="0"/>
        <w:szCs w:val="21"/>
      </w:rPr>
      <w:t xml:space="preserve"> 页</w: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H">
    <w15:presenceInfo w15:providerId="WPS Office" w15:userId="8107995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3M2Y5NzIzMDFlZjAyY2Q4Njk5ODkyYjFjNzBiNTQifQ=="/>
  </w:docVars>
  <w:rsids>
    <w:rsidRoot w:val="0078216E"/>
    <w:rsid w:val="000049E1"/>
    <w:rsid w:val="00011E29"/>
    <w:rsid w:val="000246C7"/>
    <w:rsid w:val="00025B21"/>
    <w:rsid w:val="000309B8"/>
    <w:rsid w:val="0003199B"/>
    <w:rsid w:val="00035D4A"/>
    <w:rsid w:val="00037B20"/>
    <w:rsid w:val="0004475E"/>
    <w:rsid w:val="00044E71"/>
    <w:rsid w:val="00052E7B"/>
    <w:rsid w:val="00074366"/>
    <w:rsid w:val="000760D8"/>
    <w:rsid w:val="00082594"/>
    <w:rsid w:val="00093A82"/>
    <w:rsid w:val="00094E0A"/>
    <w:rsid w:val="000A3AB6"/>
    <w:rsid w:val="000A52A5"/>
    <w:rsid w:val="000A7A0F"/>
    <w:rsid w:val="000B4751"/>
    <w:rsid w:val="000C118B"/>
    <w:rsid w:val="000E51C9"/>
    <w:rsid w:val="000F396A"/>
    <w:rsid w:val="000F4811"/>
    <w:rsid w:val="000F61B3"/>
    <w:rsid w:val="00102E3E"/>
    <w:rsid w:val="00105DD5"/>
    <w:rsid w:val="00110EE7"/>
    <w:rsid w:val="00113E25"/>
    <w:rsid w:val="001250E8"/>
    <w:rsid w:val="001260E0"/>
    <w:rsid w:val="00127750"/>
    <w:rsid w:val="0013195A"/>
    <w:rsid w:val="00134AEB"/>
    <w:rsid w:val="0014183B"/>
    <w:rsid w:val="00155ACB"/>
    <w:rsid w:val="001579EC"/>
    <w:rsid w:val="001656C1"/>
    <w:rsid w:val="0017013D"/>
    <w:rsid w:val="00170550"/>
    <w:rsid w:val="00171BB1"/>
    <w:rsid w:val="001725B5"/>
    <w:rsid w:val="0018443C"/>
    <w:rsid w:val="0019443B"/>
    <w:rsid w:val="001A50FC"/>
    <w:rsid w:val="001A5E76"/>
    <w:rsid w:val="001D2557"/>
    <w:rsid w:val="001D3955"/>
    <w:rsid w:val="001D43BE"/>
    <w:rsid w:val="001F1098"/>
    <w:rsid w:val="001F1708"/>
    <w:rsid w:val="001F1AE9"/>
    <w:rsid w:val="001F3292"/>
    <w:rsid w:val="001F64DC"/>
    <w:rsid w:val="002016D2"/>
    <w:rsid w:val="0020606E"/>
    <w:rsid w:val="00211543"/>
    <w:rsid w:val="002139DB"/>
    <w:rsid w:val="00221028"/>
    <w:rsid w:val="00221DEA"/>
    <w:rsid w:val="002306D9"/>
    <w:rsid w:val="002376FA"/>
    <w:rsid w:val="0024598C"/>
    <w:rsid w:val="00245F05"/>
    <w:rsid w:val="00246CA3"/>
    <w:rsid w:val="002515FB"/>
    <w:rsid w:val="00270A5D"/>
    <w:rsid w:val="002720CE"/>
    <w:rsid w:val="002A10EA"/>
    <w:rsid w:val="002A13E3"/>
    <w:rsid w:val="002B01CE"/>
    <w:rsid w:val="002B04FE"/>
    <w:rsid w:val="002B442A"/>
    <w:rsid w:val="002B4D45"/>
    <w:rsid w:val="002B5C24"/>
    <w:rsid w:val="002C6472"/>
    <w:rsid w:val="002D639E"/>
    <w:rsid w:val="002E14AF"/>
    <w:rsid w:val="002E1A9B"/>
    <w:rsid w:val="002E7B43"/>
    <w:rsid w:val="00306C09"/>
    <w:rsid w:val="003200B8"/>
    <w:rsid w:val="00320CE9"/>
    <w:rsid w:val="003259A3"/>
    <w:rsid w:val="00326C62"/>
    <w:rsid w:val="00343BD9"/>
    <w:rsid w:val="00345217"/>
    <w:rsid w:val="00354CE4"/>
    <w:rsid w:val="00357935"/>
    <w:rsid w:val="003609FB"/>
    <w:rsid w:val="0036193A"/>
    <w:rsid w:val="00363DF7"/>
    <w:rsid w:val="00371708"/>
    <w:rsid w:val="00375F1B"/>
    <w:rsid w:val="003861A5"/>
    <w:rsid w:val="003868C2"/>
    <w:rsid w:val="00391273"/>
    <w:rsid w:val="003A52DC"/>
    <w:rsid w:val="003A5C0B"/>
    <w:rsid w:val="003A5E1F"/>
    <w:rsid w:val="003B038D"/>
    <w:rsid w:val="003B76AE"/>
    <w:rsid w:val="003C072F"/>
    <w:rsid w:val="003C2164"/>
    <w:rsid w:val="003C4E1A"/>
    <w:rsid w:val="003D7AEA"/>
    <w:rsid w:val="003E4497"/>
    <w:rsid w:val="003F5438"/>
    <w:rsid w:val="003F61EC"/>
    <w:rsid w:val="004029BD"/>
    <w:rsid w:val="00411D9E"/>
    <w:rsid w:val="004214C1"/>
    <w:rsid w:val="004224ED"/>
    <w:rsid w:val="00425D96"/>
    <w:rsid w:val="00430F78"/>
    <w:rsid w:val="0043259D"/>
    <w:rsid w:val="00434638"/>
    <w:rsid w:val="00434BA4"/>
    <w:rsid w:val="00440163"/>
    <w:rsid w:val="004604E3"/>
    <w:rsid w:val="00463773"/>
    <w:rsid w:val="004643E9"/>
    <w:rsid w:val="00471038"/>
    <w:rsid w:val="0047524A"/>
    <w:rsid w:val="00480CD0"/>
    <w:rsid w:val="00494020"/>
    <w:rsid w:val="004945BF"/>
    <w:rsid w:val="004978B5"/>
    <w:rsid w:val="004A14B2"/>
    <w:rsid w:val="004A2D89"/>
    <w:rsid w:val="004A3219"/>
    <w:rsid w:val="004A6D08"/>
    <w:rsid w:val="004A770F"/>
    <w:rsid w:val="004C3886"/>
    <w:rsid w:val="004D08D0"/>
    <w:rsid w:val="004D6670"/>
    <w:rsid w:val="004E3A51"/>
    <w:rsid w:val="004E3C08"/>
    <w:rsid w:val="004F2DA6"/>
    <w:rsid w:val="004F36EC"/>
    <w:rsid w:val="004F5AE2"/>
    <w:rsid w:val="00501B1C"/>
    <w:rsid w:val="005101AF"/>
    <w:rsid w:val="005113D6"/>
    <w:rsid w:val="00515897"/>
    <w:rsid w:val="00524394"/>
    <w:rsid w:val="0052517D"/>
    <w:rsid w:val="0053087F"/>
    <w:rsid w:val="00531D9F"/>
    <w:rsid w:val="00533642"/>
    <w:rsid w:val="005365E2"/>
    <w:rsid w:val="005475E6"/>
    <w:rsid w:val="00550CBD"/>
    <w:rsid w:val="0055622A"/>
    <w:rsid w:val="005563E9"/>
    <w:rsid w:val="00565EBA"/>
    <w:rsid w:val="00593BA7"/>
    <w:rsid w:val="00594B4C"/>
    <w:rsid w:val="00595BFC"/>
    <w:rsid w:val="00596A8C"/>
    <w:rsid w:val="005A33C5"/>
    <w:rsid w:val="005A6D12"/>
    <w:rsid w:val="005B36B6"/>
    <w:rsid w:val="005C7916"/>
    <w:rsid w:val="005D608C"/>
    <w:rsid w:val="005E27D0"/>
    <w:rsid w:val="005E4163"/>
    <w:rsid w:val="005E6165"/>
    <w:rsid w:val="005E6520"/>
    <w:rsid w:val="005E7121"/>
    <w:rsid w:val="005F509F"/>
    <w:rsid w:val="00602DFF"/>
    <w:rsid w:val="00604623"/>
    <w:rsid w:val="00622222"/>
    <w:rsid w:val="006226E0"/>
    <w:rsid w:val="00623ECF"/>
    <w:rsid w:val="006256BA"/>
    <w:rsid w:val="00631E25"/>
    <w:rsid w:val="006342C7"/>
    <w:rsid w:val="0063784F"/>
    <w:rsid w:val="00643DC0"/>
    <w:rsid w:val="00654B98"/>
    <w:rsid w:val="00655E2E"/>
    <w:rsid w:val="0066382C"/>
    <w:rsid w:val="0066383F"/>
    <w:rsid w:val="00664CDC"/>
    <w:rsid w:val="00670D3E"/>
    <w:rsid w:val="006715F4"/>
    <w:rsid w:val="0067667C"/>
    <w:rsid w:val="00683281"/>
    <w:rsid w:val="0068650A"/>
    <w:rsid w:val="0069373E"/>
    <w:rsid w:val="006951CE"/>
    <w:rsid w:val="006B2B6B"/>
    <w:rsid w:val="006B36BD"/>
    <w:rsid w:val="006B5B75"/>
    <w:rsid w:val="006B6C51"/>
    <w:rsid w:val="006C0447"/>
    <w:rsid w:val="006C16D3"/>
    <w:rsid w:val="006C1DAC"/>
    <w:rsid w:val="006C26A5"/>
    <w:rsid w:val="006C4195"/>
    <w:rsid w:val="006E235D"/>
    <w:rsid w:val="006E26AA"/>
    <w:rsid w:val="006F11D0"/>
    <w:rsid w:val="006F32C1"/>
    <w:rsid w:val="006F6966"/>
    <w:rsid w:val="00700E75"/>
    <w:rsid w:val="0070442A"/>
    <w:rsid w:val="007066CC"/>
    <w:rsid w:val="00711081"/>
    <w:rsid w:val="00713271"/>
    <w:rsid w:val="00723166"/>
    <w:rsid w:val="00723C8A"/>
    <w:rsid w:val="00730A19"/>
    <w:rsid w:val="00736504"/>
    <w:rsid w:val="00742070"/>
    <w:rsid w:val="0074236C"/>
    <w:rsid w:val="007542F0"/>
    <w:rsid w:val="00775D28"/>
    <w:rsid w:val="0077785A"/>
    <w:rsid w:val="0078216E"/>
    <w:rsid w:val="007872F0"/>
    <w:rsid w:val="007903EE"/>
    <w:rsid w:val="007919ED"/>
    <w:rsid w:val="00797C39"/>
    <w:rsid w:val="007C66B9"/>
    <w:rsid w:val="007C674C"/>
    <w:rsid w:val="007C7449"/>
    <w:rsid w:val="007C77C4"/>
    <w:rsid w:val="007D1D22"/>
    <w:rsid w:val="007D33BC"/>
    <w:rsid w:val="007D7AF1"/>
    <w:rsid w:val="007E04AC"/>
    <w:rsid w:val="007E0CDA"/>
    <w:rsid w:val="007F0926"/>
    <w:rsid w:val="007F77F2"/>
    <w:rsid w:val="00805D63"/>
    <w:rsid w:val="00805E99"/>
    <w:rsid w:val="00807424"/>
    <w:rsid w:val="0081714E"/>
    <w:rsid w:val="008217E3"/>
    <w:rsid w:val="0082663E"/>
    <w:rsid w:val="00832C10"/>
    <w:rsid w:val="0084108F"/>
    <w:rsid w:val="00845CF0"/>
    <w:rsid w:val="00851271"/>
    <w:rsid w:val="00857F8E"/>
    <w:rsid w:val="0086693D"/>
    <w:rsid w:val="00866D76"/>
    <w:rsid w:val="008737DF"/>
    <w:rsid w:val="00880A87"/>
    <w:rsid w:val="00885488"/>
    <w:rsid w:val="008878B5"/>
    <w:rsid w:val="00887DEA"/>
    <w:rsid w:val="008912D2"/>
    <w:rsid w:val="0089181E"/>
    <w:rsid w:val="008944F7"/>
    <w:rsid w:val="008A5854"/>
    <w:rsid w:val="008A7242"/>
    <w:rsid w:val="008A73A1"/>
    <w:rsid w:val="008A7595"/>
    <w:rsid w:val="008B6EE8"/>
    <w:rsid w:val="008C74E0"/>
    <w:rsid w:val="008D0013"/>
    <w:rsid w:val="008D1BC1"/>
    <w:rsid w:val="008D6607"/>
    <w:rsid w:val="008E4F9C"/>
    <w:rsid w:val="008E50AB"/>
    <w:rsid w:val="008F5EC3"/>
    <w:rsid w:val="009068EB"/>
    <w:rsid w:val="00922D51"/>
    <w:rsid w:val="00924FC5"/>
    <w:rsid w:val="00925A1C"/>
    <w:rsid w:val="00933AAE"/>
    <w:rsid w:val="00937500"/>
    <w:rsid w:val="00944EC0"/>
    <w:rsid w:val="00953586"/>
    <w:rsid w:val="00956738"/>
    <w:rsid w:val="00967718"/>
    <w:rsid w:val="00974860"/>
    <w:rsid w:val="00975A6D"/>
    <w:rsid w:val="00983FBC"/>
    <w:rsid w:val="00985D66"/>
    <w:rsid w:val="009869D5"/>
    <w:rsid w:val="00997CEB"/>
    <w:rsid w:val="009A2509"/>
    <w:rsid w:val="009A491A"/>
    <w:rsid w:val="009A69C6"/>
    <w:rsid w:val="009B049E"/>
    <w:rsid w:val="009B0B19"/>
    <w:rsid w:val="009B4331"/>
    <w:rsid w:val="009D1A87"/>
    <w:rsid w:val="009D1F92"/>
    <w:rsid w:val="009D4244"/>
    <w:rsid w:val="009E0864"/>
    <w:rsid w:val="009E32DD"/>
    <w:rsid w:val="009E4ECB"/>
    <w:rsid w:val="00A00B32"/>
    <w:rsid w:val="00A02C6A"/>
    <w:rsid w:val="00A10EF7"/>
    <w:rsid w:val="00A11373"/>
    <w:rsid w:val="00A11675"/>
    <w:rsid w:val="00A15A04"/>
    <w:rsid w:val="00A16362"/>
    <w:rsid w:val="00A20566"/>
    <w:rsid w:val="00A22DAC"/>
    <w:rsid w:val="00A23C6E"/>
    <w:rsid w:val="00A26EF9"/>
    <w:rsid w:val="00A323DF"/>
    <w:rsid w:val="00A32925"/>
    <w:rsid w:val="00A3296E"/>
    <w:rsid w:val="00A33D19"/>
    <w:rsid w:val="00A34E40"/>
    <w:rsid w:val="00A54C84"/>
    <w:rsid w:val="00A735F1"/>
    <w:rsid w:val="00A763D7"/>
    <w:rsid w:val="00AA3122"/>
    <w:rsid w:val="00AA386C"/>
    <w:rsid w:val="00AB103A"/>
    <w:rsid w:val="00AB2F2C"/>
    <w:rsid w:val="00AB71B0"/>
    <w:rsid w:val="00AC5A34"/>
    <w:rsid w:val="00AD3C56"/>
    <w:rsid w:val="00AF6DB2"/>
    <w:rsid w:val="00B123C8"/>
    <w:rsid w:val="00B1461C"/>
    <w:rsid w:val="00B26883"/>
    <w:rsid w:val="00B2746E"/>
    <w:rsid w:val="00B320BA"/>
    <w:rsid w:val="00B35F4A"/>
    <w:rsid w:val="00B4208A"/>
    <w:rsid w:val="00B43C15"/>
    <w:rsid w:val="00B47285"/>
    <w:rsid w:val="00B52473"/>
    <w:rsid w:val="00B53591"/>
    <w:rsid w:val="00B554E5"/>
    <w:rsid w:val="00B55AFE"/>
    <w:rsid w:val="00B55DE7"/>
    <w:rsid w:val="00B64B08"/>
    <w:rsid w:val="00B72547"/>
    <w:rsid w:val="00B9656A"/>
    <w:rsid w:val="00BA1654"/>
    <w:rsid w:val="00BB7576"/>
    <w:rsid w:val="00BC212A"/>
    <w:rsid w:val="00BC27B2"/>
    <w:rsid w:val="00BD4AC2"/>
    <w:rsid w:val="00BD55FB"/>
    <w:rsid w:val="00BE2A03"/>
    <w:rsid w:val="00BF7FCD"/>
    <w:rsid w:val="00C000E8"/>
    <w:rsid w:val="00C04B3C"/>
    <w:rsid w:val="00C13DE3"/>
    <w:rsid w:val="00C223EB"/>
    <w:rsid w:val="00C23B20"/>
    <w:rsid w:val="00C32357"/>
    <w:rsid w:val="00C325DB"/>
    <w:rsid w:val="00C43D63"/>
    <w:rsid w:val="00C51F80"/>
    <w:rsid w:val="00C551EC"/>
    <w:rsid w:val="00C63712"/>
    <w:rsid w:val="00C7001D"/>
    <w:rsid w:val="00C72851"/>
    <w:rsid w:val="00C805F1"/>
    <w:rsid w:val="00C8403A"/>
    <w:rsid w:val="00C95AA2"/>
    <w:rsid w:val="00CB4EFA"/>
    <w:rsid w:val="00CB54BD"/>
    <w:rsid w:val="00CB6B76"/>
    <w:rsid w:val="00CC3943"/>
    <w:rsid w:val="00CC4EB7"/>
    <w:rsid w:val="00CD78D3"/>
    <w:rsid w:val="00CE1949"/>
    <w:rsid w:val="00D05E85"/>
    <w:rsid w:val="00D14FC3"/>
    <w:rsid w:val="00D24806"/>
    <w:rsid w:val="00D256D3"/>
    <w:rsid w:val="00D46BC0"/>
    <w:rsid w:val="00D54B9B"/>
    <w:rsid w:val="00D65140"/>
    <w:rsid w:val="00D655E9"/>
    <w:rsid w:val="00D66B3E"/>
    <w:rsid w:val="00D91045"/>
    <w:rsid w:val="00D9173F"/>
    <w:rsid w:val="00DA484B"/>
    <w:rsid w:val="00DB6096"/>
    <w:rsid w:val="00DC40DF"/>
    <w:rsid w:val="00DC6ECD"/>
    <w:rsid w:val="00DD6CC4"/>
    <w:rsid w:val="00DE2B9F"/>
    <w:rsid w:val="00DE40F3"/>
    <w:rsid w:val="00DF6195"/>
    <w:rsid w:val="00DF7E11"/>
    <w:rsid w:val="00E022CF"/>
    <w:rsid w:val="00E03163"/>
    <w:rsid w:val="00E07B9F"/>
    <w:rsid w:val="00E24292"/>
    <w:rsid w:val="00E24924"/>
    <w:rsid w:val="00E4107E"/>
    <w:rsid w:val="00E4173F"/>
    <w:rsid w:val="00E4179A"/>
    <w:rsid w:val="00E77EF3"/>
    <w:rsid w:val="00E80FC6"/>
    <w:rsid w:val="00E842BE"/>
    <w:rsid w:val="00E91143"/>
    <w:rsid w:val="00E940A4"/>
    <w:rsid w:val="00EA1A0D"/>
    <w:rsid w:val="00EA374B"/>
    <w:rsid w:val="00EA4596"/>
    <w:rsid w:val="00EB3187"/>
    <w:rsid w:val="00EB47E4"/>
    <w:rsid w:val="00EC102D"/>
    <w:rsid w:val="00EC190F"/>
    <w:rsid w:val="00ED084D"/>
    <w:rsid w:val="00EE0969"/>
    <w:rsid w:val="00EF129D"/>
    <w:rsid w:val="00EF1DD1"/>
    <w:rsid w:val="00EF47F9"/>
    <w:rsid w:val="00EF7A69"/>
    <w:rsid w:val="00F0340D"/>
    <w:rsid w:val="00F1128A"/>
    <w:rsid w:val="00F1712E"/>
    <w:rsid w:val="00F20CB2"/>
    <w:rsid w:val="00F222F2"/>
    <w:rsid w:val="00F30BB4"/>
    <w:rsid w:val="00F34536"/>
    <w:rsid w:val="00F35CA0"/>
    <w:rsid w:val="00F53784"/>
    <w:rsid w:val="00F57030"/>
    <w:rsid w:val="00F869D4"/>
    <w:rsid w:val="00F91781"/>
    <w:rsid w:val="00F93266"/>
    <w:rsid w:val="00F94838"/>
    <w:rsid w:val="00F96BF1"/>
    <w:rsid w:val="00FA171A"/>
    <w:rsid w:val="00FB26CB"/>
    <w:rsid w:val="00FB3537"/>
    <w:rsid w:val="00FB6876"/>
    <w:rsid w:val="00FD076C"/>
    <w:rsid w:val="00FD10A8"/>
    <w:rsid w:val="00FE0B57"/>
    <w:rsid w:val="01B36BD0"/>
    <w:rsid w:val="020C3087"/>
    <w:rsid w:val="03CE7CF1"/>
    <w:rsid w:val="067C4081"/>
    <w:rsid w:val="0B0E30C9"/>
    <w:rsid w:val="0B8B471A"/>
    <w:rsid w:val="0BA13F3D"/>
    <w:rsid w:val="0BF40511"/>
    <w:rsid w:val="0C4F0E2B"/>
    <w:rsid w:val="0C9E3E98"/>
    <w:rsid w:val="0D466B4A"/>
    <w:rsid w:val="0FDF493F"/>
    <w:rsid w:val="1221660B"/>
    <w:rsid w:val="12940BD5"/>
    <w:rsid w:val="14146035"/>
    <w:rsid w:val="16505277"/>
    <w:rsid w:val="19387B94"/>
    <w:rsid w:val="1B0D526F"/>
    <w:rsid w:val="1C9A5120"/>
    <w:rsid w:val="1CB114E0"/>
    <w:rsid w:val="1D111FF8"/>
    <w:rsid w:val="1DBA314D"/>
    <w:rsid w:val="20C025A5"/>
    <w:rsid w:val="21A40FBD"/>
    <w:rsid w:val="22C3595A"/>
    <w:rsid w:val="24A26904"/>
    <w:rsid w:val="24D73537"/>
    <w:rsid w:val="25AA3FAC"/>
    <w:rsid w:val="26C53AD4"/>
    <w:rsid w:val="27402404"/>
    <w:rsid w:val="27A72484"/>
    <w:rsid w:val="28AA3FD9"/>
    <w:rsid w:val="2B815914"/>
    <w:rsid w:val="2D6E0A39"/>
    <w:rsid w:val="2D8D3ECA"/>
    <w:rsid w:val="2EA55F0D"/>
    <w:rsid w:val="31984D37"/>
    <w:rsid w:val="31C60728"/>
    <w:rsid w:val="32BA750F"/>
    <w:rsid w:val="330E015B"/>
    <w:rsid w:val="33884043"/>
    <w:rsid w:val="342C61EA"/>
    <w:rsid w:val="36866203"/>
    <w:rsid w:val="38172D0E"/>
    <w:rsid w:val="3E5038E4"/>
    <w:rsid w:val="3FBC0314"/>
    <w:rsid w:val="42B510C8"/>
    <w:rsid w:val="44514744"/>
    <w:rsid w:val="4464754D"/>
    <w:rsid w:val="4779003B"/>
    <w:rsid w:val="4793073A"/>
    <w:rsid w:val="47985163"/>
    <w:rsid w:val="48931EF2"/>
    <w:rsid w:val="48F977CB"/>
    <w:rsid w:val="497063ED"/>
    <w:rsid w:val="4B643BD4"/>
    <w:rsid w:val="4CA07DBC"/>
    <w:rsid w:val="4D094EC3"/>
    <w:rsid w:val="4D3B63E7"/>
    <w:rsid w:val="507F6DC1"/>
    <w:rsid w:val="53B35B89"/>
    <w:rsid w:val="53F34305"/>
    <w:rsid w:val="54B82B11"/>
    <w:rsid w:val="56E460E5"/>
    <w:rsid w:val="5773459E"/>
    <w:rsid w:val="57EF1159"/>
    <w:rsid w:val="58977827"/>
    <w:rsid w:val="598D0C2A"/>
    <w:rsid w:val="5A7A11AE"/>
    <w:rsid w:val="5B321A89"/>
    <w:rsid w:val="5C0E74F8"/>
    <w:rsid w:val="5CAC1F18"/>
    <w:rsid w:val="5DC66FC3"/>
    <w:rsid w:val="5F0C2337"/>
    <w:rsid w:val="61B07F0D"/>
    <w:rsid w:val="62344338"/>
    <w:rsid w:val="626C5C5C"/>
    <w:rsid w:val="63220635"/>
    <w:rsid w:val="633B16F7"/>
    <w:rsid w:val="64E34124"/>
    <w:rsid w:val="65A672FB"/>
    <w:rsid w:val="661324B7"/>
    <w:rsid w:val="691D6449"/>
    <w:rsid w:val="694625AB"/>
    <w:rsid w:val="6A8B394D"/>
    <w:rsid w:val="6CB97884"/>
    <w:rsid w:val="6E1A0886"/>
    <w:rsid w:val="70EF7EBB"/>
    <w:rsid w:val="720D4837"/>
    <w:rsid w:val="74F00F62"/>
    <w:rsid w:val="76CC3688"/>
    <w:rsid w:val="77045446"/>
    <w:rsid w:val="77131B01"/>
    <w:rsid w:val="784A6C0F"/>
    <w:rsid w:val="787E5EB6"/>
    <w:rsid w:val="7A6510DB"/>
    <w:rsid w:val="7D180687"/>
    <w:rsid w:val="7DD7631F"/>
    <w:rsid w:val="7DE31C01"/>
    <w:rsid w:val="7E325778"/>
    <w:rsid w:val="7EAC0EB4"/>
    <w:rsid w:val="7FBA5A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Date"/>
    <w:basedOn w:val="1"/>
    <w:next w:val="1"/>
    <w:link w:val="16"/>
    <w:qFormat/>
    <w:uiPriority w:val="0"/>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21"/>
    <w:semiHidden/>
    <w:unhideWhenUsed/>
    <w:qFormat/>
    <w:uiPriority w:val="99"/>
    <w:rPr>
      <w:b/>
      <w:bCs/>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页脚 字符"/>
    <w:basedOn w:val="10"/>
    <w:link w:val="5"/>
    <w:qFormat/>
    <w:uiPriority w:val="0"/>
    <w:rPr>
      <w:rFonts w:ascii="Times New Roman" w:hAnsi="Times New Roman" w:eastAsia="宋体" w:cs="Times New Roman"/>
      <w:sz w:val="18"/>
      <w:szCs w:val="18"/>
    </w:rPr>
  </w:style>
  <w:style w:type="character" w:customStyle="1" w:styleId="14">
    <w:name w:val="页眉 字符"/>
    <w:basedOn w:val="10"/>
    <w:link w:val="6"/>
    <w:qFormat/>
    <w:uiPriority w:val="0"/>
    <w:rPr>
      <w:rFonts w:ascii="Times New Roman" w:hAnsi="Times New Roman" w:eastAsia="宋体" w:cs="Times New Roman"/>
      <w:sz w:val="18"/>
      <w:szCs w:val="18"/>
    </w:rPr>
  </w:style>
  <w:style w:type="character" w:customStyle="1" w:styleId="15">
    <w:name w:val="批注框文本 字符"/>
    <w:basedOn w:val="10"/>
    <w:link w:val="4"/>
    <w:semiHidden/>
    <w:qFormat/>
    <w:uiPriority w:val="99"/>
    <w:rPr>
      <w:rFonts w:ascii="Times New Roman" w:hAnsi="Times New Roman" w:eastAsia="宋体" w:cs="Times New Roman"/>
      <w:sz w:val="18"/>
      <w:szCs w:val="18"/>
    </w:rPr>
  </w:style>
  <w:style w:type="character" w:customStyle="1" w:styleId="16">
    <w:name w:val="日期 字符"/>
    <w:basedOn w:val="10"/>
    <w:link w:val="3"/>
    <w:autoRedefine/>
    <w:qFormat/>
    <w:uiPriority w:val="0"/>
    <w:rPr>
      <w:rFonts w:ascii="Times New Roman" w:hAnsi="Times New Roman" w:eastAsia="宋体" w:cs="Times New Roman"/>
      <w:szCs w:val="24"/>
    </w:rPr>
  </w:style>
  <w:style w:type="paragraph" w:customStyle="1" w:styleId="17">
    <w:name w:val="列出段落1"/>
    <w:basedOn w:val="1"/>
    <w:autoRedefine/>
    <w:qFormat/>
    <w:uiPriority w:val="34"/>
    <w:pPr>
      <w:ind w:firstLine="420" w:firstLineChars="200"/>
    </w:pPr>
    <w:rPr>
      <w:rFonts w:asciiTheme="minorHAnsi" w:hAnsiTheme="minorHAnsi" w:eastAsiaTheme="minorEastAsia" w:cstheme="minorBidi"/>
      <w:szCs w:val="22"/>
    </w:rPr>
  </w:style>
  <w:style w:type="paragraph" w:customStyle="1" w:styleId="18">
    <w:name w:val="修订1"/>
    <w:hidden/>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20">
    <w:name w:val="批注文字 字符"/>
    <w:basedOn w:val="10"/>
    <w:link w:val="2"/>
    <w:semiHidden/>
    <w:qFormat/>
    <w:uiPriority w:val="99"/>
    <w:rPr>
      <w:kern w:val="2"/>
      <w:sz w:val="21"/>
      <w:szCs w:val="24"/>
    </w:rPr>
  </w:style>
  <w:style w:type="character" w:customStyle="1" w:styleId="21">
    <w:name w:val="批注主题 字符"/>
    <w:basedOn w:val="20"/>
    <w:link w:val="7"/>
    <w:semiHidden/>
    <w:qFormat/>
    <w:uiPriority w:val="99"/>
    <w:rPr>
      <w:b/>
      <w:bCs/>
      <w:kern w:val="2"/>
      <w:sz w:val="21"/>
      <w:szCs w:val="24"/>
    </w:rPr>
  </w:style>
  <w:style w:type="paragraph" w:customStyle="1" w:styleId="22">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3">
    <w:name w:val="修订4"/>
    <w:hidden/>
    <w:unhideWhenUsed/>
    <w:qFormat/>
    <w:uiPriority w:val="99"/>
    <w:rPr>
      <w:rFonts w:ascii="Times New Roman" w:hAnsi="Times New Roman" w:eastAsia="宋体" w:cs="Times New Roman"/>
      <w:kern w:val="2"/>
      <w:sz w:val="21"/>
      <w:szCs w:val="24"/>
      <w:lang w:val="en-US" w:eastAsia="zh-CN" w:bidi="ar-SA"/>
    </w:rPr>
  </w:style>
  <w:style w:type="paragraph" w:customStyle="1" w:styleId="24">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25">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0C3DB-353E-438E-9EBC-ABA7A8BCB78D}">
  <ds:schemaRefs/>
</ds:datastoreItem>
</file>

<file path=docProps/app.xml><?xml version="1.0" encoding="utf-8"?>
<Properties xmlns="http://schemas.openxmlformats.org/officeDocument/2006/extended-properties" xmlns:vt="http://schemas.openxmlformats.org/officeDocument/2006/docPropsVTypes">
  <Template>Normal</Template>
  <Pages>5</Pages>
  <Words>3090</Words>
  <Characters>3208</Characters>
  <Lines>24</Lines>
  <Paragraphs>6</Paragraphs>
  <TotalTime>7</TotalTime>
  <ScaleCrop>false</ScaleCrop>
  <LinksUpToDate>false</LinksUpToDate>
  <CharactersWithSpaces>3390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2023-05-07T09:25:00Z</dcterms:created>
  <dc:creator>缪英</dc:creator>
  <cp:lastModifiedBy>HH</cp:lastModifiedBy>
  <cp:lastPrinted>2015-01-26T03:31:00Z</cp:lastPrinted>
  <dcterms:modified xsi:type="dcterms:W3CDTF">2025-05-15T07:23:47Z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FE3A524F20164A09A579C2E196BF6CE3_13</vt:lpwstr>
  </property>
  <property fmtid="{D5CDD505-2E9C-101B-9397-08002B2CF9AE}" pid="4" name="KSOTemplateDocerSaveRecord">
    <vt:lpwstr>eyJoZGlkIjoiNTNjNzdmNjk0MmE5YjBhM2MxYjc3Zjg4MWY2ZjYxM2MiLCJ1c2VySWQiOiIzMjU3MDcxNTMifQ==</vt:lpwstr>
  </property>
</Properties>
</file>