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pingfang sc regular" w:hAnsi="pingfang sc regular" w:eastAsia="宋体" w:cs="Times New Roman"/>
          <w:b/>
          <w:bCs/>
          <w:kern w:val="2"/>
          <w:sz w:val="21"/>
          <w:szCs w:val="24"/>
          <w:u w:val="single"/>
          <w:lang w:val="en-US" w:eastAsia="zh-CN" w:bidi="ar-SA"/>
        </w:rPr>
        <w:t>杭州市上城区富春路80号杭州全民健身中心负一层弱电机房内部分区域3年租赁权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asciiTheme="minorEastAsia" w:hAnsiTheme="minorEastAsia"/>
          <w:szCs w:val="21"/>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《成交通知书》、《通信基站站址租赁合同》等交易合同</w:t>
      </w:r>
      <w:r>
        <w:rPr>
          <w:rFonts w:hint="eastAsia" w:eastAsia="宋体" w:cs="Times New Roman" w:asciiTheme="minorEastAsia" w:hAnsiTheme="minorEastAsia"/>
          <w:szCs w:val="21"/>
        </w:rPr>
        <w:t xml:space="preserve">；承租方须在出租方开具符合国家规定的增值税专用发票后30日内向杭交所指定账户一次性支付首期租金、履约保证金及交易服务费等交易资金（以到账时间为准）。 </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pingfang sc regular" w:hAnsi="pingfang sc regular"/>
        </w:rPr>
      </w:pPr>
      <w:r>
        <w:rPr>
          <w:rFonts w:hint="eastAsia" w:asciiTheme="minorEastAsia" w:hAnsiTheme="minorEastAsia"/>
          <w:szCs w:val="21"/>
        </w:rPr>
        <w:t>4、同意杭交所经出租方申请之日起3个工作日内将承租方已交纳的首期租金、履约保证金全部划转至出租方指定账户。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移动通信基站用房</w:t>
      </w:r>
      <w:r>
        <w:rPr>
          <w:rFonts w:hint="eastAsia" w:ascii="pingfang sc regular" w:hAnsi="pingfang sc regular" w:eastAsia="宋体" w:cs="Times New Roman"/>
          <w:kern w:val="2"/>
          <w:sz w:val="21"/>
          <w:szCs w:val="24"/>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通信基站站址租赁合同》约定依法经营，经营活动不得扰民，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6、我方知悉并承诺：保证按合同约定用途使用租赁场地，不得随意损坏场地原有设施及其用途，不得擅自将场地转让、转借他人或调换使用。</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方施工需报备出租方，经出租方同意后方可进场施工并自行承担相关费用，我方施工、工作人员应持有我方颁发的《基站临时出入证》和工作证或身份证，严格遵守房屋所在大楼管理有关规章制度，配合大楼管理，施工和维护不得影响出租方的正常工作秩序和安全。</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8、我方知悉并承诺：若通信设备发生故障时，</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方必须立即排除故障，保证设备正常运行。</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我方知悉并承诺：本次租赁房屋原承租人尚未搬离。原承租人已承诺若未获得本交易标的的，须在出租方通知的时间内搬离，若出租方未能及时清退原承租人的，</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方同意等待租赁房屋的清退，直至交付止，同时，不提出任何附加条件或修改已签订的《通信基站站址租赁合同》及其附件。实际交付时，</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和出租方补签移交确认书，明确租期起始时间，租赁期以移交确认书上确定的交付之日起算，即出租方未能在起租日前交付租赁场地的，以实际交付之日起算租赁期限，自动后延为整个租赁期（非原承租人适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pingfang sc regular" w:hAnsi="pingfang sc regular"/>
          <w:lang w:val="en-US" w:eastAsia="zh-CN"/>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lang w:val="en-US" w:eastAsia="zh-CN"/>
        </w:rPr>
        <w:t>出租方与我方的权利义务及租赁房屋交付详见</w:t>
      </w:r>
      <w:r>
        <w:rPr>
          <w:rFonts w:hint="eastAsia" w:ascii="pingfang sc regular" w:hAnsi="pingfang sc regular"/>
        </w:rPr>
        <w:t>《通信基站站址租赁合同》及附件交易合同。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ascii="pingfang sc regular" w:hAnsi="pingfang sc regular"/>
        </w:rPr>
        <w:t>《通信基站站址租赁合同》及附件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D1F0495"/>
    <w:rsid w:val="0EE44A0D"/>
    <w:rsid w:val="0F15442C"/>
    <w:rsid w:val="0F77400E"/>
    <w:rsid w:val="101427AF"/>
    <w:rsid w:val="10702934"/>
    <w:rsid w:val="17090503"/>
    <w:rsid w:val="19BE26FF"/>
    <w:rsid w:val="1CAF1531"/>
    <w:rsid w:val="1D0A2159"/>
    <w:rsid w:val="218A23E0"/>
    <w:rsid w:val="22BF195E"/>
    <w:rsid w:val="24475D32"/>
    <w:rsid w:val="25355EE5"/>
    <w:rsid w:val="25D14148"/>
    <w:rsid w:val="26876BBB"/>
    <w:rsid w:val="26D040D5"/>
    <w:rsid w:val="289F5356"/>
    <w:rsid w:val="28FD5577"/>
    <w:rsid w:val="29012A40"/>
    <w:rsid w:val="29E53293"/>
    <w:rsid w:val="2A595C53"/>
    <w:rsid w:val="2B825398"/>
    <w:rsid w:val="2BBC65BB"/>
    <w:rsid w:val="2EA80D63"/>
    <w:rsid w:val="2EDF16DA"/>
    <w:rsid w:val="3099405C"/>
    <w:rsid w:val="34001013"/>
    <w:rsid w:val="35A31D2D"/>
    <w:rsid w:val="361C3C06"/>
    <w:rsid w:val="36432277"/>
    <w:rsid w:val="382E1881"/>
    <w:rsid w:val="397F11DB"/>
    <w:rsid w:val="3998098F"/>
    <w:rsid w:val="39A8199F"/>
    <w:rsid w:val="39B851B0"/>
    <w:rsid w:val="3C072F34"/>
    <w:rsid w:val="3C67604A"/>
    <w:rsid w:val="3CA4327A"/>
    <w:rsid w:val="3D2F7B50"/>
    <w:rsid w:val="3E0D06E1"/>
    <w:rsid w:val="3E944C68"/>
    <w:rsid w:val="3E9829CD"/>
    <w:rsid w:val="3F645A79"/>
    <w:rsid w:val="3FE72415"/>
    <w:rsid w:val="42367D7B"/>
    <w:rsid w:val="433B6BC1"/>
    <w:rsid w:val="444927AE"/>
    <w:rsid w:val="450E4279"/>
    <w:rsid w:val="45E06DB2"/>
    <w:rsid w:val="47FB0ABE"/>
    <w:rsid w:val="48284910"/>
    <w:rsid w:val="485324B9"/>
    <w:rsid w:val="49685C71"/>
    <w:rsid w:val="4AFA7355"/>
    <w:rsid w:val="4C5A43E8"/>
    <w:rsid w:val="4C876474"/>
    <w:rsid w:val="4D1E7FB4"/>
    <w:rsid w:val="4D8A3E08"/>
    <w:rsid w:val="4E5C081F"/>
    <w:rsid w:val="4E9304B5"/>
    <w:rsid w:val="4E9422C0"/>
    <w:rsid w:val="509D38E8"/>
    <w:rsid w:val="50AC193F"/>
    <w:rsid w:val="529A73B4"/>
    <w:rsid w:val="536E1390"/>
    <w:rsid w:val="555D5C90"/>
    <w:rsid w:val="5A935B6E"/>
    <w:rsid w:val="5DE111A4"/>
    <w:rsid w:val="62F7145E"/>
    <w:rsid w:val="64295746"/>
    <w:rsid w:val="65FD32F5"/>
    <w:rsid w:val="666B305D"/>
    <w:rsid w:val="66EF7CE1"/>
    <w:rsid w:val="677E7622"/>
    <w:rsid w:val="67DD46EA"/>
    <w:rsid w:val="68BD0463"/>
    <w:rsid w:val="6A5E280F"/>
    <w:rsid w:val="6B992453"/>
    <w:rsid w:val="6CF72CA0"/>
    <w:rsid w:val="6D174484"/>
    <w:rsid w:val="6D6B2894"/>
    <w:rsid w:val="7045300B"/>
    <w:rsid w:val="708874D4"/>
    <w:rsid w:val="70D12FC7"/>
    <w:rsid w:val="70D56746"/>
    <w:rsid w:val="728F0602"/>
    <w:rsid w:val="781907EF"/>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2025-05-20T09:03:52Z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