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杭州市上城区钱江七苑1幢底商7，8室房屋3年租赁权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w:t>
      </w:r>
      <w:r>
        <w:rPr>
          <w:rFonts w:hint="eastAsia"/>
          <w:lang w:eastAsia="zh-CN"/>
        </w:rPr>
        <w:t>、</w:t>
      </w:r>
      <w:r>
        <w:rPr>
          <w:rFonts w:hint="eastAsia"/>
          <w:lang w:val="en-US" w:eastAsia="zh-CN"/>
        </w:rPr>
        <w:t>装修保证金（首年一个月租金计）</w:t>
      </w:r>
      <w:r>
        <w:rPr>
          <w:rFonts w:hint="eastAsia"/>
        </w:rPr>
        <w:t>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rPr>
        <w:t>同意杭交所在经出租方申请之日起3个工作日内将承租方已交纳的履约保证金</w:t>
      </w:r>
      <w:r>
        <w:rPr>
          <w:rFonts w:hint="eastAsia"/>
          <w:lang w:eastAsia="zh-CN"/>
        </w:rPr>
        <w:t>、</w:t>
      </w:r>
      <w:r>
        <w:rPr>
          <w:rFonts w:hint="eastAsia"/>
          <w:lang w:val="en-US" w:eastAsia="zh-CN"/>
        </w:rPr>
        <w:t>装修保证金</w:t>
      </w:r>
      <w:r>
        <w:rPr>
          <w:rFonts w:hint="eastAsia"/>
        </w:rPr>
        <w:t>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w:t>
      </w:r>
      <w:r>
        <w:rPr>
          <w:rFonts w:hint="eastAsia" w:ascii="宋体" w:hAnsi="宋体"/>
          <w:szCs w:val="21"/>
          <w:highlight w:val="none"/>
        </w:rPr>
        <w:t>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宋体" w:hAnsi="宋体"/>
          <w:szCs w:val="21"/>
          <w:highlight w:val="none"/>
          <w:lang w:val="en-US" w:eastAsia="zh-CN"/>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w:t>
      </w:r>
      <w:r>
        <w:rPr>
          <w:rFonts w:hint="eastAsia"/>
          <w:lang w:val="en-US" w:eastAsia="zh-CN"/>
        </w:rPr>
        <w:t>房屋所有权证附记记载：规划批建为商业。</w:t>
      </w:r>
      <w:r>
        <w:rPr>
          <w:rFonts w:hint="eastAsia" w:ascii="宋体" w:hAnsi="宋体"/>
          <w:szCs w:val="21"/>
          <w:highlight w:val="none"/>
          <w:lang w:val="en-US" w:eastAsia="zh-CN"/>
        </w:rPr>
        <w:t>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spacing w:line="336" w:lineRule="auto"/>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szCs w:val="21"/>
          <w:highlight w:val="none"/>
          <w:lang w:val="en-US" w:eastAsia="zh-CN"/>
        </w:rPr>
        <w:t>未经出租方书面同意不得单方面改变经营业态，也不得对所租赁的房屋进行转让、转包、转租。后期如确需转租的，由承租方提出书面申请，经出租方董事会审议决策后实施。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w:t>
      </w:r>
      <w:r>
        <w:rPr>
          <w:rFonts w:hint="eastAsia" w:ascii="宋体" w:hAnsi="宋体"/>
          <w:szCs w:val="21"/>
          <w:highlight w:val="none"/>
          <w:lang w:val="en-US" w:eastAsia="zh-CN"/>
        </w:rPr>
        <w:t>出租方及各经营主体工作人员及其配偶、子女及其直接/间接控制的主体不得作为意向承租人参与相关房产竞拍。</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、若我方成为承租方，我方已知悉并同意：本次交易出租方和承租方的相关权利义务</w:t>
      </w:r>
      <w:r>
        <w:rPr>
          <w:rFonts w:hint="eastAsia"/>
          <w:lang w:val="en-US" w:eastAsia="zh-CN"/>
        </w:rPr>
        <w:t>和房屋交付</w:t>
      </w:r>
      <w:r>
        <w:rPr>
          <w:rFonts w:hint="eastAsia" w:asciiTheme="minorEastAsia" w:hAnsiTheme="minorEastAsia" w:eastAsiaTheme="minorEastAsia"/>
          <w:szCs w:val="21"/>
        </w:rPr>
        <w:t>以《房屋租赁合同》（样本）为准。</w:t>
      </w:r>
    </w:p>
    <w:p>
      <w:pPr>
        <w:ind w:firstLine="420" w:firstLineChars="200"/>
        <w:rPr>
          <w:rFonts w:hint="eastAsia" w:ascii="宋体" w:hAnsi="宋体"/>
          <w:sz w:val="21"/>
          <w:szCs w:val="21"/>
          <w:highlight w:val="none"/>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 w:val="21"/>
          <w:szCs w:val="21"/>
          <w:highlight w:val="none"/>
          <w:lang w:val="en-US" w:eastAsia="zh-CN"/>
        </w:rPr>
        <w:t>按以下标准支付交易服务费：</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（1）各年租金累计在800万元以下的，交易服务费按各年租金累计的2%计取；（2）各年租金累计在800万元以上的，交易服务费按各年租金累计的1.5%计取</w:t>
      </w:r>
      <w:r>
        <w:rPr>
          <w:rFonts w:hint="eastAsia" w:asciiTheme="minorEastAsia" w:hAnsiTheme="minorEastAsia" w:eastAsiaTheme="minorEastAsia"/>
          <w:szCs w:val="21"/>
          <w:lang w:eastAsia="zh-CN"/>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仅征集到一位意向承租方且成交的，交易服务费减半收取。</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（3）在被确定为承租方后未按约定签署《房屋租赁合同》的或未按约定支付交易服务费、履约保证金、装修保证金和首期租金的；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bookmarkStart w:id="0" w:name="_GoBack"/>
      <w:bookmarkEnd w:id="0"/>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893D79"/>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4E5D4982"/>
    <w:rsid w:val="51317EBA"/>
    <w:rsid w:val="529A1328"/>
    <w:rsid w:val="52C93621"/>
    <w:rsid w:val="54E742B4"/>
    <w:rsid w:val="55F6694A"/>
    <w:rsid w:val="563F5F26"/>
    <w:rsid w:val="5687200B"/>
    <w:rsid w:val="56EE2F1F"/>
    <w:rsid w:val="584668FF"/>
    <w:rsid w:val="590122F3"/>
    <w:rsid w:val="5A0A51C8"/>
    <w:rsid w:val="5DB959AE"/>
    <w:rsid w:val="5E0F1804"/>
    <w:rsid w:val="605F317E"/>
    <w:rsid w:val="606A72C7"/>
    <w:rsid w:val="633A51EB"/>
    <w:rsid w:val="64A70791"/>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2025-05-15T03:18:44Z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