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金华市婺城区浙师大生活区47幢3-405室房产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58030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14:paraId="52E2B508">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14:paraId="19A26B2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（3）受让方应自行了解并完全符合国家及</w:t>
      </w:r>
      <w:r>
        <w:rPr>
          <w:rFonts w:hint="eastAsia" w:asciiTheme="minorEastAsia" w:hAnsiTheme="minorEastAsia" w:eastAsiaTheme="minorEastAsia"/>
          <w:szCs w:val="21"/>
          <w:lang w:val="en-US" w:eastAsia="zh-CN"/>
        </w:rPr>
        <w:t>转让标的所在地</w:t>
      </w:r>
      <w:bookmarkStart w:id="0" w:name="_GoBack"/>
      <w:bookmarkEnd w:id="0"/>
      <w:r>
        <w:rPr>
          <w:rFonts w:hint="eastAsia" w:asciiTheme="minorEastAsia" w:hAnsiTheme="minorEastAsia" w:eastAsiaTheme="minorEastAsia"/>
          <w:szCs w:val="21"/>
        </w:rPr>
        <w:t>规定的购房条件，若因受让方原因造成所成交的房屋无法过户，所缴纳的购房款损失及其他经济损失均由受让方承担，与转让方、经纪会员无关，受让方已付的交易服务费、履约保证金不予返还。</w:t>
      </w:r>
    </w:p>
    <w:p w14:paraId="253F4F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（4）已知悉：在办理房产权证过户手续过程中所涉及买卖双方应缴纳的税、费，按国家有关规定由转让方与受让方各自承担。</w:t>
      </w:r>
    </w:p>
    <w:p w14:paraId="63D4CD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000CAE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14:paraId="58E4CE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（7）已知悉：本次转让标的只限于权证核定的面积范围内，不包括标的外部的附属用房等。标的房屋长时间未使用，如有漏水或需维修的情况，均由受让方自理,转让方不承担任何费用和责任。</w:t>
      </w:r>
    </w:p>
    <w:p w14:paraId="2722D6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（8）已知悉并同意：不能保证交易标的原户主户口是否迁出，如有未迁出的情况发生，转让方通知原户主把户口迁出，但有关学区房孩子能否就读的情况请意向受让方自行查证，对此转让方不做承诺。</w:t>
      </w:r>
    </w:p>
    <w:p w14:paraId="68BDC47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（9）已知悉：本次转让方与受让方的权利义务以及房屋的交接，最终以转让方提供的《资产交易合同》样本为准。</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w:t>
      </w:r>
      <w:r>
        <w:rPr>
          <w:rFonts w:hint="eastAsia" w:ascii="宋体" w:hAnsi="宋体" w:cs="Times New Roman"/>
          <w:i w:val="0"/>
          <w:iCs w:val="0"/>
          <w:sz w:val="21"/>
          <w:szCs w:val="21"/>
          <w:highlight w:val="none"/>
          <w:u w:val="single"/>
          <w:lang w:val="en-US" w:eastAsia="zh-CN"/>
        </w:rPr>
        <w:t>2</w:t>
      </w:r>
      <w:r>
        <w:rPr>
          <w:rFonts w:hint="eastAsia" w:ascii="宋体" w:hAnsi="宋体" w:eastAsia="宋体" w:cs="Times New Roman"/>
          <w:i w:val="0"/>
          <w:iCs w:val="0"/>
          <w:sz w:val="21"/>
          <w:szCs w:val="21"/>
          <w:highlight w:val="none"/>
          <w:u w:val="single"/>
          <w:lang w:val="en-US" w:eastAsia="zh-CN"/>
        </w:rPr>
        <w:t>%的交易服务费。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68F5C99"/>
    <w:rsid w:val="1A4D26DA"/>
    <w:rsid w:val="1E553937"/>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227200B"/>
    <w:rsid w:val="43D31E0E"/>
    <w:rsid w:val="45C32B75"/>
    <w:rsid w:val="48BB3081"/>
    <w:rsid w:val="4C083B47"/>
    <w:rsid w:val="4CB033F0"/>
    <w:rsid w:val="4D4E2129"/>
    <w:rsid w:val="51B53AC1"/>
    <w:rsid w:val="52C04869"/>
    <w:rsid w:val="550F2213"/>
    <w:rsid w:val="552600D9"/>
    <w:rsid w:val="590B26FF"/>
    <w:rsid w:val="5AB50C32"/>
    <w:rsid w:val="610339B9"/>
    <w:rsid w:val="64127BB2"/>
    <w:rsid w:val="646972B1"/>
    <w:rsid w:val="67FE4DC6"/>
    <w:rsid w:val="6A306E41"/>
    <w:rsid w:val="6B0965FB"/>
    <w:rsid w:val="6BC71BE7"/>
    <w:rsid w:val="6BF86C61"/>
    <w:rsid w:val="714A667E"/>
    <w:rsid w:val="71E44BEA"/>
    <w:rsid w:val="729C34D0"/>
    <w:rsid w:val="75F95F98"/>
    <w:rsid w:val="769A5D72"/>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1590</Words>
  <Characters>1606</Characters>
  <Lines>15</Lines>
  <Paragraphs>4</Paragraphs>
  <TotalTime>1</TotalTime>
  <ScaleCrop>false</ScaleCrop>
  <LinksUpToDate>false</LinksUpToDate>
  <CharactersWithSpaces>1671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2025-05-09T06:37:25Z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25E0818C10224021B8A1535595A2DB77_13</vt:lpwstr>
  </property>
  <property fmtid="{D5CDD505-2E9C-101B-9397-08002B2CF9AE}" pid="4" name="KSOTemplateDocerSaveRecord">
    <vt:lpwstr>eyJoZGlkIjoiZGFjN2Y2ZGI5N2Y1MmE0NDU5YzdjMzk1N2E3MzY5ZTQiLCJ1c2VySWQiOiIzNjc2MjcxNDEifQ==</vt:lpwstr>
  </property>
</Properties>
</file>