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rPr>
        <w:t>承诺函</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杭州产权交易所有限责任公司：</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杭州企业产权交易中心有限公司：</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我方拟承租杭州市萧山区瓜沥镇新港村832号房屋3年租赁权，现做如下承诺：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1、我方已认真阅读、知悉并自愿遵守《房屋出租交易规则》、《在线报价实施办法》和《杭州产权交易所在线报价交易须知》等文件的规定，同意按照相关规定参加本项目竞价活动。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2、我方提交承租申请并且交纳交易保证金后，即视为已详细阅读并完全认可本项目所披露内容以及已完成对标的的现场踏勘，表明已完全了解并自愿接受标的的全部现状及瑕疵，并自愿承担一切交易风险。</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3、若我方成为承租方，我方已知悉并同意：</w:t>
      </w:r>
      <w:r>
        <w:rPr>
          <w:rFonts w:hint="eastAsia" w:ascii="宋体" w:hAnsi="宋体"/>
          <w:sz w:val="20"/>
          <w:szCs w:val="20"/>
          <w:highlight w:val="none"/>
        </w:rPr>
        <w:t>同意在被确定为承租方之日起3个工作日内，携带承租申请材料原件到杭交所完成现场确认并签署《房屋租赁合同》；并在《房屋租赁合同》签署之日起5个工作日内向杭交所指定账户一次性支付交易服务费、履约保证金和首期租金等交易资金（以到账时间为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4、若我方成为承租方，我方已知悉并同意：</w:t>
      </w:r>
      <w:r>
        <w:rPr>
          <w:rFonts w:hint="eastAsia" w:ascii="宋体" w:hAnsi="宋体"/>
          <w:sz w:val="20"/>
          <w:szCs w:val="20"/>
          <w:highlight w:val="none"/>
        </w:rPr>
        <w:t>同意杭交所在经出租方申请之日起3个工作日内将承租方已交纳的履约保证金和首期租金全部划转至出租方指定账户。</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sz w:val="20"/>
          <w:szCs w:val="20"/>
          <w:highlight w:val="none"/>
        </w:rPr>
      </w:pPr>
      <w:r>
        <w:rPr>
          <w:rFonts w:asciiTheme="minorEastAsia" w:hAnsiTheme="minorEastAsia" w:eastAsiaTheme="minorEastAsia"/>
          <w:szCs w:val="21"/>
        </w:rPr>
        <w:t>5</w:t>
      </w:r>
      <w:r>
        <w:rPr>
          <w:rFonts w:hint="eastAsia" w:asciiTheme="minorEastAsia" w:hAnsiTheme="minorEastAsia" w:eastAsiaTheme="minorEastAsia"/>
          <w:szCs w:val="21"/>
        </w:rPr>
        <w:t>、若我方成为承租方，我方已知悉并同意：</w:t>
      </w:r>
      <w:r>
        <w:rPr>
          <w:rFonts w:hint="eastAsia" w:ascii="宋体" w:hAnsi="宋体"/>
          <w:sz w:val="20"/>
          <w:szCs w:val="20"/>
          <w:highlight w:val="none"/>
        </w:rPr>
        <w:t>出租方对于租赁业态的要求仅系按照整体经营目标设定，不构成出租方对于满足该业态的任何实质或预期承诺。意向承租方须在承租前自行对租赁房屋进行全面了解，并对营业所需的各项审批条件和规定进行充分自核。意向承租方参与竞租的行为将被认为已作充分的预判和决策，无论因何种原因导致不能获得营业开设审批（包括房屋规划用途和房屋既有结构、设计等因素在内），或后续因为政策变化导致无法继续开设的各项经营风险，意向承租方承诺独立承担，出租方不对无法履行、投入成本、装修损失等承担任何形式的赔偿或补偿责任。</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lang w:val="en-US" w:eastAsia="zh-CN"/>
        </w:rPr>
      </w:pPr>
      <w:r>
        <w:rPr>
          <w:rFonts w:asciiTheme="minorEastAsia" w:hAnsiTheme="minorEastAsia" w:eastAsiaTheme="minorEastAsia"/>
          <w:szCs w:val="21"/>
        </w:rPr>
        <w:t>6</w:t>
      </w:r>
      <w:r>
        <w:rPr>
          <w:rFonts w:hint="eastAsia" w:asciiTheme="minorEastAsia" w:hAnsiTheme="minorEastAsia" w:eastAsiaTheme="minorEastAsia"/>
          <w:szCs w:val="21"/>
        </w:rPr>
        <w:t>、若我方成为承租方，我方已知悉并同意：</w:t>
      </w:r>
      <w:r>
        <w:rPr>
          <w:rFonts w:hint="eastAsia" w:ascii="宋体" w:hAnsi="宋体"/>
          <w:sz w:val="20"/>
          <w:szCs w:val="20"/>
          <w:highlight w:val="none"/>
        </w:rPr>
        <w:t>承租方在该租赁物业内开展及经营其业务前，应向政府主管部门取得所有必要的执照、批准或许可证等，自行办理相关的许可证及相关登记文件，承担由此产生的费用。承租方应确保该执照、批准或许可证在租赁期限内完全有效，及在各方面均符合该执照、批准或许可证的规定。承租方承诺对上述物业权证证载的地类用途和租赁物业现状、设施及物业环境有充分了解，承租方应确保该执照、批准或许可证在租赁期限内完全有效，及在各方面均符合该执照、批准或许可证的规定。并且，承租方在该租赁物业的经营活动不得违反有关的法律、法规，必须确保其经营的合法性，否则，承租方将承担因其不正当经营所造成的一切责任和后果。</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7</w:t>
      </w:r>
      <w:r>
        <w:rPr>
          <w:rFonts w:hint="eastAsia" w:asciiTheme="minorEastAsia" w:hAnsiTheme="minorEastAsia" w:eastAsiaTheme="minorEastAsia"/>
          <w:szCs w:val="21"/>
        </w:rPr>
        <w:t>、若我方成为承租方，我方已知悉并同意：（5）本租赁房屋为征迁工作中保留房产，尚未获得相关权属证明文件（土地证、房产证均已注销），承租方对此知悉并认可以房屋现状承租，由此产生的潜在风险由承租方自行承担。承租方需按法律、法规要求，自行负责经营所必要的相关权证及执照、批准证书、许可证等（如消防审批、水电煤开户等）申请与办理手续，相关费用均由承租方承担。承租方后续不能因权证缺失问题引起经营办证等风险而拒付、延迟支付租金。租赁场地另有部分搭建，不在本次租赁范围内，具体以现场实际为准。</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8、</w:t>
      </w:r>
      <w:r>
        <w:rPr>
          <w:rFonts w:hint="eastAsia" w:asciiTheme="minorEastAsia" w:hAnsiTheme="minorEastAsia" w:eastAsiaTheme="minorEastAsia"/>
          <w:szCs w:val="21"/>
        </w:rPr>
        <w:t>若我方成为承租方，我方已知悉并同意：若因政府规划调整、公共利益需要或其他不可归责于出租方的法定事由导致建筑物拆除，承租方应当及时完成腾退。出租方对承租方进行的装修装饰、设施改建、经营添附等投入均不承担任何补偿责任。</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9、</w:t>
      </w:r>
      <w:r>
        <w:rPr>
          <w:rFonts w:hint="eastAsia" w:asciiTheme="minorEastAsia" w:hAnsiTheme="minorEastAsia" w:eastAsiaTheme="minorEastAsia"/>
          <w:szCs w:val="21"/>
        </w:rPr>
        <w:t>若我方成为承租方，我方已知悉并同意：（7）承租方保证，在租赁期限内，未事先征得出租方的书面同意，并按规定报经有关部门核准前，不擅自改变该房屋的用途和使用方式，不将该房屋整体转租或将承租权转让给第三方，如需转让需得到出租方的书面同意。</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10、若我方成为承租方，我方已知悉并同意：</w:t>
      </w:r>
      <w:r>
        <w:rPr>
          <w:rFonts w:hint="eastAsia" w:ascii="宋体" w:hAnsi="宋体" w:eastAsia="宋体" w:cs="Times New Roman"/>
          <w:sz w:val="20"/>
          <w:szCs w:val="20"/>
          <w:highlight w:val="none"/>
          <w:lang w:eastAsia="zh-CN"/>
        </w:rPr>
        <w:t>该租赁房屋内家具、装饰装修、可拆除设备设施（包括但不限于</w:t>
      </w:r>
      <w:r>
        <w:rPr>
          <w:rFonts w:hint="eastAsia" w:ascii="宋体" w:hAnsi="宋体"/>
          <w:sz w:val="20"/>
          <w:szCs w:val="20"/>
          <w:highlight w:val="none"/>
          <w:lang w:eastAsia="zh-CN"/>
        </w:rPr>
        <w:t>：租赁房屋内可移动设施设备，包括床铺，布草、桌子、椅子、沙发、茶具、窗帘、电视机、空调、卫浴洁具五金、地毯、灯具、房门、热泵系统、广告牌、前台、书架、餐桌、餐具、炊具）等物品非租赁房屋交付内容，承租方在报名时已经现场勘查确认无误，若出租方未能及时清空租赁房屋并交付房屋的，承租方应承诺：如因搬移滞留物品（含装饰装修、家具等）、拆除相关设备设施等事项导致房屋交付延期的，承租方应无条件同意等待租赁房屋的清空，直至出租方实际交付止，但出租方不承担任何违约责任。房屋租赁期限、租金等问题，不因此发生变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0" w:firstLineChars="200"/>
        <w:textAlignment w:val="auto"/>
        <w:rPr>
          <w:rFonts w:hint="eastAsia"/>
          <w:lang w:val="en-US" w:eastAsia="zh-CN"/>
        </w:rPr>
      </w:pPr>
      <w:r>
        <w:rPr>
          <w:rFonts w:hint="eastAsia" w:asciiTheme="minorEastAsia" w:hAnsiTheme="minorEastAsia" w:eastAsiaTheme="minorEastAsia"/>
          <w:szCs w:val="21"/>
          <w:lang w:val="en-US" w:eastAsia="zh-CN"/>
        </w:rPr>
        <w:t>11、若我方成为承租方，我方已知悉并同意：</w:t>
      </w:r>
      <w:r>
        <w:rPr>
          <w:rFonts w:hint="eastAsia" w:ascii="宋体" w:hAnsi="宋体"/>
          <w:sz w:val="20"/>
          <w:szCs w:val="20"/>
          <w:highlight w:val="none"/>
          <w:lang w:val="en-US" w:eastAsia="zh-CN"/>
        </w:rPr>
        <w:t>本次交易出租方和承租方的相关权利义务以《房屋租赁合同》（样本）为准。</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12、本项目成交后，我方同意按以下标准支付交易服务费：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（1）各年累计租金在800万元以下，按照各年累计租金的2%收取；（2）各年累计租金在800万元以上的，按照各年累计租金的1.5%收取。</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仅征集到一位意向承租方且成交的，可按以上收费标准减半收取。</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lang w:val="en-US" w:eastAsia="zh-CN"/>
        </w:rPr>
        <w:t>3</w:t>
      </w:r>
      <w:r>
        <w:rPr>
          <w:rFonts w:hint="eastAsia" w:asciiTheme="minorEastAsia" w:hAnsiTheme="minorEastAsia" w:eastAsiaTheme="minorEastAsia"/>
          <w:szCs w:val="21"/>
        </w:rPr>
        <w:t>、若非出租方原因，出现以下任一情况时，意向承租方交纳的保证金不予退还，先用于补偿杭交所、</w:t>
      </w:r>
      <w:r>
        <w:rPr>
          <w:rFonts w:hint="eastAsia" w:asciiTheme="minorEastAsia" w:hAnsiTheme="minorEastAsia" w:eastAsiaTheme="minorEastAsia"/>
          <w:szCs w:val="21"/>
          <w:lang w:val="en-US" w:eastAsia="zh-CN"/>
        </w:rPr>
        <w:t>杭州企业产权交易中心有限公司</w:t>
      </w:r>
      <w:r>
        <w:rPr>
          <w:rFonts w:hint="eastAsia" w:asciiTheme="minorEastAsia" w:hAnsiTheme="minorEastAsia" w:eastAsiaTheme="minorEastAsia"/>
          <w:szCs w:val="21"/>
        </w:rPr>
        <w:t>的各项服务费，剩余部分作为对出租方的经济补偿金，保证金不足以补偿的，相关方有权按照实际损失继续追诉：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（1）意向承租方提交承租申请材料并交纳交易保证金后单方撤回承租申请的；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（2）产生符合条件的意向承租方后，各意向承租方在竞价期间均不报价的；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（3）在被确定为承租方后未按约定签署</w:t>
      </w:r>
      <w:r>
        <w:rPr>
          <w:rFonts w:hint="eastAsia" w:ascii="宋体" w:hAnsi="宋体"/>
          <w:sz w:val="20"/>
          <w:szCs w:val="20"/>
          <w:highlight w:val="none"/>
        </w:rPr>
        <w:t>《房屋租赁合同》</w:t>
      </w:r>
      <w:r>
        <w:rPr>
          <w:rFonts w:hint="eastAsia" w:asciiTheme="minorEastAsia" w:hAnsiTheme="minorEastAsia" w:eastAsiaTheme="minorEastAsia"/>
          <w:szCs w:val="21"/>
        </w:rPr>
        <w:t>的或未按约定支付</w:t>
      </w:r>
      <w:bookmarkStart w:id="0" w:name="_GoBack"/>
      <w:bookmarkEnd w:id="0"/>
      <w:r>
        <w:rPr>
          <w:rFonts w:hint="eastAsia" w:asciiTheme="minorEastAsia" w:hAnsiTheme="minorEastAsia" w:eastAsiaTheme="minorEastAsia"/>
          <w:szCs w:val="21"/>
        </w:rPr>
        <w:t>交易服务费、履约保证金和首期租金的；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（4）意向承租方未履行书面承诺事项的；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（5）存在其他违反交易规则情形的。</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 xml:space="preserve">                                               意向承租方（签章）：</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asciiTheme="minorEastAsia" w:hAnsiTheme="minorEastAsia" w:eastAsiaTheme="minorEastAsia"/>
          <w:szCs w:val="21"/>
        </w:rPr>
        <w:t xml:space="preserve"> </w:t>
      </w:r>
      <w:r>
        <w:rPr>
          <w:rFonts w:hint="eastAsia" w:asciiTheme="minorEastAsia" w:hAnsiTheme="minorEastAsia" w:eastAsiaTheme="minorEastAsia"/>
          <w:szCs w:val="21"/>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1D7A"/>
    <w:rsid w:val="0003337E"/>
    <w:rsid w:val="00036B50"/>
    <w:rsid w:val="000451DE"/>
    <w:rsid w:val="0005613E"/>
    <w:rsid w:val="00057099"/>
    <w:rsid w:val="00090A54"/>
    <w:rsid w:val="00096355"/>
    <w:rsid w:val="000B2C55"/>
    <w:rsid w:val="000D2A01"/>
    <w:rsid w:val="000E77EC"/>
    <w:rsid w:val="000F422A"/>
    <w:rsid w:val="00103830"/>
    <w:rsid w:val="00135261"/>
    <w:rsid w:val="00143D8A"/>
    <w:rsid w:val="001615F0"/>
    <w:rsid w:val="001853BE"/>
    <w:rsid w:val="0019572F"/>
    <w:rsid w:val="001A3C03"/>
    <w:rsid w:val="001B3FF4"/>
    <w:rsid w:val="0020310B"/>
    <w:rsid w:val="00210803"/>
    <w:rsid w:val="00215ECB"/>
    <w:rsid w:val="002278BB"/>
    <w:rsid w:val="002526A0"/>
    <w:rsid w:val="00255411"/>
    <w:rsid w:val="00272EE2"/>
    <w:rsid w:val="00274544"/>
    <w:rsid w:val="003165D3"/>
    <w:rsid w:val="003229C2"/>
    <w:rsid w:val="00324E9E"/>
    <w:rsid w:val="00343639"/>
    <w:rsid w:val="00356B1E"/>
    <w:rsid w:val="003A2F6F"/>
    <w:rsid w:val="003C07CD"/>
    <w:rsid w:val="003E079C"/>
    <w:rsid w:val="00413930"/>
    <w:rsid w:val="0042791F"/>
    <w:rsid w:val="00430675"/>
    <w:rsid w:val="00434300"/>
    <w:rsid w:val="00455D9B"/>
    <w:rsid w:val="00466542"/>
    <w:rsid w:val="004701CE"/>
    <w:rsid w:val="00473523"/>
    <w:rsid w:val="004763FE"/>
    <w:rsid w:val="0049186F"/>
    <w:rsid w:val="004C246D"/>
    <w:rsid w:val="004D1B74"/>
    <w:rsid w:val="004E1479"/>
    <w:rsid w:val="004E3107"/>
    <w:rsid w:val="004E38FA"/>
    <w:rsid w:val="004F3BEF"/>
    <w:rsid w:val="00503879"/>
    <w:rsid w:val="005367F3"/>
    <w:rsid w:val="00544F53"/>
    <w:rsid w:val="0055051A"/>
    <w:rsid w:val="00554BD8"/>
    <w:rsid w:val="00557E19"/>
    <w:rsid w:val="0056145E"/>
    <w:rsid w:val="005767C5"/>
    <w:rsid w:val="005C053B"/>
    <w:rsid w:val="005E6A17"/>
    <w:rsid w:val="005F613A"/>
    <w:rsid w:val="006063C3"/>
    <w:rsid w:val="00627BE3"/>
    <w:rsid w:val="00641516"/>
    <w:rsid w:val="0064408F"/>
    <w:rsid w:val="006507CA"/>
    <w:rsid w:val="00653B08"/>
    <w:rsid w:val="00662215"/>
    <w:rsid w:val="006711F7"/>
    <w:rsid w:val="006733A2"/>
    <w:rsid w:val="006954B9"/>
    <w:rsid w:val="006B740B"/>
    <w:rsid w:val="00735BDE"/>
    <w:rsid w:val="00736371"/>
    <w:rsid w:val="00737286"/>
    <w:rsid w:val="00761E6F"/>
    <w:rsid w:val="00773F46"/>
    <w:rsid w:val="007847DD"/>
    <w:rsid w:val="00790D21"/>
    <w:rsid w:val="007C602A"/>
    <w:rsid w:val="007E4EDD"/>
    <w:rsid w:val="0084282E"/>
    <w:rsid w:val="0087000D"/>
    <w:rsid w:val="0087169F"/>
    <w:rsid w:val="00884F8A"/>
    <w:rsid w:val="00892386"/>
    <w:rsid w:val="008A08B0"/>
    <w:rsid w:val="008A71B6"/>
    <w:rsid w:val="008C0530"/>
    <w:rsid w:val="008D41B2"/>
    <w:rsid w:val="008D72E8"/>
    <w:rsid w:val="008F7C25"/>
    <w:rsid w:val="00906FAC"/>
    <w:rsid w:val="0093437E"/>
    <w:rsid w:val="00934A3A"/>
    <w:rsid w:val="0096235F"/>
    <w:rsid w:val="009733B3"/>
    <w:rsid w:val="009B0F56"/>
    <w:rsid w:val="009B10A4"/>
    <w:rsid w:val="009D1957"/>
    <w:rsid w:val="009E1269"/>
    <w:rsid w:val="009F646A"/>
    <w:rsid w:val="00A11F15"/>
    <w:rsid w:val="00A16016"/>
    <w:rsid w:val="00A165E7"/>
    <w:rsid w:val="00A24DD0"/>
    <w:rsid w:val="00A53E81"/>
    <w:rsid w:val="00A6470A"/>
    <w:rsid w:val="00A96775"/>
    <w:rsid w:val="00AA4243"/>
    <w:rsid w:val="00AA5407"/>
    <w:rsid w:val="00AC5AAD"/>
    <w:rsid w:val="00AE01F9"/>
    <w:rsid w:val="00AE275A"/>
    <w:rsid w:val="00AF7180"/>
    <w:rsid w:val="00B15A11"/>
    <w:rsid w:val="00B170BB"/>
    <w:rsid w:val="00B35714"/>
    <w:rsid w:val="00B36433"/>
    <w:rsid w:val="00B81419"/>
    <w:rsid w:val="00B91182"/>
    <w:rsid w:val="00B923AA"/>
    <w:rsid w:val="00BA1B3B"/>
    <w:rsid w:val="00BB7877"/>
    <w:rsid w:val="00BC1FC6"/>
    <w:rsid w:val="00BD265F"/>
    <w:rsid w:val="00BD2687"/>
    <w:rsid w:val="00BD2FD0"/>
    <w:rsid w:val="00BD6679"/>
    <w:rsid w:val="00BF1150"/>
    <w:rsid w:val="00C02F3D"/>
    <w:rsid w:val="00C06575"/>
    <w:rsid w:val="00C07B7D"/>
    <w:rsid w:val="00C2125E"/>
    <w:rsid w:val="00C300A5"/>
    <w:rsid w:val="00C80243"/>
    <w:rsid w:val="00C85BC7"/>
    <w:rsid w:val="00CA2A1E"/>
    <w:rsid w:val="00CB4AD7"/>
    <w:rsid w:val="00CB5B8C"/>
    <w:rsid w:val="00CF638F"/>
    <w:rsid w:val="00D56D57"/>
    <w:rsid w:val="00D74127"/>
    <w:rsid w:val="00D91E99"/>
    <w:rsid w:val="00D923A3"/>
    <w:rsid w:val="00D9451C"/>
    <w:rsid w:val="00DA3FB7"/>
    <w:rsid w:val="00DA41FC"/>
    <w:rsid w:val="00DA4C33"/>
    <w:rsid w:val="00DC5B10"/>
    <w:rsid w:val="00DF39B9"/>
    <w:rsid w:val="00E00E55"/>
    <w:rsid w:val="00E1141E"/>
    <w:rsid w:val="00E514FF"/>
    <w:rsid w:val="00E60BD5"/>
    <w:rsid w:val="00EB2A88"/>
    <w:rsid w:val="00EB51E9"/>
    <w:rsid w:val="00EB68B1"/>
    <w:rsid w:val="00EC6A03"/>
    <w:rsid w:val="00EC7352"/>
    <w:rsid w:val="00ED4E9F"/>
    <w:rsid w:val="00ED754C"/>
    <w:rsid w:val="00EF62AF"/>
    <w:rsid w:val="00F06BEC"/>
    <w:rsid w:val="00F33197"/>
    <w:rsid w:val="00F34AFD"/>
    <w:rsid w:val="00F47654"/>
    <w:rsid w:val="00F6123F"/>
    <w:rsid w:val="00F63294"/>
    <w:rsid w:val="00F73915"/>
    <w:rsid w:val="00F9525F"/>
    <w:rsid w:val="00F9594B"/>
    <w:rsid w:val="00FA0343"/>
    <w:rsid w:val="00FA6AB7"/>
    <w:rsid w:val="00FD24CB"/>
    <w:rsid w:val="00FE2F3B"/>
    <w:rsid w:val="00FF2FAD"/>
    <w:rsid w:val="00FF32D4"/>
    <w:rsid w:val="061C73F5"/>
    <w:rsid w:val="07D87335"/>
    <w:rsid w:val="09CB60AF"/>
    <w:rsid w:val="0A25564B"/>
    <w:rsid w:val="0AA1739C"/>
    <w:rsid w:val="0B8021F3"/>
    <w:rsid w:val="0ED418D7"/>
    <w:rsid w:val="0FEC78F6"/>
    <w:rsid w:val="117612B0"/>
    <w:rsid w:val="13B849C4"/>
    <w:rsid w:val="143E4F9D"/>
    <w:rsid w:val="14C2507C"/>
    <w:rsid w:val="15AA0E05"/>
    <w:rsid w:val="16BD1BA6"/>
    <w:rsid w:val="171A378D"/>
    <w:rsid w:val="174D738C"/>
    <w:rsid w:val="19B122C7"/>
    <w:rsid w:val="19B324A8"/>
    <w:rsid w:val="19CF393C"/>
    <w:rsid w:val="1BBB70AD"/>
    <w:rsid w:val="1BF1544B"/>
    <w:rsid w:val="1E14735D"/>
    <w:rsid w:val="1EFA488D"/>
    <w:rsid w:val="1F072A94"/>
    <w:rsid w:val="1F843BB4"/>
    <w:rsid w:val="1FB34EAE"/>
    <w:rsid w:val="1FE75D9F"/>
    <w:rsid w:val="208A7B37"/>
    <w:rsid w:val="20C11717"/>
    <w:rsid w:val="25526291"/>
    <w:rsid w:val="25B34C3E"/>
    <w:rsid w:val="271745FD"/>
    <w:rsid w:val="2731534B"/>
    <w:rsid w:val="279515A0"/>
    <w:rsid w:val="28CD421D"/>
    <w:rsid w:val="29064147"/>
    <w:rsid w:val="2B224A23"/>
    <w:rsid w:val="2BD51F6B"/>
    <w:rsid w:val="2BE5620F"/>
    <w:rsid w:val="2BEE0A70"/>
    <w:rsid w:val="2DE64B98"/>
    <w:rsid w:val="2E6953D9"/>
    <w:rsid w:val="332613DB"/>
    <w:rsid w:val="3480309A"/>
    <w:rsid w:val="35202E1B"/>
    <w:rsid w:val="382052E5"/>
    <w:rsid w:val="39CC2EE8"/>
    <w:rsid w:val="3AD83A40"/>
    <w:rsid w:val="3C1B0610"/>
    <w:rsid w:val="3C2C4C6F"/>
    <w:rsid w:val="3C5A318A"/>
    <w:rsid w:val="3C940D63"/>
    <w:rsid w:val="3D4E2474"/>
    <w:rsid w:val="3EBF19DA"/>
    <w:rsid w:val="3F403481"/>
    <w:rsid w:val="45CF3BF7"/>
    <w:rsid w:val="45F94112"/>
    <w:rsid w:val="47562A55"/>
    <w:rsid w:val="48B50BF8"/>
    <w:rsid w:val="48C749F6"/>
    <w:rsid w:val="494F753A"/>
    <w:rsid w:val="4AFF3DA7"/>
    <w:rsid w:val="4CC66179"/>
    <w:rsid w:val="4E0013D2"/>
    <w:rsid w:val="51317EBA"/>
    <w:rsid w:val="52C93621"/>
    <w:rsid w:val="54E742B4"/>
    <w:rsid w:val="553777C4"/>
    <w:rsid w:val="563F5F26"/>
    <w:rsid w:val="5687200B"/>
    <w:rsid w:val="56EE2F1F"/>
    <w:rsid w:val="584668FF"/>
    <w:rsid w:val="590122F3"/>
    <w:rsid w:val="5A0A51C8"/>
    <w:rsid w:val="5DB959AE"/>
    <w:rsid w:val="5E0F1804"/>
    <w:rsid w:val="5E830F87"/>
    <w:rsid w:val="604A3A09"/>
    <w:rsid w:val="605F317E"/>
    <w:rsid w:val="606A72C7"/>
    <w:rsid w:val="633A51EB"/>
    <w:rsid w:val="640A33CF"/>
    <w:rsid w:val="657C12B1"/>
    <w:rsid w:val="65AD243B"/>
    <w:rsid w:val="66AB1603"/>
    <w:rsid w:val="66EC6C01"/>
    <w:rsid w:val="66F30663"/>
    <w:rsid w:val="68026233"/>
    <w:rsid w:val="6804343D"/>
    <w:rsid w:val="6A2F474B"/>
    <w:rsid w:val="6B0F7880"/>
    <w:rsid w:val="6D1B0EA5"/>
    <w:rsid w:val="6D511A93"/>
    <w:rsid w:val="6D587D7B"/>
    <w:rsid w:val="6E6201BE"/>
    <w:rsid w:val="6F3E2F3A"/>
    <w:rsid w:val="6FA55374"/>
    <w:rsid w:val="71711121"/>
    <w:rsid w:val="71814B45"/>
    <w:rsid w:val="71933AE8"/>
    <w:rsid w:val="736C7394"/>
    <w:rsid w:val="73B45BA4"/>
    <w:rsid w:val="75C545BF"/>
    <w:rsid w:val="78A15C46"/>
    <w:rsid w:val="7AD361AC"/>
    <w:rsid w:val="7D1C59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qFormat="1" w:uiPriority="99" w:name="HTML Code"/>
    <w:lsdException w:qFormat="1" w:uiPriority="99" w:name="HTML Definition"/>
    <w:lsdException w:qFormat="1" w:uiPriority="99" w:name="HTML Keyboard"/>
    <w:lsdException w:qFormat="1" w:uiPriority="99" w:semiHidden="0" w:name="HTML Preformatted"/>
    <w:lsdException w:qFormat="1"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toc 4"/>
    <w:next w:val="1"/>
    <w:qFormat/>
    <w:uiPriority w:val="0"/>
    <w:pPr>
      <w:wordWrap w:val="0"/>
      <w:ind w:left="850"/>
      <w:jc w:val="both"/>
    </w:pPr>
    <w:rPr>
      <w:rFonts w:ascii="Calibri" w:hAnsi="Calibri" w:eastAsia="宋体" w:cs="Times New Roman"/>
      <w:sz w:val="21"/>
      <w:lang w:val="en-US" w:eastAsia="zh-CN" w:bidi="ar-SA"/>
    </w:rPr>
  </w:style>
  <w:style w:type="paragraph" w:styleId="4">
    <w:name w:val="footer"/>
    <w:basedOn w:val="1"/>
    <w:link w:val="17"/>
    <w:unhideWhenUsed/>
    <w:qFormat/>
    <w:uiPriority w:val="99"/>
    <w:pPr>
      <w:tabs>
        <w:tab w:val="center" w:pos="4153"/>
        <w:tab w:val="right" w:pos="8306"/>
      </w:tabs>
      <w:snapToGrid w:val="0"/>
      <w:jc w:val="left"/>
    </w:pPr>
    <w:rPr>
      <w:sz w:val="18"/>
      <w:szCs w:val="18"/>
    </w:rPr>
  </w:style>
  <w:style w:type="paragraph" w:styleId="5">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character" w:styleId="9">
    <w:name w:val="Strong"/>
    <w:basedOn w:val="8"/>
    <w:qFormat/>
    <w:uiPriority w:val="22"/>
    <w:rPr>
      <w:b/>
    </w:rPr>
  </w:style>
  <w:style w:type="character" w:styleId="10">
    <w:name w:val="FollowedHyperlink"/>
    <w:basedOn w:val="8"/>
    <w:semiHidden/>
    <w:unhideWhenUsed/>
    <w:qFormat/>
    <w:uiPriority w:val="99"/>
    <w:rPr>
      <w:color w:val="57BBE9"/>
      <w:u w:val="none"/>
    </w:rPr>
  </w:style>
  <w:style w:type="character" w:styleId="11">
    <w:name w:val="HTML Definition"/>
    <w:basedOn w:val="8"/>
    <w:semiHidden/>
    <w:unhideWhenUsed/>
    <w:qFormat/>
    <w:uiPriority w:val="99"/>
    <w:rPr>
      <w:i/>
    </w:rPr>
  </w:style>
  <w:style w:type="character" w:styleId="12">
    <w:name w:val="Hyperlink"/>
    <w:basedOn w:val="8"/>
    <w:semiHidden/>
    <w:unhideWhenUsed/>
    <w:qFormat/>
    <w:uiPriority w:val="99"/>
    <w:rPr>
      <w:color w:val="57BBE9"/>
      <w:u w:val="none"/>
    </w:rPr>
  </w:style>
  <w:style w:type="character" w:styleId="13">
    <w:name w:val="HTML Code"/>
    <w:basedOn w:val="8"/>
    <w:semiHidden/>
    <w:unhideWhenUsed/>
    <w:qFormat/>
    <w:uiPriority w:val="99"/>
    <w:rPr>
      <w:rFonts w:hint="default" w:ascii="monospace" w:hAnsi="monospace" w:eastAsia="monospace" w:cs="monospace"/>
      <w:sz w:val="21"/>
      <w:szCs w:val="21"/>
    </w:rPr>
  </w:style>
  <w:style w:type="character" w:styleId="14">
    <w:name w:val="HTML Keyboard"/>
    <w:basedOn w:val="8"/>
    <w:semiHidden/>
    <w:unhideWhenUsed/>
    <w:qFormat/>
    <w:uiPriority w:val="99"/>
    <w:rPr>
      <w:rFonts w:ascii="monospace" w:hAnsi="monospace" w:eastAsia="monospace" w:cs="monospace"/>
      <w:sz w:val="21"/>
      <w:szCs w:val="21"/>
    </w:rPr>
  </w:style>
  <w:style w:type="character" w:styleId="15">
    <w:name w:val="HTML Sample"/>
    <w:basedOn w:val="8"/>
    <w:semiHidden/>
    <w:unhideWhenUsed/>
    <w:qFormat/>
    <w:uiPriority w:val="99"/>
    <w:rPr>
      <w:rFonts w:hint="default" w:ascii="monospace" w:hAnsi="monospace" w:eastAsia="monospace" w:cs="monospace"/>
      <w:sz w:val="21"/>
      <w:szCs w:val="21"/>
    </w:rPr>
  </w:style>
  <w:style w:type="character" w:customStyle="1" w:styleId="16">
    <w:name w:val="页眉 字符"/>
    <w:basedOn w:val="8"/>
    <w:link w:val="5"/>
    <w:qFormat/>
    <w:uiPriority w:val="99"/>
    <w:rPr>
      <w:rFonts w:ascii="Times New Roman" w:hAnsi="Times New Roman" w:eastAsia="宋体" w:cs="Times New Roman"/>
      <w:sz w:val="18"/>
      <w:szCs w:val="18"/>
    </w:rPr>
  </w:style>
  <w:style w:type="character" w:customStyle="1" w:styleId="17">
    <w:name w:val="页脚 字符"/>
    <w:basedOn w:val="8"/>
    <w:link w:val="4"/>
    <w:qFormat/>
    <w:uiPriority w:val="99"/>
    <w:rPr>
      <w:rFonts w:ascii="Times New Roman" w:hAnsi="Times New Roman" w:eastAsia="宋体" w:cs="Times New Roman"/>
      <w:sz w:val="18"/>
      <w:szCs w:val="18"/>
    </w:rPr>
  </w:style>
  <w:style w:type="paragraph" w:styleId="18">
    <w:name w:val="List Paragraph"/>
    <w:basedOn w:val="1"/>
    <w:qFormat/>
    <w:uiPriority w:val="34"/>
    <w:pPr>
      <w:ind w:firstLine="420" w:firstLineChars="200"/>
    </w:pPr>
  </w:style>
  <w:style w:type="character" w:customStyle="1" w:styleId="19">
    <w:name w:val="not([class*=suffix])"/>
    <w:basedOn w:val="8"/>
    <w:qFormat/>
    <w:uiPriority w:val="0"/>
    <w:rPr>
      <w:sz w:val="19"/>
      <w:szCs w:val="19"/>
    </w:rPr>
  </w:style>
  <w:style w:type="character" w:customStyle="1" w:styleId="20">
    <w:name w:val="not([class*=suffix])1"/>
    <w:basedOn w:val="8"/>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244</Words>
  <Characters>1394</Characters>
  <Lines>11</Lines>
  <Paragraphs>3</Paragraphs>
  <TotalTime>3</TotalTime>
  <ScaleCrop>false</ScaleCrop>
  <LinksUpToDate>false</LinksUpToDate>
  <CharactersWithSpaces>1635</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2022-01-07T06:20:00Z</dcterms:created>
  <dc:creator>zxy</dc:creator>
  <cp:lastModifiedBy>王际超</cp:lastModifiedBy>
  <cp:lastPrinted>2021-08-03T03:13:00Z</cp:lastPrinted>
  <dcterms:modified xsi:type="dcterms:W3CDTF">2025-04-30T05:37:32Z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7DFB6F77F7A2491E99123FC5F42C5B2B</vt:lpwstr>
  </property>
</Properties>
</file>