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8DC75">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195C8C7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209016C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eastAsia="宋体"/>
          <w:b w:val="0"/>
          <w:bCs w:val="0"/>
          <w:sz w:val="21"/>
          <w:szCs w:val="21"/>
          <w:highlight w:val="none"/>
          <w:u w:val="single"/>
          <w:lang w:val="en-US" w:eastAsia="zh-CN"/>
        </w:rPr>
        <w:t>杭州萧山区北干街道沁园春公寓1号车库2号、24号汽车库使用权转让</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14:paraId="3E33B17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14:paraId="6A6D8E94">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w:t>
      </w:r>
      <w:bookmarkStart w:id="0" w:name="_GoBack"/>
      <w:bookmarkEnd w:id="0"/>
      <w:r>
        <w:rPr>
          <w:rFonts w:hint="eastAsia" w:asciiTheme="minorEastAsia" w:hAnsiTheme="minorEastAsia" w:eastAsiaTheme="minorEastAsia"/>
          <w:szCs w:val="21"/>
        </w:rPr>
        <w:t>即视为已详细阅读并完全认可本项目所披露内容以及已完成对标的的现场踏勘，表明已完全了解并自愿接受标的的全部现状及瑕疵，并自愿承担一切交易风险。</w:t>
      </w:r>
    </w:p>
    <w:p w14:paraId="67F84F1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14:paraId="54839BC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14:paraId="42583B50">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同意在被确定为受让方之日起3个工作日内，携带受让申请材料原件到杭交所完成现场确认并签署《成交通知书》、《资产交易合同》；并在《成交通知书》、《资产交易合同》签署之日起5个工作日内向杭交所指定账户一次性支付交易服务费、交易价款等交易资金（《资产交易合同》签署当日，其交纳的对应标的的交易保证金冲抵交易服务费，多余部分（若有）转为履约保证金，待应支付的剩余款项全部到账后，履约保证金再转为交易价款的一部分）（以到账时间为准）。</w:t>
      </w:r>
    </w:p>
    <w:p w14:paraId="4ADF96A8">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（2）同意杭交所在在经转让方申请之日起3个工作日内将受让方已交纳的交易价款全部划转至转让方指定账户。</w:t>
      </w:r>
    </w:p>
    <w:p w14:paraId="6F5A55B9">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知悉并同意：截止目前杭州萧山区北干街道沁园春公寓汽车库均尚无产权证明，转让方对能否办理产权证不作任何保证，也不承担任何责任，意向受让方应自行了解相关政策并承担相应风险，若后续该车库能够办理产权证，则由受让方自行负责办理办理，并承担相关税、费及其他费用。</w:t>
      </w:r>
    </w:p>
    <w:p w14:paraId="22FCEBCA">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知悉并同意：因部分车库因转让方长期未使用和管理，交易标的门锁可能已损坏，且均无钥匙，本次交易转让方不再对已损坏的门锁进行修复，亦不承担任何费用由受让方自行解决交易标的所涉及的如换锁、配钥匙、自动门用电等问题，所有费用由受让方自行承担。</w:t>
      </w:r>
    </w:p>
    <w:p w14:paraId="142F9756">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知悉并同意：交易标的按现状交易和移交，交易对象应当自行于杭交所公告所载明的展示时间和地点认真查看了解交易标的现状，杭交所对交易标的的介绍及评价，均为参考性意见，不构成对交易标的物的任何担保，转让方和杭交所均不对交易标的物的状态、品质和瑕疵作担保，交易标的均以现场展示实物为准。</w:t>
      </w:r>
    </w:p>
    <w:p w14:paraId="4F2056E2">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（6）知悉并同意：交易标的交割前所涉及标的拖欠的各种费用（包括但不限于物业管理费、水电费等）由受让方承担，水、电重新开户相关手续由受让方自行办理。</w:t>
      </w:r>
    </w:p>
    <w:p w14:paraId="7047C3FD">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（7）知悉并同意：交易标的如有漏水或需维修的情况，均由受让方自理,转让方不承担任何费用和责任。</w:t>
      </w:r>
    </w:p>
    <w:p w14:paraId="71A095F9">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r>
        <w:rPr>
          <w:rFonts w:hint="eastAsia" w:ascii="宋体" w:hAnsi="宋体" w:eastAsia="宋体"/>
          <w:b w:val="0"/>
          <w:bCs w:val="0"/>
          <w:sz w:val="21"/>
          <w:szCs w:val="21"/>
          <w:highlight w:val="none"/>
          <w:lang w:val="en-US" w:eastAsia="zh-CN"/>
        </w:rPr>
        <w:t>本项目标的交付以附件《资产交易合同》样本相关内容为准。</w:t>
      </w:r>
    </w:p>
    <w:p w14:paraId="7ABE01D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eastAsia="宋体"/>
          <w:b w:val="0"/>
          <w:bCs w:val="0"/>
          <w:sz w:val="21"/>
          <w:szCs w:val="21"/>
          <w:highlight w:val="none"/>
          <w:lang w:val="en-US" w:eastAsia="zh-CN"/>
        </w:rPr>
        <w:t>本项目受让方须交纳成交金额2.5%的交易服务费。</w:t>
      </w:r>
    </w:p>
    <w:p w14:paraId="6B9E84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583BE84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14:paraId="503CB4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（2）在被确定为受让方后未按约定签署《成交通知书》、《资产交易合同》的或未按约定支付交易价款、交易服务费的；</w:t>
      </w:r>
    </w:p>
    <w:p w14:paraId="0FEC86C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14:paraId="3337FF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14:paraId="58C0062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14:paraId="63098AF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8C1220"/>
    <w:rsid w:val="0477349A"/>
    <w:rsid w:val="084A189C"/>
    <w:rsid w:val="090734DB"/>
    <w:rsid w:val="0B410959"/>
    <w:rsid w:val="0B504B98"/>
    <w:rsid w:val="0CCA5698"/>
    <w:rsid w:val="10942160"/>
    <w:rsid w:val="115D4A7C"/>
    <w:rsid w:val="128B258E"/>
    <w:rsid w:val="174410E5"/>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2D6D69"/>
    <w:rsid w:val="42CE10C4"/>
    <w:rsid w:val="48BB3081"/>
    <w:rsid w:val="49172B06"/>
    <w:rsid w:val="4CB033F0"/>
    <w:rsid w:val="4CCD4623"/>
    <w:rsid w:val="51B53AC1"/>
    <w:rsid w:val="54A63A64"/>
    <w:rsid w:val="54B77EAC"/>
    <w:rsid w:val="54D27D92"/>
    <w:rsid w:val="552600D9"/>
    <w:rsid w:val="554C3BBA"/>
    <w:rsid w:val="590B26FF"/>
    <w:rsid w:val="5E7E524D"/>
    <w:rsid w:val="5ECA17D7"/>
    <w:rsid w:val="610339B9"/>
    <w:rsid w:val="64127BB2"/>
    <w:rsid w:val="646972B1"/>
    <w:rsid w:val="679D5710"/>
    <w:rsid w:val="67C02EA6"/>
    <w:rsid w:val="67E22141"/>
    <w:rsid w:val="68E624DC"/>
    <w:rsid w:val="6DE7418F"/>
    <w:rsid w:val="71DE7D41"/>
    <w:rsid w:val="77023747"/>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2571</Words>
  <Characters>2590</Characters>
  <Lines>8</Lines>
  <Paragraphs>2</Paragraphs>
  <TotalTime>3</TotalTime>
  <ScaleCrop>false</ScaleCrop>
  <LinksUpToDate>false</LinksUpToDate>
  <CharactersWithSpaces>2688</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2025-04-25T02:26:26Z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C95FA49F693346189415CFEA577C3E4B</vt:lpwstr>
  </property>
</Properties>
</file>