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杭州市上城区火车东站东广场G层2号房屋4年租赁权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w:t>
      </w:r>
      <w:r>
        <w:rPr>
          <w:rFonts w:hint="eastAsia" w:ascii="宋体" w:hAnsi="宋体"/>
          <w:sz w:val="20"/>
          <w:szCs w:val="20"/>
          <w:highlight w:val="none"/>
        </w:rPr>
        <w:t>、装修保证金（首年1个月租金）</w:t>
      </w:r>
      <w:r>
        <w:rPr>
          <w:rFonts w:hint="eastAsia" w:asciiTheme="minorEastAsia" w:hAnsiTheme="minorEastAsia" w:eastAsiaTheme="minorEastAsia"/>
          <w:szCs w:val="21"/>
        </w:rPr>
        <w:t>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租赁房屋所在区域不动产权证证载权利性质为划拨/自建房，证载用途为交通运输用地/配套用房。</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租赁期内，未经出租方书面同意，承租方不得单方面改变经营业态，也不得对所租赁的物业进行整体转让、转包、转租。承租方擅自采取上述行动的，出租方有权解除《房屋租赁合同》，没收承租方的</w:t>
      </w:r>
      <w:r>
        <w:rPr>
          <w:rFonts w:hint="eastAsia" w:ascii="宋体" w:hAnsi="宋体"/>
          <w:sz w:val="20"/>
          <w:szCs w:val="20"/>
          <w:highlight w:val="none"/>
          <w:lang w:val="en-US" w:eastAsia="zh-CN"/>
        </w:rPr>
        <w:t>履约</w:t>
      </w:r>
      <w:r>
        <w:rPr>
          <w:rFonts w:hint="eastAsia" w:ascii="宋体" w:hAnsi="宋体"/>
          <w:sz w:val="20"/>
          <w:szCs w:val="20"/>
          <w:highlight w:val="none"/>
        </w:rPr>
        <w:t>保证金和装修保证金，且承租方应当按当年年租金标准的50%向出租方支付违约金。如因此给出租方造成损失的，承租方还应承担全部赔偿责任。后期如确需转租的，由承租方提出书面申请，经</w:t>
      </w:r>
      <w:r>
        <w:rPr>
          <w:rFonts w:hint="eastAsia" w:ascii="宋体" w:hAnsi="宋体"/>
          <w:sz w:val="20"/>
          <w:szCs w:val="20"/>
          <w:highlight w:val="none"/>
          <w:lang w:val="en-US" w:eastAsia="zh-CN"/>
        </w:rPr>
        <w:t>出租方</w:t>
      </w:r>
      <w:r>
        <w:rPr>
          <w:rFonts w:hint="eastAsia" w:ascii="宋体" w:hAnsi="宋体"/>
          <w:sz w:val="20"/>
          <w:szCs w:val="20"/>
          <w:highlight w:val="none"/>
        </w:rPr>
        <w:t>董事会审批同意后实施。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、若我方成为承租方，我方已知悉并同意：本次租赁权公开交易出租方与承租方的权利和义务及房屋交付以出租方提供的《房屋租赁合同》（样本）为准。</w:t>
      </w:r>
    </w:p>
    <w:p>
      <w:pPr>
        <w:ind w:firstLine="420" w:firstLineChars="200"/>
        <w:rPr>
          <w:rFonts w:hint="eastAsia" w:ascii="宋体" w:hAnsi="宋体"/>
          <w:sz w:val="21"/>
          <w:szCs w:val="21"/>
          <w:highlight w:val="none"/>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成交后，若我方成为承租方，</w:t>
      </w:r>
      <w:r>
        <w:rPr>
          <w:rFonts w:hint="eastAsia" w:asciiTheme="minorEastAsia" w:hAnsiTheme="minorEastAsia" w:eastAsiaTheme="minorEastAsia"/>
          <w:szCs w:val="21"/>
        </w:rPr>
        <w:t>我方同意</w:t>
      </w:r>
      <w:r>
        <w:rPr>
          <w:rFonts w:hint="eastAsia" w:ascii="宋体" w:hAnsi="宋体"/>
          <w:sz w:val="21"/>
          <w:szCs w:val="21"/>
          <w:highlight w:val="none"/>
          <w:lang w:val="en-US" w:eastAsia="zh-CN"/>
        </w:rPr>
        <w:t>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宋体" w:hAnsi="宋体"/>
          <w:sz w:val="21"/>
          <w:szCs w:val="21"/>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0182"/>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4EC551A"/>
    <w:rsid w:val="25526291"/>
    <w:rsid w:val="25B34C3E"/>
    <w:rsid w:val="26917FD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2025-04-17T03:14:26Z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