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4C197">
      <w:pPr>
        <w:pStyle w:val="2"/>
        <w:jc w:val="both"/>
        <w:rPr>
          <w:rFonts w:hint="eastAsia" w:eastAsia="黑体"/>
          <w:lang w:val="en-US" w:eastAsia="zh-CN"/>
        </w:rPr>
      </w:pPr>
      <w:r>
        <w:rPr>
          <w:rFonts w:hint="eastAsia"/>
          <w:lang w:val="en-US" w:eastAsia="zh-CN"/>
        </w:rPr>
        <w:t>附件三：</w:t>
      </w:r>
      <w:bookmarkStart w:id="0" w:name="_GoBack"/>
      <w:bookmarkEnd w:id="0"/>
    </w:p>
    <w:p w14:paraId="1AA8BF0D">
      <w:pPr>
        <w:pStyle w:val="2"/>
        <w:jc w:val="center"/>
      </w:pPr>
      <w:r>
        <w:rPr>
          <w:rFonts w:hint="eastAsia"/>
        </w:rPr>
        <w:t>物业管理服务协议</w:t>
      </w:r>
    </w:p>
    <w:p w14:paraId="06D0796D">
      <w:pPr>
        <w:spacing w:line="500" w:lineRule="exact"/>
        <w:jc w:val="left"/>
        <w:rPr>
          <w:rFonts w:ascii="微软雅黑" w:hAnsi="微软雅黑" w:eastAsia="微软雅黑" w:cs="微软雅黑"/>
          <w:sz w:val="24"/>
          <w:szCs w:val="24"/>
        </w:rPr>
      </w:pPr>
      <w:r>
        <w:rPr>
          <w:rFonts w:hint="eastAsia" w:ascii="微软雅黑" w:hAnsi="微软雅黑" w:eastAsia="微软雅黑" w:cs="微软雅黑"/>
          <w:sz w:val="24"/>
          <w:szCs w:val="24"/>
        </w:rPr>
        <w:t>甲方：浙江蓝盛物业服务有限公司                       (以下简称甲方)</w:t>
      </w:r>
    </w:p>
    <w:p w14:paraId="111368E7">
      <w:pPr>
        <w:spacing w:line="500" w:lineRule="exact"/>
        <w:jc w:val="left"/>
        <w:rPr>
          <w:rFonts w:ascii="微软雅黑" w:hAnsi="微软雅黑" w:eastAsia="微软雅黑" w:cs="微软雅黑"/>
          <w:sz w:val="24"/>
          <w:szCs w:val="24"/>
        </w:rPr>
      </w:pPr>
      <w:r>
        <w:rPr>
          <w:rFonts w:hint="eastAsia" w:ascii="微软雅黑" w:hAnsi="微软雅黑" w:eastAsia="微软雅黑" w:cs="微软雅黑"/>
          <w:sz w:val="24"/>
          <w:szCs w:val="24"/>
        </w:rPr>
        <w:t xml:space="preserve">乙方 :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 xml:space="preserve">                                        (以下简称乙方)</w:t>
      </w:r>
    </w:p>
    <w:p w14:paraId="0CD4EF65">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物业管理是指：本协议第四条第四款所约定的物业服务开始日与物业服务终止日之间甲方为乙方提供的物业管理。</w:t>
      </w:r>
    </w:p>
    <w:p w14:paraId="10C23D09">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本物业名称：矩阵国际中心</w:t>
      </w:r>
    </w:p>
    <w:p w14:paraId="7219EE80">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类型：写字楼</w:t>
      </w:r>
    </w:p>
    <w:p w14:paraId="155B0E34">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座落位置：杭州市拱墅区余杭塘路515号</w:t>
      </w:r>
    </w:p>
    <w:p w14:paraId="6B7EFC32">
      <w:pPr>
        <w:spacing w:line="320" w:lineRule="exact"/>
        <w:ind w:firstLine="420" w:firstLineChars="200"/>
        <w:rPr>
          <w:rFonts w:ascii="微软雅黑" w:hAnsi="微软雅黑" w:eastAsia="微软雅黑" w:cs="微软雅黑"/>
        </w:rPr>
      </w:pPr>
      <w:r>
        <w:rPr>
          <w:rFonts w:hint="eastAsia" w:ascii="微软雅黑" w:hAnsi="微软雅黑" w:eastAsia="微软雅黑" w:cs="微软雅黑"/>
        </w:rPr>
        <w:t>根据有关法侓、法规，在自愿、平等、协商一致的基础上，在签订《房屋租赁合同》后，甲乙双方就租赁物业管理服务达成如下协议：</w:t>
      </w:r>
    </w:p>
    <w:p w14:paraId="3FB00731">
      <w:pPr>
        <w:spacing w:line="320" w:lineRule="exact"/>
        <w:rPr>
          <w:rFonts w:ascii="微软雅黑" w:hAnsi="微软雅黑" w:eastAsia="微软雅黑" w:cs="微软雅黑"/>
        </w:rPr>
      </w:pPr>
      <w:r>
        <w:rPr>
          <w:rFonts w:hint="eastAsia" w:ascii="微软雅黑" w:hAnsi="微软雅黑" w:eastAsia="微软雅黑" w:cs="微软雅黑"/>
        </w:rPr>
        <w:t>第一条双方的权利和义务</w:t>
      </w:r>
    </w:p>
    <w:p w14:paraId="30820EA9">
      <w:pPr>
        <w:numPr>
          <w:ilvl w:val="0"/>
          <w:numId w:val="1"/>
        </w:numPr>
        <w:spacing w:line="320" w:lineRule="exact"/>
        <w:rPr>
          <w:rFonts w:ascii="微软雅黑" w:hAnsi="微软雅黑" w:eastAsia="微软雅黑" w:cs="微软雅黑"/>
        </w:rPr>
      </w:pPr>
      <w:r>
        <w:rPr>
          <w:rFonts w:hint="eastAsia" w:ascii="微软雅黑" w:hAnsi="微软雅黑" w:eastAsia="微软雅黑" w:cs="微软雅黑"/>
        </w:rPr>
        <w:t>甲方的权利义务</w:t>
      </w:r>
    </w:p>
    <w:p w14:paraId="1884B5F9">
      <w:pPr>
        <w:numPr>
          <w:ilvl w:val="0"/>
          <w:numId w:val="2"/>
        </w:numPr>
        <w:spacing w:line="320" w:lineRule="exact"/>
        <w:ind w:firstLine="0"/>
        <w:rPr>
          <w:rFonts w:ascii="微软雅黑" w:hAnsi="微软雅黑" w:eastAsia="微软雅黑" w:cs="微软雅黑"/>
        </w:rPr>
      </w:pPr>
      <w:r>
        <w:rPr>
          <w:rFonts w:hint="eastAsia" w:ascii="微软雅黑" w:hAnsi="微软雅黑" w:eastAsia="微软雅黑" w:cs="微软雅黑"/>
        </w:rPr>
        <w:t>对房屋共用部位、共用设施设备、绿化、环境卫生、保安、交通等项目进行维护、修缮、服务与管理；</w:t>
      </w:r>
    </w:p>
    <w:p w14:paraId="67B11B64">
      <w:pPr>
        <w:numPr>
          <w:ilvl w:val="0"/>
          <w:numId w:val="2"/>
        </w:numPr>
        <w:tabs>
          <w:tab w:val="left" w:pos="0"/>
        </w:tabs>
        <w:spacing w:line="320" w:lineRule="exact"/>
        <w:ind w:firstLine="0"/>
        <w:rPr>
          <w:rFonts w:ascii="微软雅黑" w:hAnsi="微软雅黑" w:eastAsia="微软雅黑" w:cs="微软雅黑"/>
        </w:rPr>
      </w:pPr>
      <w:r>
        <w:rPr>
          <w:rFonts w:hint="eastAsia" w:ascii="微软雅黑" w:hAnsi="微软雅黑" w:eastAsia="微软雅黑" w:cs="微软雅黑"/>
        </w:rPr>
        <w:t>根据有关法规和政策，结合实际情况，制定矩阵国际中心的物业管理制度和《矩阵国际中心业主临时管理规约》（以下简称《临时管理规约》）并书面告知乙方；</w:t>
      </w:r>
    </w:p>
    <w:p w14:paraId="043E8A1B">
      <w:pPr>
        <w:numPr>
          <w:ilvl w:val="0"/>
          <w:numId w:val="2"/>
        </w:numPr>
        <w:spacing w:line="320" w:lineRule="exact"/>
        <w:ind w:firstLine="0"/>
        <w:rPr>
          <w:rFonts w:ascii="微软雅黑" w:hAnsi="微软雅黑" w:eastAsia="微软雅黑" w:cs="微软雅黑"/>
        </w:rPr>
      </w:pPr>
      <w:r>
        <w:rPr>
          <w:rFonts w:hint="eastAsia" w:ascii="微软雅黑" w:hAnsi="微软雅黑" w:eastAsia="微软雅黑" w:cs="微软雅黑"/>
        </w:rPr>
        <w:t>建立健全矩阵国际中心的物业管理档案资料；</w:t>
      </w:r>
    </w:p>
    <w:p w14:paraId="10F657AE">
      <w:pPr>
        <w:numPr>
          <w:ilvl w:val="0"/>
          <w:numId w:val="2"/>
        </w:numPr>
        <w:spacing w:line="320" w:lineRule="exact"/>
        <w:ind w:firstLine="0"/>
        <w:rPr>
          <w:rFonts w:ascii="微软雅黑" w:hAnsi="微软雅黑" w:eastAsia="微软雅黑" w:cs="微软雅黑"/>
        </w:rPr>
      </w:pPr>
      <w:r>
        <w:rPr>
          <w:rFonts w:hint="eastAsia" w:ascii="微软雅黑" w:hAnsi="微软雅黑" w:eastAsia="微软雅黑" w:cs="微软雅黑"/>
        </w:rPr>
        <w:t>制止违反矩阵国际中心的物业管理制度和《临时管理规约》的行为；</w:t>
      </w:r>
    </w:p>
    <w:p w14:paraId="356E5D9E">
      <w:pPr>
        <w:numPr>
          <w:ilvl w:val="0"/>
          <w:numId w:val="2"/>
        </w:numPr>
        <w:spacing w:line="320" w:lineRule="exact"/>
        <w:ind w:firstLine="0"/>
        <w:rPr>
          <w:rFonts w:ascii="微软雅黑" w:hAnsi="微软雅黑" w:eastAsia="微软雅黑" w:cs="微软雅黑"/>
        </w:rPr>
      </w:pPr>
      <w:r>
        <w:rPr>
          <w:rFonts w:hint="eastAsia" w:ascii="微软雅黑" w:hAnsi="微软雅黑" w:eastAsia="微软雅黑" w:cs="微软雅黑"/>
        </w:rPr>
        <w:t>甲方可委托专业公司承担矩阵国际中心的专项管理与服务业务，但不得将矩阵国际中心的整体管理责任转让给第三方；</w:t>
      </w:r>
    </w:p>
    <w:p w14:paraId="76C1B705">
      <w:pPr>
        <w:numPr>
          <w:ilvl w:val="0"/>
          <w:numId w:val="2"/>
        </w:numPr>
        <w:spacing w:line="320" w:lineRule="exact"/>
        <w:ind w:firstLine="0"/>
        <w:rPr>
          <w:rFonts w:ascii="微软雅黑" w:hAnsi="微软雅黑" w:eastAsia="微软雅黑" w:cs="微软雅黑"/>
        </w:rPr>
      </w:pPr>
      <w:r>
        <w:rPr>
          <w:rFonts w:hint="eastAsia" w:ascii="微软雅黑" w:hAnsi="微软雅黑" w:eastAsia="微软雅黑" w:cs="微软雅黑"/>
        </w:rPr>
        <w:t>依据本协议向乙方收取物业管理费用；</w:t>
      </w:r>
    </w:p>
    <w:p w14:paraId="2926299E">
      <w:pPr>
        <w:numPr>
          <w:ilvl w:val="0"/>
          <w:numId w:val="2"/>
        </w:numPr>
        <w:spacing w:line="320" w:lineRule="exact"/>
        <w:ind w:firstLine="0"/>
        <w:rPr>
          <w:rFonts w:ascii="微软雅黑" w:hAnsi="微软雅黑" w:eastAsia="微软雅黑" w:cs="微软雅黑"/>
        </w:rPr>
      </w:pPr>
      <w:r>
        <w:rPr>
          <w:rFonts w:hint="eastAsia" w:ascii="微软雅黑" w:hAnsi="微软雅黑" w:eastAsia="微软雅黑" w:cs="微软雅黑"/>
        </w:rPr>
        <w:t>编制物业管理服务及财务年度计划；</w:t>
      </w:r>
    </w:p>
    <w:p w14:paraId="4582DF18">
      <w:pPr>
        <w:numPr>
          <w:ilvl w:val="0"/>
          <w:numId w:val="2"/>
        </w:numPr>
        <w:spacing w:line="320" w:lineRule="exact"/>
        <w:ind w:firstLine="0"/>
        <w:rPr>
          <w:rFonts w:ascii="微软雅黑" w:hAnsi="微软雅黑" w:eastAsia="微软雅黑" w:cs="微软雅黑"/>
        </w:rPr>
      </w:pPr>
      <w:r>
        <w:rPr>
          <w:rFonts w:hint="eastAsia" w:ascii="微软雅黑" w:hAnsi="微软雅黑" w:eastAsia="微软雅黑" w:cs="微软雅黑"/>
        </w:rPr>
        <w:t>制定《矩阵国际中心装修管理须知》（以下简称《装修须知》）并书面告知乙方；</w:t>
      </w:r>
    </w:p>
    <w:p w14:paraId="1620EED5">
      <w:pPr>
        <w:numPr>
          <w:ilvl w:val="0"/>
          <w:numId w:val="2"/>
        </w:numPr>
        <w:spacing w:line="320" w:lineRule="exact"/>
        <w:ind w:firstLine="0"/>
        <w:rPr>
          <w:rFonts w:ascii="微软雅黑" w:hAnsi="微软雅黑" w:eastAsia="微软雅黑" w:cs="微软雅黑"/>
        </w:rPr>
      </w:pPr>
      <w:r>
        <w:rPr>
          <w:rFonts w:hint="eastAsia" w:ascii="微软雅黑" w:hAnsi="微软雅黑" w:eastAsia="微软雅黑" w:cs="微软雅黑"/>
        </w:rPr>
        <w:t>不得占用矩阵国际中心的公用部位、共用设施设备或改变其使用功能。</w:t>
      </w:r>
    </w:p>
    <w:p w14:paraId="6209B334">
      <w:pPr>
        <w:spacing w:line="320" w:lineRule="exact"/>
        <w:ind w:left="359" w:leftChars="171"/>
        <w:rPr>
          <w:rFonts w:ascii="微软雅黑" w:hAnsi="微软雅黑" w:eastAsia="微软雅黑" w:cs="微软雅黑"/>
        </w:rPr>
      </w:pPr>
      <w:r>
        <w:rPr>
          <w:rFonts w:hint="eastAsia" w:ascii="微软雅黑" w:hAnsi="微软雅黑" w:eastAsia="微软雅黑" w:cs="微软雅黑"/>
        </w:rPr>
        <w:t>10．向乙方提供房屋自用部位、自用设施设备维修养护等有偿服务。</w:t>
      </w:r>
    </w:p>
    <w:p w14:paraId="2875834A">
      <w:pPr>
        <w:numPr>
          <w:ilvl w:val="0"/>
          <w:numId w:val="1"/>
        </w:numPr>
        <w:spacing w:line="320" w:lineRule="exact"/>
        <w:rPr>
          <w:rFonts w:ascii="微软雅黑" w:hAnsi="微软雅黑" w:eastAsia="微软雅黑" w:cs="微软雅黑"/>
        </w:rPr>
      </w:pPr>
      <w:r>
        <w:rPr>
          <w:rFonts w:hint="eastAsia" w:ascii="微软雅黑" w:hAnsi="微软雅黑" w:eastAsia="微软雅黑" w:cs="微软雅黑"/>
        </w:rPr>
        <w:t>乙方的权利义务</w:t>
      </w:r>
    </w:p>
    <w:p w14:paraId="71E7A55A">
      <w:pPr>
        <w:spacing w:line="320" w:lineRule="exact"/>
        <w:ind w:left="359" w:leftChars="171"/>
        <w:rPr>
          <w:rFonts w:ascii="微软雅黑" w:hAnsi="微软雅黑" w:eastAsia="微软雅黑" w:cs="微软雅黑"/>
        </w:rPr>
      </w:pPr>
      <w:r>
        <w:rPr>
          <w:rFonts w:hint="eastAsia" w:ascii="微软雅黑" w:hAnsi="微软雅黑" w:eastAsia="微软雅黑" w:cs="微软雅黑"/>
        </w:rPr>
        <w:t>1．监督甲方的物业管理服务行为，就物业管理的有关问题向甲方提出意见和建议；</w:t>
      </w:r>
    </w:p>
    <w:p w14:paraId="595BB524">
      <w:pPr>
        <w:spacing w:line="320" w:lineRule="exact"/>
        <w:ind w:left="359" w:leftChars="171"/>
        <w:rPr>
          <w:rFonts w:ascii="微软雅黑" w:hAnsi="微软雅黑" w:eastAsia="微软雅黑" w:cs="微软雅黑"/>
        </w:rPr>
      </w:pPr>
      <w:r>
        <w:rPr>
          <w:rFonts w:hint="eastAsia" w:ascii="微软雅黑" w:hAnsi="微软雅黑" w:eastAsia="微软雅黑" w:cs="微软雅黑"/>
        </w:rPr>
        <w:t>2．遵守矩阵国际中心的物业管理制度和物业使用规定；</w:t>
      </w:r>
    </w:p>
    <w:p w14:paraId="68AA1D67">
      <w:pPr>
        <w:spacing w:line="320" w:lineRule="exact"/>
        <w:ind w:left="359" w:leftChars="171"/>
        <w:rPr>
          <w:rFonts w:ascii="微软雅黑" w:hAnsi="微软雅黑" w:eastAsia="微软雅黑" w:cs="微软雅黑"/>
        </w:rPr>
      </w:pPr>
      <w:r>
        <w:rPr>
          <w:rFonts w:hint="eastAsia" w:ascii="微软雅黑" w:hAnsi="微软雅黑" w:eastAsia="微软雅黑" w:cs="微软雅黑"/>
        </w:rPr>
        <w:t>3．依据本协议向甲方交纳物业管理费用；</w:t>
      </w:r>
    </w:p>
    <w:p w14:paraId="0A3B04B5">
      <w:pPr>
        <w:spacing w:line="320" w:lineRule="exact"/>
        <w:ind w:left="359" w:leftChars="171"/>
        <w:rPr>
          <w:rFonts w:ascii="微软雅黑" w:hAnsi="微软雅黑" w:eastAsia="微软雅黑" w:cs="微软雅黑"/>
        </w:rPr>
      </w:pPr>
      <w:r>
        <w:rPr>
          <w:rFonts w:hint="eastAsia" w:ascii="微软雅黑" w:hAnsi="微软雅黑" w:eastAsia="微软雅黑" w:cs="微软雅黑"/>
        </w:rPr>
        <w:t>4．装饰装修房屋时，遵守《装修须知》（附后）；</w:t>
      </w:r>
    </w:p>
    <w:p w14:paraId="2F65B718">
      <w:pPr>
        <w:spacing w:line="320" w:lineRule="exact"/>
        <w:ind w:left="359" w:leftChars="171"/>
        <w:rPr>
          <w:rFonts w:ascii="微软雅黑" w:hAnsi="微软雅黑" w:eastAsia="微软雅黑" w:cs="微软雅黑"/>
        </w:rPr>
      </w:pPr>
      <w:r>
        <w:rPr>
          <w:rFonts w:hint="eastAsia" w:ascii="微软雅黑" w:hAnsi="微软雅黑" w:eastAsia="微软雅黑" w:cs="微软雅黑"/>
        </w:rPr>
        <w:t>5．不得占用、损坏矩阵国际中心的共用设施设备或改变其使用功能。因搬迁、装饰装修等原因确需合理使用共用部位、共用设施设备的，应事先书面通知并征得甲方同意，并在约定的期限内恢复原状，造成损失的应给予赔偿；</w:t>
      </w:r>
    </w:p>
    <w:p w14:paraId="10DB8D64">
      <w:pPr>
        <w:spacing w:line="320" w:lineRule="exact"/>
        <w:ind w:left="359" w:leftChars="171"/>
        <w:rPr>
          <w:rFonts w:ascii="微软雅黑" w:hAnsi="微软雅黑" w:eastAsia="微软雅黑" w:cs="微软雅黑"/>
        </w:rPr>
      </w:pPr>
      <w:r>
        <w:rPr>
          <w:rFonts w:hint="eastAsia" w:ascii="微软雅黑" w:hAnsi="微软雅黑" w:eastAsia="微软雅黑" w:cs="微软雅黑"/>
        </w:rPr>
        <w:t>6．转租房屋时应事先通知甲方并征得出租人同意，同时应告知受让人与甲方签订本协议；</w:t>
      </w:r>
    </w:p>
    <w:p w14:paraId="4448CC59">
      <w:pPr>
        <w:spacing w:line="320" w:lineRule="exact"/>
        <w:ind w:left="359" w:leftChars="171"/>
        <w:rPr>
          <w:rFonts w:ascii="微软雅黑" w:hAnsi="微软雅黑" w:eastAsia="微软雅黑" w:cs="微软雅黑"/>
        </w:rPr>
      </w:pPr>
      <w:r>
        <w:rPr>
          <w:rFonts w:hint="eastAsia" w:ascii="微软雅黑" w:hAnsi="微软雅黑" w:eastAsia="微软雅黑" w:cs="微软雅黑"/>
        </w:rPr>
        <w:t>7．对承租户、使用人或访客等违反矩阵国际中心管理制度和《临时管理规约》造成的损失、损害，须承担连带民事责任；</w:t>
      </w:r>
    </w:p>
    <w:p w14:paraId="406003E1">
      <w:pPr>
        <w:spacing w:line="320" w:lineRule="exact"/>
        <w:ind w:left="359" w:leftChars="171"/>
        <w:rPr>
          <w:rFonts w:ascii="微软雅黑" w:hAnsi="微软雅黑" w:eastAsia="微软雅黑" w:cs="微软雅黑"/>
        </w:rPr>
      </w:pPr>
      <w:r>
        <w:rPr>
          <w:rFonts w:hint="eastAsia" w:ascii="微软雅黑" w:hAnsi="微软雅黑" w:eastAsia="微软雅黑" w:cs="微软雅黑"/>
        </w:rPr>
        <w:t>8．按照安全、公平、合理的原则，正确处理物业的给排水、通风、采光、维修、通行、卫生、环保等方面的相邻关系，不得侵害他人的合法权益；</w:t>
      </w:r>
    </w:p>
    <w:p w14:paraId="0B098FDF">
      <w:pPr>
        <w:spacing w:line="320" w:lineRule="exact"/>
        <w:ind w:left="359" w:leftChars="171"/>
        <w:rPr>
          <w:rFonts w:ascii="微软雅黑" w:hAnsi="微软雅黑" w:eastAsia="微软雅黑" w:cs="微软雅黑"/>
        </w:rPr>
      </w:pPr>
      <w:r>
        <w:rPr>
          <w:rFonts w:hint="eastAsia" w:ascii="微软雅黑" w:hAnsi="微软雅黑" w:eastAsia="微软雅黑" w:cs="微软雅黑"/>
        </w:rPr>
        <w:t>9．严格遵守《矩阵国际中心临时管理规约》；</w:t>
      </w:r>
    </w:p>
    <w:p w14:paraId="498A7DC3">
      <w:pPr>
        <w:spacing w:line="320" w:lineRule="exact"/>
        <w:rPr>
          <w:rFonts w:ascii="微软雅黑" w:hAnsi="微软雅黑" w:eastAsia="微软雅黑" w:cs="微软雅黑"/>
        </w:rPr>
      </w:pPr>
      <w:r>
        <w:rPr>
          <w:rFonts w:hint="eastAsia" w:ascii="微软雅黑" w:hAnsi="微软雅黑" w:eastAsia="微软雅黑" w:cs="微软雅黑"/>
        </w:rPr>
        <w:t>第二条物业管理服务内容</w:t>
      </w:r>
    </w:p>
    <w:p w14:paraId="3874BD0A">
      <w:pPr>
        <w:spacing w:line="320" w:lineRule="exact"/>
        <w:rPr>
          <w:rFonts w:ascii="微软雅黑" w:hAnsi="微软雅黑" w:eastAsia="微软雅黑" w:cs="微软雅黑"/>
        </w:rPr>
      </w:pPr>
      <w:r>
        <w:rPr>
          <w:rFonts w:hint="eastAsia" w:ascii="微软雅黑" w:hAnsi="微软雅黑" w:eastAsia="微软雅黑" w:cs="微软雅黑"/>
        </w:rPr>
        <w:t>—、房屋共用部位的维护和管理</w:t>
      </w:r>
    </w:p>
    <w:p w14:paraId="52B16821">
      <w:pPr>
        <w:spacing w:line="320" w:lineRule="exact"/>
        <w:ind w:firstLine="420" w:firstLineChars="200"/>
        <w:rPr>
          <w:rFonts w:ascii="微软雅黑" w:hAnsi="微软雅黑" w:eastAsia="微软雅黑" w:cs="微软雅黑"/>
        </w:rPr>
      </w:pPr>
      <w:r>
        <w:rPr>
          <w:rFonts w:hint="eastAsia" w:ascii="微软雅黑" w:hAnsi="微软雅黑" w:eastAsia="微软雅黑" w:cs="微软雅黑"/>
        </w:rPr>
        <w:t>共用部位是指房屋主体承重结构部位（包括基础、内外承重墙体、柱、粱、楼板、屋顶等）、户外墙面、门厅、楼梯间、走廊通道等。</w:t>
      </w:r>
    </w:p>
    <w:p w14:paraId="722D1A82">
      <w:pPr>
        <w:tabs>
          <w:tab w:val="left" w:pos="960"/>
        </w:tabs>
        <w:spacing w:line="320" w:lineRule="exact"/>
        <w:rPr>
          <w:rFonts w:ascii="微软雅黑" w:hAnsi="微软雅黑" w:eastAsia="微软雅黑" w:cs="微软雅黑"/>
        </w:rPr>
      </w:pPr>
      <w:r>
        <w:rPr>
          <w:rFonts w:hint="eastAsia" w:ascii="微软雅黑" w:hAnsi="微软雅黑" w:eastAsia="微软雅黑" w:cs="微软雅黑"/>
        </w:rPr>
        <w:t>二、房屋共用设施设备及其运行的维护和管理</w:t>
      </w:r>
    </w:p>
    <w:p w14:paraId="2665EA4E">
      <w:pPr>
        <w:spacing w:line="320" w:lineRule="exact"/>
        <w:ind w:firstLine="420" w:firstLineChars="200"/>
        <w:rPr>
          <w:rFonts w:ascii="微软雅黑" w:hAnsi="微软雅黑" w:eastAsia="微软雅黑" w:cs="微软雅黑"/>
        </w:rPr>
      </w:pPr>
      <w:r>
        <w:rPr>
          <w:rFonts w:hint="eastAsia" w:ascii="微软雅黑" w:hAnsi="微软雅黑" w:eastAsia="微软雅黑" w:cs="微软雅黑"/>
        </w:rPr>
        <w:t>共用设施设备是指共用上下水管、落水管、电梯及机房、加压水泵及泵房、天线、供电线路、通讯线路、照明、消防设施设备、绿地、道路、路灯、水域、人防设施设备、车库、中央空调机组等和共用设施设备使用的房屋附属建筑物、构筑物等。</w:t>
      </w:r>
    </w:p>
    <w:p w14:paraId="62A481D1">
      <w:pPr>
        <w:numPr>
          <w:ilvl w:val="0"/>
          <w:numId w:val="1"/>
        </w:numPr>
        <w:tabs>
          <w:tab w:val="left" w:pos="960"/>
        </w:tabs>
        <w:spacing w:line="320" w:lineRule="exact"/>
        <w:rPr>
          <w:rFonts w:ascii="微软雅黑" w:hAnsi="微软雅黑" w:eastAsia="微软雅黑" w:cs="微软雅黑"/>
        </w:rPr>
      </w:pPr>
      <w:r>
        <w:rPr>
          <w:rFonts w:hint="eastAsia" w:ascii="微软雅黑" w:hAnsi="微软雅黑" w:eastAsia="微软雅黑" w:cs="微软雅黑"/>
        </w:rPr>
        <w:t>环境卫生</w:t>
      </w:r>
    </w:p>
    <w:p w14:paraId="4BF9C443">
      <w:pPr>
        <w:numPr>
          <w:ilvl w:val="0"/>
          <w:numId w:val="3"/>
        </w:numPr>
        <w:spacing w:line="320" w:lineRule="exact"/>
        <w:rPr>
          <w:rFonts w:ascii="微软雅黑" w:hAnsi="微软雅黑" w:eastAsia="微软雅黑" w:cs="微软雅黑"/>
        </w:rPr>
      </w:pPr>
      <w:r>
        <w:rPr>
          <w:rFonts w:hint="eastAsia" w:ascii="微软雅黑" w:hAnsi="微软雅黑" w:eastAsia="微软雅黑" w:cs="微软雅黑"/>
        </w:rPr>
        <w:t>矩阵国际中心区域公共场所、公共设施及房屋共用部位（指楼道、户外墙面、门厅、电梯厅、公共厕所、走廊通道等）保洁；</w:t>
      </w:r>
    </w:p>
    <w:p w14:paraId="710892E6">
      <w:pPr>
        <w:numPr>
          <w:ilvl w:val="0"/>
          <w:numId w:val="3"/>
        </w:numPr>
        <w:spacing w:line="320" w:lineRule="exact"/>
        <w:rPr>
          <w:rFonts w:ascii="微软雅黑" w:hAnsi="微软雅黑" w:eastAsia="微软雅黑" w:cs="微软雅黑"/>
        </w:rPr>
      </w:pPr>
      <w:r>
        <w:rPr>
          <w:rFonts w:hint="eastAsia" w:ascii="微软雅黑" w:hAnsi="微软雅黑" w:eastAsia="微软雅黑" w:cs="微软雅黑"/>
        </w:rPr>
        <w:t>垃圾的收集和清运；</w:t>
      </w:r>
    </w:p>
    <w:p w14:paraId="10957064">
      <w:pPr>
        <w:numPr>
          <w:ilvl w:val="0"/>
          <w:numId w:val="1"/>
        </w:numPr>
        <w:tabs>
          <w:tab w:val="left" w:pos="960"/>
        </w:tabs>
        <w:spacing w:line="320" w:lineRule="exact"/>
        <w:rPr>
          <w:rFonts w:ascii="微软雅黑" w:hAnsi="微软雅黑" w:eastAsia="微软雅黑" w:cs="微软雅黑"/>
        </w:rPr>
      </w:pPr>
      <w:r>
        <w:rPr>
          <w:rFonts w:hint="eastAsia" w:ascii="微软雅黑" w:hAnsi="微软雅黑" w:eastAsia="微软雅黑" w:cs="微软雅黑"/>
        </w:rPr>
        <w:t>安保</w:t>
      </w:r>
    </w:p>
    <w:p w14:paraId="4B2B1ACE">
      <w:pPr>
        <w:numPr>
          <w:ilvl w:val="0"/>
          <w:numId w:val="4"/>
        </w:numPr>
        <w:spacing w:line="320" w:lineRule="exact"/>
        <w:rPr>
          <w:rFonts w:ascii="微软雅黑" w:hAnsi="微软雅黑" w:eastAsia="微软雅黑" w:cs="微软雅黑"/>
        </w:rPr>
      </w:pPr>
      <w:r>
        <w:rPr>
          <w:rFonts w:hint="eastAsia" w:ascii="微软雅黑" w:hAnsi="微软雅黑" w:eastAsia="微软雅黑" w:cs="微软雅黑"/>
        </w:rPr>
        <w:t>内容</w:t>
      </w:r>
    </w:p>
    <w:p w14:paraId="6E2985DA">
      <w:pPr>
        <w:numPr>
          <w:ilvl w:val="0"/>
          <w:numId w:val="5"/>
        </w:numPr>
        <w:spacing w:line="320" w:lineRule="exact"/>
        <w:textAlignment w:val="top"/>
        <w:rPr>
          <w:rFonts w:ascii="微软雅黑" w:hAnsi="微软雅黑" w:eastAsia="微软雅黑" w:cs="微软雅黑"/>
        </w:rPr>
      </w:pPr>
      <w:r>
        <w:rPr>
          <w:rFonts w:hint="eastAsia" w:ascii="微软雅黑" w:hAnsi="微软雅黑" w:eastAsia="微软雅黑" w:cs="微软雅黑"/>
        </w:rPr>
        <w:t>协助公安部门维护矩阵国际中心区域内的公共秩序；</w:t>
      </w:r>
    </w:p>
    <w:p w14:paraId="1AC68299">
      <w:pPr>
        <w:spacing w:line="320" w:lineRule="exact"/>
        <w:ind w:firstLine="898" w:firstLineChars="428"/>
        <w:textAlignment w:val="top"/>
        <w:rPr>
          <w:rFonts w:ascii="微软雅黑" w:hAnsi="微软雅黑" w:eastAsia="微软雅黑" w:cs="微软雅黑"/>
        </w:rPr>
      </w:pPr>
      <w:r>
        <w:rPr>
          <w:rFonts w:hint="eastAsia" w:ascii="微软雅黑" w:hAnsi="微软雅黑" w:eastAsia="微软雅黑" w:cs="微软雅黑"/>
        </w:rPr>
        <w:t>（2）门岗执勤；</w:t>
      </w:r>
    </w:p>
    <w:p w14:paraId="15320DE4">
      <w:pPr>
        <w:spacing w:line="320" w:lineRule="exact"/>
        <w:ind w:left="900"/>
        <w:textAlignment w:val="top"/>
        <w:rPr>
          <w:rFonts w:ascii="微软雅黑" w:hAnsi="微软雅黑" w:eastAsia="微软雅黑" w:cs="微软雅黑"/>
        </w:rPr>
      </w:pPr>
      <w:r>
        <w:rPr>
          <w:rFonts w:hint="eastAsia" w:ascii="微软雅黑" w:hAnsi="微软雅黑" w:eastAsia="微软雅黑" w:cs="微软雅黑"/>
        </w:rPr>
        <w:t>（3）巡逻检查；</w:t>
      </w:r>
    </w:p>
    <w:p w14:paraId="3440568D">
      <w:pPr>
        <w:spacing w:line="320" w:lineRule="exact"/>
        <w:ind w:left="900"/>
        <w:textAlignment w:val="top"/>
        <w:rPr>
          <w:rFonts w:ascii="微软雅黑" w:hAnsi="微软雅黑" w:eastAsia="微软雅黑" w:cs="微软雅黑"/>
        </w:rPr>
      </w:pPr>
      <w:r>
        <w:rPr>
          <w:rFonts w:hint="eastAsia" w:ascii="微软雅黑" w:hAnsi="微软雅黑" w:eastAsia="微软雅黑" w:cs="微软雅黑"/>
        </w:rPr>
        <w:t>（4）安全监控。</w:t>
      </w:r>
    </w:p>
    <w:p w14:paraId="5349CB47">
      <w:pPr>
        <w:numPr>
          <w:ilvl w:val="0"/>
          <w:numId w:val="4"/>
        </w:numPr>
        <w:spacing w:line="320" w:lineRule="exact"/>
        <w:rPr>
          <w:rFonts w:ascii="微软雅黑" w:hAnsi="微软雅黑" w:eastAsia="微软雅黑" w:cs="微软雅黑"/>
        </w:rPr>
      </w:pPr>
      <w:r>
        <w:rPr>
          <w:rFonts w:hint="eastAsia" w:ascii="微软雅黑" w:hAnsi="微软雅黑" w:eastAsia="微软雅黑" w:cs="微软雅黑"/>
        </w:rPr>
        <w:t>责任</w:t>
      </w:r>
    </w:p>
    <w:p w14:paraId="238F1C67">
      <w:pPr>
        <w:numPr>
          <w:ilvl w:val="0"/>
          <w:numId w:val="6"/>
        </w:numPr>
        <w:spacing w:line="320" w:lineRule="exact"/>
        <w:ind w:hanging="240"/>
        <w:rPr>
          <w:rFonts w:ascii="微软雅黑" w:hAnsi="微软雅黑" w:eastAsia="微软雅黑" w:cs="微软雅黑"/>
        </w:rPr>
      </w:pPr>
      <w:r>
        <w:rPr>
          <w:rFonts w:hint="eastAsia" w:ascii="微软雅黑" w:hAnsi="微软雅黑" w:eastAsia="微软雅黑" w:cs="微软雅黑"/>
        </w:rPr>
        <w:t>协助公安部门加强治安防范，协查各种违法案件；</w:t>
      </w:r>
    </w:p>
    <w:p w14:paraId="02E33E0B">
      <w:pPr>
        <w:numPr>
          <w:ilvl w:val="0"/>
          <w:numId w:val="6"/>
        </w:numPr>
        <w:spacing w:line="320" w:lineRule="exact"/>
        <w:ind w:hanging="240"/>
        <w:rPr>
          <w:rFonts w:ascii="微软雅黑" w:hAnsi="微软雅黑" w:eastAsia="微软雅黑" w:cs="微软雅黑"/>
        </w:rPr>
      </w:pPr>
      <w:r>
        <w:rPr>
          <w:rFonts w:hint="eastAsia" w:ascii="微软雅黑" w:hAnsi="微软雅黑" w:eastAsia="微软雅黑" w:cs="微软雅黑"/>
        </w:rPr>
        <w:t>检查、掌握物业区域内的各类情况；</w:t>
      </w:r>
    </w:p>
    <w:p w14:paraId="688FAB91">
      <w:pPr>
        <w:numPr>
          <w:ilvl w:val="0"/>
          <w:numId w:val="6"/>
        </w:numPr>
        <w:spacing w:line="320" w:lineRule="exact"/>
        <w:ind w:hanging="240"/>
        <w:rPr>
          <w:rFonts w:ascii="微软雅黑" w:hAnsi="微软雅黑" w:eastAsia="微软雅黑" w:cs="微软雅黑"/>
        </w:rPr>
      </w:pPr>
      <w:r>
        <w:rPr>
          <w:rFonts w:hint="eastAsia" w:ascii="微软雅黑" w:hAnsi="微软雅黑" w:eastAsia="微软雅黑" w:cs="微软雅黑"/>
        </w:rPr>
        <w:t>及时发现各类事故苗头，协助有关部门力争把事故消灭在萌芽状态。</w:t>
      </w:r>
    </w:p>
    <w:p w14:paraId="50E572E3">
      <w:pPr>
        <w:numPr>
          <w:ilvl w:val="0"/>
          <w:numId w:val="1"/>
        </w:numPr>
        <w:tabs>
          <w:tab w:val="left" w:pos="960"/>
        </w:tabs>
        <w:topLinePunct/>
        <w:spacing w:line="320" w:lineRule="exact"/>
        <w:jc w:val="left"/>
        <w:rPr>
          <w:rFonts w:ascii="微软雅黑" w:hAnsi="微软雅黑" w:eastAsia="微软雅黑" w:cs="微软雅黑"/>
        </w:rPr>
      </w:pPr>
      <w:r>
        <w:rPr>
          <w:rFonts w:hint="eastAsia" w:ascii="微软雅黑" w:hAnsi="微软雅黑" w:eastAsia="微软雅黑" w:cs="微软雅黑"/>
        </w:rPr>
        <w:t>交通秩序与车辆管理</w:t>
      </w:r>
    </w:p>
    <w:p w14:paraId="3D43C838">
      <w:pPr>
        <w:numPr>
          <w:ilvl w:val="0"/>
          <w:numId w:val="7"/>
        </w:numPr>
        <w:spacing w:line="320" w:lineRule="exact"/>
        <w:rPr>
          <w:rFonts w:ascii="微软雅黑" w:hAnsi="微软雅黑" w:eastAsia="微软雅黑" w:cs="微软雅黑"/>
        </w:rPr>
      </w:pPr>
      <w:r>
        <w:rPr>
          <w:rFonts w:hint="eastAsia" w:ascii="微软雅黑" w:hAnsi="微软雅黑" w:eastAsia="微软雅黑" w:cs="微软雅黑"/>
        </w:rPr>
        <w:t>内容</w:t>
      </w:r>
    </w:p>
    <w:p w14:paraId="347F9F96">
      <w:pPr>
        <w:numPr>
          <w:ilvl w:val="0"/>
          <w:numId w:val="8"/>
        </w:numPr>
        <w:spacing w:line="320" w:lineRule="exact"/>
        <w:ind w:hanging="240"/>
        <w:rPr>
          <w:rFonts w:ascii="微软雅黑" w:hAnsi="微软雅黑" w:eastAsia="微软雅黑" w:cs="微软雅黑"/>
        </w:rPr>
      </w:pPr>
      <w:r>
        <w:rPr>
          <w:rFonts w:hint="eastAsia" w:ascii="微软雅黑" w:hAnsi="微软雅黑" w:eastAsia="微软雅黑" w:cs="微软雅黑"/>
        </w:rPr>
        <w:t>限速、限重；</w:t>
      </w:r>
    </w:p>
    <w:p w14:paraId="4316305B">
      <w:pPr>
        <w:numPr>
          <w:ilvl w:val="0"/>
          <w:numId w:val="8"/>
        </w:numPr>
        <w:spacing w:line="320" w:lineRule="exact"/>
        <w:ind w:hanging="240"/>
        <w:rPr>
          <w:rFonts w:ascii="微软雅黑" w:hAnsi="微软雅黑" w:eastAsia="微软雅黑" w:cs="微软雅黑"/>
        </w:rPr>
      </w:pPr>
      <w:r>
        <w:rPr>
          <w:rFonts w:hint="eastAsia" w:ascii="微软雅黑" w:hAnsi="微软雅黑" w:eastAsia="微软雅黑" w:cs="微软雅黑"/>
        </w:rPr>
        <w:t>禁鸣；</w:t>
      </w:r>
    </w:p>
    <w:p w14:paraId="1B42F204">
      <w:pPr>
        <w:numPr>
          <w:ilvl w:val="0"/>
          <w:numId w:val="8"/>
        </w:numPr>
        <w:spacing w:line="320" w:lineRule="exact"/>
        <w:ind w:hanging="240"/>
        <w:rPr>
          <w:rFonts w:ascii="微软雅黑" w:hAnsi="微软雅黑" w:eastAsia="微软雅黑" w:cs="微软雅黑"/>
        </w:rPr>
      </w:pPr>
      <w:r>
        <w:rPr>
          <w:rFonts w:hint="eastAsia" w:ascii="微软雅黑" w:hAnsi="微软雅黑" w:eastAsia="微软雅黑" w:cs="微软雅黑"/>
        </w:rPr>
        <w:t>车辆出入管理；</w:t>
      </w:r>
    </w:p>
    <w:p w14:paraId="5E9C2F0F">
      <w:pPr>
        <w:numPr>
          <w:ilvl w:val="0"/>
          <w:numId w:val="8"/>
        </w:numPr>
        <w:spacing w:line="320" w:lineRule="exact"/>
        <w:ind w:hanging="240"/>
        <w:rPr>
          <w:rFonts w:ascii="微软雅黑" w:hAnsi="微软雅黑" w:eastAsia="微软雅黑" w:cs="微软雅黑"/>
        </w:rPr>
      </w:pPr>
      <w:r>
        <w:rPr>
          <w:rFonts w:hint="eastAsia" w:ascii="微软雅黑" w:hAnsi="微软雅黑" w:eastAsia="微软雅黑" w:cs="微软雅黑"/>
        </w:rPr>
        <w:t>停车泊位管理。</w:t>
      </w:r>
    </w:p>
    <w:p w14:paraId="64C659CA">
      <w:pPr>
        <w:numPr>
          <w:ilvl w:val="0"/>
          <w:numId w:val="8"/>
        </w:numPr>
        <w:spacing w:line="320" w:lineRule="exact"/>
        <w:ind w:hanging="240"/>
        <w:rPr>
          <w:rFonts w:ascii="微软雅黑" w:hAnsi="微软雅黑" w:eastAsia="微软雅黑" w:cs="微软雅黑"/>
        </w:rPr>
      </w:pPr>
      <w:r>
        <w:rPr>
          <w:rFonts w:hint="eastAsia" w:ascii="微软雅黑" w:hAnsi="微软雅黑" w:eastAsia="微软雅黑" w:cs="微软雅黑"/>
        </w:rPr>
        <w:t>按规定出入管理（租户有贵重物品进出请拟写物品出门清单，并由租户单位加盖公章后，递交物业服务中心办理物品出门单）</w:t>
      </w:r>
    </w:p>
    <w:p w14:paraId="6F9356A6">
      <w:pPr>
        <w:numPr>
          <w:ilvl w:val="0"/>
          <w:numId w:val="7"/>
        </w:numPr>
        <w:spacing w:line="320" w:lineRule="exact"/>
        <w:rPr>
          <w:rFonts w:ascii="微软雅黑" w:hAnsi="微软雅黑" w:eastAsia="微软雅黑" w:cs="微软雅黑"/>
        </w:rPr>
      </w:pPr>
      <w:r>
        <w:rPr>
          <w:rFonts w:hint="eastAsia" w:ascii="微软雅黑" w:hAnsi="微软雅黑" w:eastAsia="微软雅黑" w:cs="微软雅黑"/>
        </w:rPr>
        <w:t>责任</w:t>
      </w:r>
    </w:p>
    <w:p w14:paraId="4CCF1722">
      <w:pPr>
        <w:numPr>
          <w:ilvl w:val="0"/>
          <w:numId w:val="9"/>
        </w:numPr>
        <w:spacing w:line="320" w:lineRule="exact"/>
        <w:ind w:hanging="240"/>
        <w:rPr>
          <w:rFonts w:ascii="微软雅黑" w:hAnsi="微软雅黑" w:eastAsia="微软雅黑" w:cs="微软雅黑"/>
        </w:rPr>
      </w:pPr>
      <w:r>
        <w:rPr>
          <w:rFonts w:hint="eastAsia" w:ascii="微软雅黑" w:hAnsi="微软雅黑" w:eastAsia="微软雅黑" w:cs="微软雅黑"/>
        </w:rPr>
        <w:t>指挥车辆遵章行驶，有序停放；</w:t>
      </w:r>
    </w:p>
    <w:p w14:paraId="5FA0B921">
      <w:pPr>
        <w:numPr>
          <w:ilvl w:val="0"/>
          <w:numId w:val="9"/>
        </w:numPr>
        <w:spacing w:line="320" w:lineRule="exact"/>
        <w:ind w:hanging="240"/>
        <w:rPr>
          <w:rFonts w:ascii="微软雅黑" w:hAnsi="微软雅黑" w:eastAsia="微软雅黑" w:cs="微软雅黑"/>
        </w:rPr>
      </w:pPr>
      <w:r>
        <w:rPr>
          <w:rFonts w:hint="eastAsia" w:ascii="微软雅黑" w:hAnsi="微软雅黑" w:eastAsia="微软雅黑" w:cs="微软雅黑"/>
        </w:rPr>
        <w:t>保持矩阵国际中心区域的安静；</w:t>
      </w:r>
    </w:p>
    <w:p w14:paraId="0DC88506">
      <w:pPr>
        <w:numPr>
          <w:ilvl w:val="0"/>
          <w:numId w:val="9"/>
        </w:numPr>
        <w:spacing w:line="320" w:lineRule="exact"/>
        <w:ind w:hanging="240"/>
        <w:rPr>
          <w:rFonts w:ascii="微软雅黑" w:hAnsi="微软雅黑" w:eastAsia="微软雅黑" w:cs="微软雅黑"/>
        </w:rPr>
      </w:pPr>
      <w:r>
        <w:rPr>
          <w:rFonts w:hint="eastAsia" w:ascii="微软雅黑" w:hAnsi="微软雅黑" w:eastAsia="微软雅黑" w:cs="微软雅黑"/>
        </w:rPr>
        <w:t>保持道路通畅。</w:t>
      </w:r>
    </w:p>
    <w:p w14:paraId="22278638">
      <w:pPr>
        <w:numPr>
          <w:ilvl w:val="0"/>
          <w:numId w:val="9"/>
        </w:numPr>
        <w:tabs>
          <w:tab w:val="left" w:pos="960"/>
        </w:tabs>
        <w:spacing w:line="320" w:lineRule="exact"/>
        <w:ind w:hanging="240"/>
        <w:rPr>
          <w:rFonts w:ascii="微软雅黑" w:hAnsi="微软雅黑" w:eastAsia="微软雅黑" w:cs="微软雅黑"/>
        </w:rPr>
      </w:pPr>
      <w:r>
        <w:rPr>
          <w:rFonts w:hint="eastAsia" w:ascii="微软雅黑" w:hAnsi="微软雅黑" w:eastAsia="微软雅黑" w:cs="微软雅黑"/>
        </w:rPr>
        <w:t>房屋装饰装修管理</w:t>
      </w:r>
    </w:p>
    <w:p w14:paraId="5217C304">
      <w:pPr>
        <w:spacing w:line="320" w:lineRule="exact"/>
        <w:rPr>
          <w:rFonts w:ascii="微软雅黑" w:hAnsi="微软雅黑" w:eastAsia="微软雅黑" w:cs="微软雅黑"/>
        </w:rPr>
      </w:pPr>
      <w:r>
        <w:rPr>
          <w:rFonts w:hint="eastAsia" w:ascii="微软雅黑" w:hAnsi="微软雅黑" w:eastAsia="微软雅黑" w:cs="微软雅黑"/>
        </w:rPr>
        <w:t>六、按照《装修须知》，对租户房屋装饰装修行为实施管理。</w:t>
      </w:r>
    </w:p>
    <w:p w14:paraId="1BA92CC2">
      <w:pPr>
        <w:tabs>
          <w:tab w:val="left" w:pos="960"/>
        </w:tabs>
        <w:spacing w:line="320" w:lineRule="exact"/>
        <w:ind w:left="-2"/>
        <w:rPr>
          <w:rFonts w:ascii="微软雅黑" w:hAnsi="微软雅黑" w:eastAsia="微软雅黑" w:cs="微软雅黑"/>
        </w:rPr>
      </w:pPr>
      <w:r>
        <w:rPr>
          <w:rFonts w:hint="eastAsia" w:ascii="微软雅黑" w:hAnsi="微软雅黑" w:eastAsia="微软雅黑" w:cs="微软雅黑"/>
        </w:rPr>
        <w:t>七、消防管理</w:t>
      </w:r>
    </w:p>
    <w:p w14:paraId="5DADE47E">
      <w:pPr>
        <w:numPr>
          <w:ilvl w:val="0"/>
          <w:numId w:val="10"/>
        </w:numPr>
        <w:spacing w:line="320" w:lineRule="exact"/>
        <w:rPr>
          <w:rFonts w:ascii="微软雅黑" w:hAnsi="微软雅黑" w:eastAsia="微软雅黑" w:cs="微软雅黑"/>
        </w:rPr>
      </w:pPr>
      <w:r>
        <w:rPr>
          <w:rFonts w:hint="eastAsia" w:ascii="微软雅黑" w:hAnsi="微软雅黑" w:eastAsia="微软雅黑" w:cs="微软雅黑"/>
        </w:rPr>
        <w:t>内容</w:t>
      </w:r>
    </w:p>
    <w:p w14:paraId="1B3C830F">
      <w:pPr>
        <w:numPr>
          <w:ilvl w:val="0"/>
          <w:numId w:val="11"/>
        </w:numPr>
        <w:spacing w:line="320" w:lineRule="exact"/>
        <w:ind w:hanging="240"/>
        <w:rPr>
          <w:rFonts w:ascii="微软雅黑" w:hAnsi="微软雅黑" w:eastAsia="微软雅黑" w:cs="微软雅黑"/>
        </w:rPr>
      </w:pPr>
      <w:r>
        <w:rPr>
          <w:rFonts w:hint="eastAsia" w:ascii="微软雅黑" w:hAnsi="微软雅黑" w:eastAsia="微软雅黑" w:cs="微软雅黑"/>
        </w:rPr>
        <w:t>公共区域消防器材和易燃品管理；</w:t>
      </w:r>
    </w:p>
    <w:p w14:paraId="7CC92063">
      <w:pPr>
        <w:numPr>
          <w:ilvl w:val="0"/>
          <w:numId w:val="11"/>
        </w:numPr>
        <w:spacing w:line="320" w:lineRule="exact"/>
        <w:ind w:hanging="240"/>
        <w:rPr>
          <w:rFonts w:ascii="微软雅黑" w:hAnsi="微软雅黑" w:eastAsia="微软雅黑" w:cs="微软雅黑"/>
        </w:rPr>
      </w:pPr>
      <w:r>
        <w:rPr>
          <w:rFonts w:hint="eastAsia" w:ascii="微软雅黑" w:hAnsi="微软雅黑" w:eastAsia="微软雅黑" w:cs="微软雅黑"/>
        </w:rPr>
        <w:t>消防监控；</w:t>
      </w:r>
    </w:p>
    <w:p w14:paraId="7FE6D9E3">
      <w:pPr>
        <w:numPr>
          <w:ilvl w:val="0"/>
          <w:numId w:val="11"/>
        </w:numPr>
        <w:spacing w:line="320" w:lineRule="exact"/>
        <w:ind w:hanging="240"/>
        <w:rPr>
          <w:rFonts w:ascii="微软雅黑" w:hAnsi="微软雅黑" w:eastAsia="微软雅黑" w:cs="微软雅黑"/>
        </w:rPr>
      </w:pPr>
      <w:r>
        <w:rPr>
          <w:rFonts w:hint="eastAsia" w:ascii="微软雅黑" w:hAnsi="微软雅黑" w:eastAsia="微软雅黑" w:cs="微软雅黑"/>
        </w:rPr>
        <w:t>义务消防。</w:t>
      </w:r>
    </w:p>
    <w:p w14:paraId="08E8085C">
      <w:pPr>
        <w:numPr>
          <w:ilvl w:val="0"/>
          <w:numId w:val="10"/>
        </w:numPr>
        <w:spacing w:line="320" w:lineRule="exact"/>
        <w:rPr>
          <w:rFonts w:ascii="微软雅黑" w:hAnsi="微软雅黑" w:eastAsia="微软雅黑" w:cs="微软雅黑"/>
        </w:rPr>
      </w:pPr>
      <w:r>
        <w:rPr>
          <w:rFonts w:hint="eastAsia" w:ascii="微软雅黑" w:hAnsi="微软雅黑" w:eastAsia="微软雅黑" w:cs="微软雅黑"/>
        </w:rPr>
        <w:t>责任</w:t>
      </w:r>
    </w:p>
    <w:p w14:paraId="479421BE">
      <w:pPr>
        <w:numPr>
          <w:ilvl w:val="0"/>
          <w:numId w:val="12"/>
        </w:numPr>
        <w:spacing w:line="320" w:lineRule="exact"/>
        <w:ind w:hanging="240"/>
        <w:rPr>
          <w:rFonts w:ascii="微软雅黑" w:hAnsi="微软雅黑" w:eastAsia="微软雅黑" w:cs="微软雅黑"/>
        </w:rPr>
      </w:pPr>
      <w:r>
        <w:rPr>
          <w:rFonts w:hint="eastAsia" w:ascii="微软雅黑" w:hAnsi="微软雅黑" w:eastAsia="微软雅黑" w:cs="微软雅黑"/>
        </w:rPr>
        <w:t>消防器材和设施齐全、有效；</w:t>
      </w:r>
    </w:p>
    <w:p w14:paraId="72121B05">
      <w:pPr>
        <w:numPr>
          <w:ilvl w:val="0"/>
          <w:numId w:val="12"/>
        </w:numPr>
        <w:spacing w:line="320" w:lineRule="exact"/>
        <w:ind w:hanging="240"/>
        <w:rPr>
          <w:rFonts w:ascii="微软雅黑" w:hAnsi="微软雅黑" w:eastAsia="微软雅黑" w:cs="微软雅黑"/>
        </w:rPr>
      </w:pPr>
      <w:r>
        <w:rPr>
          <w:rFonts w:hint="eastAsia" w:ascii="微软雅黑" w:hAnsi="微软雅黑" w:eastAsia="微软雅黑" w:cs="微软雅黑"/>
        </w:rPr>
        <w:t>消防通道畅通；</w:t>
      </w:r>
    </w:p>
    <w:p w14:paraId="3B64CEFC">
      <w:pPr>
        <w:numPr>
          <w:ilvl w:val="0"/>
          <w:numId w:val="12"/>
        </w:numPr>
        <w:spacing w:line="320" w:lineRule="exact"/>
        <w:ind w:hanging="240"/>
        <w:rPr>
          <w:rFonts w:ascii="微软雅黑" w:hAnsi="微软雅黑" w:eastAsia="微软雅黑" w:cs="微软雅黑"/>
        </w:rPr>
      </w:pPr>
      <w:r>
        <w:rPr>
          <w:rFonts w:hint="eastAsia" w:ascii="微软雅黑" w:hAnsi="微软雅黑" w:eastAsia="微软雅黑" w:cs="微软雅黑"/>
        </w:rPr>
        <w:t>发现火警，组织灭火或报警。</w:t>
      </w:r>
    </w:p>
    <w:p w14:paraId="47549001">
      <w:pPr>
        <w:numPr>
          <w:ilvl w:val="0"/>
          <w:numId w:val="13"/>
        </w:numPr>
        <w:spacing w:line="320" w:lineRule="exact"/>
        <w:rPr>
          <w:rFonts w:ascii="微软雅黑" w:hAnsi="微软雅黑" w:eastAsia="微软雅黑" w:cs="微软雅黑"/>
        </w:rPr>
      </w:pPr>
      <w:r>
        <w:rPr>
          <w:rFonts w:hint="eastAsia" w:ascii="微软雅黑" w:hAnsi="微软雅黑" w:eastAsia="微软雅黑" w:cs="微软雅黑"/>
        </w:rPr>
        <w:t>公共绿化</w:t>
      </w:r>
    </w:p>
    <w:p w14:paraId="19D70C20">
      <w:pPr>
        <w:numPr>
          <w:ilvl w:val="0"/>
          <w:numId w:val="14"/>
        </w:numPr>
        <w:spacing w:line="320" w:lineRule="exact"/>
        <w:rPr>
          <w:rFonts w:ascii="微软雅黑" w:hAnsi="微软雅黑" w:eastAsia="微软雅黑" w:cs="微软雅黑"/>
        </w:rPr>
      </w:pPr>
      <w:r>
        <w:rPr>
          <w:rFonts w:hint="eastAsia" w:ascii="微软雅黑" w:hAnsi="微软雅黑" w:eastAsia="微软雅黑" w:cs="微软雅黑"/>
        </w:rPr>
        <w:t>及时养护，促使矩阵国际中心区域内花草树木的正常生长；</w:t>
      </w:r>
    </w:p>
    <w:p w14:paraId="24A65819">
      <w:pPr>
        <w:numPr>
          <w:ilvl w:val="0"/>
          <w:numId w:val="14"/>
        </w:numPr>
        <w:spacing w:line="320" w:lineRule="exact"/>
        <w:rPr>
          <w:rFonts w:ascii="微软雅黑" w:hAnsi="微软雅黑" w:eastAsia="微软雅黑" w:cs="微软雅黑"/>
        </w:rPr>
      </w:pPr>
      <w:r>
        <w:rPr>
          <w:rFonts w:hint="eastAsia" w:ascii="微软雅黑" w:hAnsi="微软雅黑" w:eastAsia="微软雅黑" w:cs="微软雅黑"/>
        </w:rPr>
        <w:t>保持矩阵国际中心区域内公共绿地整洁。</w:t>
      </w:r>
    </w:p>
    <w:p w14:paraId="790BA081">
      <w:pPr>
        <w:spacing w:line="320" w:lineRule="exact"/>
        <w:rPr>
          <w:rFonts w:ascii="微软雅黑" w:hAnsi="微软雅黑" w:eastAsia="微软雅黑" w:cs="微软雅黑"/>
        </w:rPr>
      </w:pPr>
      <w:r>
        <w:rPr>
          <w:rFonts w:hint="eastAsia" w:ascii="微软雅黑" w:hAnsi="微软雅黑" w:eastAsia="微软雅黑" w:cs="微软雅黑"/>
        </w:rPr>
        <w:t>第三条物业管理服务质量</w:t>
      </w:r>
    </w:p>
    <w:p w14:paraId="3D0BBB6C">
      <w:pPr>
        <w:numPr>
          <w:ilvl w:val="0"/>
          <w:numId w:val="15"/>
        </w:numPr>
        <w:tabs>
          <w:tab w:val="left" w:pos="0"/>
        </w:tabs>
        <w:spacing w:line="320" w:lineRule="exact"/>
        <w:ind w:left="-2" w:leftChars="-1" w:firstLine="0"/>
        <w:rPr>
          <w:rFonts w:ascii="微软雅黑" w:hAnsi="微软雅黑" w:eastAsia="微软雅黑" w:cs="微软雅黑"/>
        </w:rPr>
      </w:pPr>
      <w:r>
        <w:rPr>
          <w:rFonts w:hint="eastAsia" w:ascii="微软雅黑" w:hAnsi="微软雅黑" w:eastAsia="微软雅黑" w:cs="微软雅黑"/>
        </w:rPr>
        <w:t>房屋外观</w:t>
      </w:r>
    </w:p>
    <w:p w14:paraId="1C4F047D">
      <w:pPr>
        <w:numPr>
          <w:ilvl w:val="0"/>
          <w:numId w:val="16"/>
        </w:numPr>
        <w:spacing w:line="320" w:lineRule="exact"/>
        <w:rPr>
          <w:rFonts w:ascii="微软雅黑" w:hAnsi="微软雅黑" w:eastAsia="微软雅黑" w:cs="微软雅黑"/>
        </w:rPr>
      </w:pPr>
      <w:r>
        <w:rPr>
          <w:rFonts w:hint="eastAsia" w:ascii="微软雅黑" w:hAnsi="微软雅黑" w:eastAsia="微软雅黑" w:cs="微软雅黑"/>
        </w:rPr>
        <w:t>外墙不破损；</w:t>
      </w:r>
    </w:p>
    <w:p w14:paraId="79C0FC54">
      <w:pPr>
        <w:numPr>
          <w:ilvl w:val="0"/>
          <w:numId w:val="16"/>
        </w:numPr>
        <w:spacing w:line="320" w:lineRule="exact"/>
        <w:rPr>
          <w:rFonts w:ascii="微软雅黑" w:hAnsi="微软雅黑" w:eastAsia="微软雅黑" w:cs="微软雅黑"/>
        </w:rPr>
      </w:pPr>
      <w:r>
        <w:rPr>
          <w:rFonts w:hint="eastAsia" w:ascii="微软雅黑" w:hAnsi="微软雅黑" w:eastAsia="微软雅黑" w:cs="微软雅黑"/>
        </w:rPr>
        <w:t>不得安装空调室外机；</w:t>
      </w:r>
    </w:p>
    <w:p w14:paraId="1C33C464">
      <w:pPr>
        <w:numPr>
          <w:ilvl w:val="0"/>
          <w:numId w:val="16"/>
        </w:numPr>
        <w:tabs>
          <w:tab w:val="left" w:pos="540"/>
        </w:tabs>
        <w:spacing w:line="320" w:lineRule="exact"/>
        <w:rPr>
          <w:rFonts w:ascii="微软雅黑" w:hAnsi="微软雅黑" w:eastAsia="微软雅黑" w:cs="微软雅黑"/>
        </w:rPr>
      </w:pPr>
      <w:r>
        <w:rPr>
          <w:rFonts w:hint="eastAsia" w:ascii="微软雅黑" w:hAnsi="微软雅黑" w:eastAsia="微软雅黑" w:cs="微软雅黑"/>
        </w:rPr>
        <w:t>不得在矩阵国际中心区域内的任何公共场所、公共设施及房屋共用部位（如户外墙面、屋顶平台）等处擅自竖立、挂贴任何文字、图案等标识或广告等宣传物品（指定位置除外）；</w:t>
      </w:r>
    </w:p>
    <w:p w14:paraId="1AC3D239">
      <w:pPr>
        <w:numPr>
          <w:ilvl w:val="0"/>
          <w:numId w:val="16"/>
        </w:numPr>
        <w:spacing w:line="320" w:lineRule="exact"/>
        <w:rPr>
          <w:rFonts w:ascii="微软雅黑" w:hAnsi="微软雅黑" w:eastAsia="微软雅黑" w:cs="微软雅黑"/>
        </w:rPr>
      </w:pPr>
      <w:r>
        <w:rPr>
          <w:rFonts w:hint="eastAsia" w:ascii="微软雅黑" w:hAnsi="微软雅黑" w:eastAsia="微软雅黑" w:cs="微软雅黑"/>
        </w:rPr>
        <w:t>确保外观一致，无乱涂乱画现象。</w:t>
      </w:r>
    </w:p>
    <w:p w14:paraId="6CCA0C5F">
      <w:pPr>
        <w:numPr>
          <w:ilvl w:val="0"/>
          <w:numId w:val="15"/>
        </w:numPr>
        <w:tabs>
          <w:tab w:val="left" w:pos="540"/>
        </w:tabs>
        <w:spacing w:line="320" w:lineRule="exact"/>
        <w:ind w:left="540" w:hanging="540"/>
        <w:rPr>
          <w:rFonts w:ascii="微软雅黑" w:hAnsi="微软雅黑" w:eastAsia="微软雅黑" w:cs="微软雅黑"/>
        </w:rPr>
      </w:pPr>
      <w:r>
        <w:rPr>
          <w:rFonts w:hint="eastAsia" w:ascii="微软雅黑" w:hAnsi="微软雅黑" w:eastAsia="微软雅黑" w:cs="微软雅黑"/>
        </w:rPr>
        <w:t>共用部位、公用部位、共用设施设备的维护和管理</w:t>
      </w:r>
    </w:p>
    <w:p w14:paraId="73501770">
      <w:pPr>
        <w:numPr>
          <w:ilvl w:val="0"/>
          <w:numId w:val="17"/>
        </w:numPr>
        <w:spacing w:line="320" w:lineRule="exact"/>
        <w:rPr>
          <w:rFonts w:ascii="微软雅黑" w:hAnsi="微软雅黑" w:eastAsia="微软雅黑" w:cs="微软雅黑"/>
        </w:rPr>
      </w:pPr>
      <w:r>
        <w:rPr>
          <w:rFonts w:hint="eastAsia" w:ascii="微软雅黑" w:hAnsi="微软雅黑" w:eastAsia="微软雅黑" w:cs="微软雅黑"/>
        </w:rPr>
        <w:t>设备运行质量达到国家相关部门的年检标准；</w:t>
      </w:r>
    </w:p>
    <w:p w14:paraId="5BCB075B">
      <w:pPr>
        <w:numPr>
          <w:ilvl w:val="0"/>
          <w:numId w:val="17"/>
        </w:numPr>
        <w:spacing w:line="320" w:lineRule="exact"/>
        <w:rPr>
          <w:rFonts w:ascii="微软雅黑" w:hAnsi="微软雅黑" w:eastAsia="微软雅黑" w:cs="微软雅黑"/>
        </w:rPr>
      </w:pPr>
      <w:r>
        <w:rPr>
          <w:rFonts w:hint="eastAsia" w:ascii="微软雅黑" w:hAnsi="微软雅黑" w:eastAsia="微软雅黑" w:cs="微软雅黑"/>
        </w:rPr>
        <w:t>定期专人维护保养（电梯每周检查、半月保养一次，按时参加年检）。</w:t>
      </w:r>
    </w:p>
    <w:p w14:paraId="3E35B5F6">
      <w:pPr>
        <w:numPr>
          <w:ilvl w:val="0"/>
          <w:numId w:val="15"/>
        </w:numPr>
        <w:tabs>
          <w:tab w:val="left" w:pos="360"/>
        </w:tabs>
        <w:spacing w:line="320" w:lineRule="exact"/>
        <w:ind w:left="360"/>
        <w:rPr>
          <w:rFonts w:ascii="微软雅黑" w:hAnsi="微软雅黑" w:eastAsia="微软雅黑" w:cs="微软雅黑"/>
        </w:rPr>
      </w:pPr>
      <w:r>
        <w:rPr>
          <w:rFonts w:hint="eastAsia" w:ascii="微软雅黑" w:hAnsi="微软雅黑" w:eastAsia="微软雅黑" w:cs="微软雅黑"/>
        </w:rPr>
        <w:t>环境卫生</w:t>
      </w:r>
    </w:p>
    <w:p w14:paraId="1E18A9FB">
      <w:pPr>
        <w:numPr>
          <w:ilvl w:val="0"/>
          <w:numId w:val="18"/>
        </w:numPr>
        <w:spacing w:line="320" w:lineRule="exact"/>
        <w:rPr>
          <w:rFonts w:ascii="微软雅黑" w:hAnsi="微软雅黑" w:eastAsia="微软雅黑" w:cs="微软雅黑"/>
        </w:rPr>
      </w:pPr>
      <w:r>
        <w:rPr>
          <w:rFonts w:hint="eastAsia" w:ascii="微软雅黑" w:hAnsi="微软雅黑" w:eastAsia="微软雅黑" w:cs="微软雅黑"/>
        </w:rPr>
        <w:t>环境整洁、无污染；</w:t>
      </w:r>
    </w:p>
    <w:p w14:paraId="6D33ED9C">
      <w:pPr>
        <w:numPr>
          <w:ilvl w:val="0"/>
          <w:numId w:val="18"/>
        </w:numPr>
        <w:spacing w:line="320" w:lineRule="exact"/>
        <w:rPr>
          <w:rFonts w:ascii="微软雅黑" w:hAnsi="微软雅黑" w:eastAsia="微软雅黑" w:cs="微软雅黑"/>
        </w:rPr>
      </w:pPr>
      <w:r>
        <w:rPr>
          <w:rFonts w:hint="eastAsia" w:ascii="微软雅黑" w:hAnsi="微软雅黑" w:eastAsia="微软雅黑" w:cs="微软雅黑"/>
        </w:rPr>
        <w:t>垃圾日产日清。</w:t>
      </w:r>
    </w:p>
    <w:p w14:paraId="38EDB2A2">
      <w:pPr>
        <w:spacing w:line="320" w:lineRule="exact"/>
        <w:rPr>
          <w:rFonts w:ascii="微软雅黑" w:hAnsi="微软雅黑" w:eastAsia="微软雅黑" w:cs="微软雅黑"/>
        </w:rPr>
      </w:pPr>
      <w:r>
        <w:rPr>
          <w:rFonts w:hint="eastAsia" w:ascii="微软雅黑" w:hAnsi="微软雅黑" w:eastAsia="微软雅黑" w:cs="微软雅黑"/>
        </w:rPr>
        <w:t>四、绿化</w:t>
      </w:r>
    </w:p>
    <w:p w14:paraId="38F0D332">
      <w:pPr>
        <w:numPr>
          <w:ilvl w:val="0"/>
          <w:numId w:val="19"/>
        </w:numPr>
        <w:spacing w:line="320" w:lineRule="exact"/>
        <w:rPr>
          <w:rFonts w:ascii="微软雅黑" w:hAnsi="微软雅黑" w:eastAsia="微软雅黑" w:cs="微软雅黑"/>
        </w:rPr>
      </w:pPr>
      <w:r>
        <w:rPr>
          <w:rFonts w:hint="eastAsia" w:ascii="微软雅黑" w:hAnsi="微软雅黑" w:eastAsia="微软雅黑" w:cs="微软雅黑"/>
        </w:rPr>
        <w:t>养护得当，防病除虫；</w:t>
      </w:r>
    </w:p>
    <w:p w14:paraId="56C122E5">
      <w:pPr>
        <w:numPr>
          <w:ilvl w:val="0"/>
          <w:numId w:val="19"/>
        </w:numPr>
        <w:spacing w:line="320" w:lineRule="exact"/>
        <w:rPr>
          <w:rFonts w:ascii="微软雅黑" w:hAnsi="微软雅黑" w:eastAsia="微软雅黑" w:cs="微软雅黑"/>
        </w:rPr>
      </w:pPr>
      <w:r>
        <w:rPr>
          <w:rFonts w:hint="eastAsia" w:ascii="微软雅黑" w:hAnsi="微软雅黑" w:eastAsia="微软雅黑" w:cs="微软雅黑"/>
        </w:rPr>
        <w:t>定期修剪，美观协调。</w:t>
      </w:r>
    </w:p>
    <w:p w14:paraId="78FF85DF">
      <w:pPr>
        <w:spacing w:line="320" w:lineRule="exact"/>
        <w:rPr>
          <w:rFonts w:ascii="微软雅黑" w:hAnsi="微软雅黑" w:eastAsia="微软雅黑" w:cs="微软雅黑"/>
        </w:rPr>
      </w:pPr>
      <w:r>
        <w:rPr>
          <w:rFonts w:hint="eastAsia" w:ascii="微软雅黑" w:hAnsi="微软雅黑" w:eastAsia="微软雅黑" w:cs="微软雅黑"/>
        </w:rPr>
        <w:t>五、交通秩序与车辆停放</w:t>
      </w:r>
    </w:p>
    <w:p w14:paraId="49F526F4">
      <w:pPr>
        <w:numPr>
          <w:ilvl w:val="0"/>
          <w:numId w:val="20"/>
        </w:numPr>
        <w:spacing w:line="320" w:lineRule="exact"/>
        <w:rPr>
          <w:rFonts w:ascii="微软雅黑" w:hAnsi="微软雅黑" w:eastAsia="微软雅黑" w:cs="微软雅黑"/>
        </w:rPr>
      </w:pPr>
      <w:r>
        <w:rPr>
          <w:rFonts w:hint="eastAsia" w:ascii="微软雅黑" w:hAnsi="微软雅黑" w:eastAsia="微软雅黑" w:cs="微软雅黑"/>
        </w:rPr>
        <w:t>道路通畅无阻；</w:t>
      </w:r>
    </w:p>
    <w:p w14:paraId="71F7441A">
      <w:pPr>
        <w:numPr>
          <w:ilvl w:val="0"/>
          <w:numId w:val="20"/>
        </w:numPr>
        <w:spacing w:line="320" w:lineRule="exact"/>
        <w:rPr>
          <w:rFonts w:ascii="微软雅黑" w:hAnsi="微软雅黑" w:eastAsia="微软雅黑" w:cs="微软雅黑"/>
        </w:rPr>
      </w:pPr>
      <w:r>
        <w:rPr>
          <w:rFonts w:hint="eastAsia" w:ascii="微软雅黑" w:hAnsi="微软雅黑" w:eastAsia="微软雅黑" w:cs="微软雅黑"/>
        </w:rPr>
        <w:t>车辆停放有序。</w:t>
      </w:r>
    </w:p>
    <w:p w14:paraId="13686E22">
      <w:pPr>
        <w:numPr>
          <w:ilvl w:val="0"/>
          <w:numId w:val="1"/>
        </w:numPr>
        <w:spacing w:line="320" w:lineRule="exact"/>
        <w:rPr>
          <w:rFonts w:ascii="微软雅黑" w:hAnsi="微软雅黑" w:eastAsia="微软雅黑" w:cs="微软雅黑"/>
        </w:rPr>
      </w:pPr>
      <w:r>
        <w:rPr>
          <w:rFonts w:hint="eastAsia" w:ascii="微软雅黑" w:hAnsi="微软雅黑" w:eastAsia="微软雅黑" w:cs="微软雅黑"/>
        </w:rPr>
        <w:t>安保</w:t>
      </w:r>
    </w:p>
    <w:p w14:paraId="616B2683">
      <w:pPr>
        <w:numPr>
          <w:ilvl w:val="0"/>
          <w:numId w:val="21"/>
        </w:numPr>
        <w:spacing w:line="320" w:lineRule="exact"/>
        <w:rPr>
          <w:rFonts w:ascii="微软雅黑" w:hAnsi="微软雅黑" w:eastAsia="微软雅黑" w:cs="微软雅黑"/>
        </w:rPr>
      </w:pPr>
      <w:r>
        <w:rPr>
          <w:rFonts w:hint="eastAsia" w:ascii="微软雅黑" w:hAnsi="微软雅黑" w:eastAsia="微软雅黑" w:cs="微软雅黑"/>
        </w:rPr>
        <w:t>统一服装，持证上岗，24小时文明值勤和安全监控；</w:t>
      </w:r>
    </w:p>
    <w:p w14:paraId="7E1318DA">
      <w:pPr>
        <w:numPr>
          <w:ilvl w:val="0"/>
          <w:numId w:val="21"/>
        </w:numPr>
        <w:spacing w:line="320" w:lineRule="exact"/>
        <w:rPr>
          <w:rFonts w:ascii="微软雅黑" w:hAnsi="微软雅黑" w:eastAsia="微软雅黑" w:cs="微软雅黑"/>
        </w:rPr>
      </w:pPr>
      <w:r>
        <w:rPr>
          <w:rFonts w:hint="eastAsia" w:ascii="微软雅黑" w:hAnsi="微软雅黑" w:eastAsia="微软雅黑" w:cs="微软雅黑"/>
        </w:rPr>
        <w:t>协查各类违法案件，及时发现事故苗头，协助有关部门力争把事故消灭在萌芽状态。</w:t>
      </w:r>
    </w:p>
    <w:p w14:paraId="0DDECE03">
      <w:pPr>
        <w:numPr>
          <w:ilvl w:val="0"/>
          <w:numId w:val="1"/>
        </w:numPr>
        <w:spacing w:line="320" w:lineRule="exact"/>
        <w:rPr>
          <w:rFonts w:ascii="微软雅黑" w:hAnsi="微软雅黑" w:eastAsia="微软雅黑" w:cs="微软雅黑"/>
        </w:rPr>
      </w:pPr>
      <w:r>
        <w:rPr>
          <w:rFonts w:hint="eastAsia" w:ascii="微软雅黑" w:hAnsi="微软雅黑" w:eastAsia="微软雅黑" w:cs="微软雅黑"/>
        </w:rPr>
        <w:t>消防</w:t>
      </w:r>
    </w:p>
    <w:p w14:paraId="010D08E0">
      <w:pPr>
        <w:spacing w:line="320" w:lineRule="exact"/>
        <w:ind w:left="420"/>
        <w:rPr>
          <w:rFonts w:ascii="微软雅黑" w:hAnsi="微软雅黑" w:eastAsia="微软雅黑" w:cs="微软雅黑"/>
        </w:rPr>
      </w:pPr>
      <w:r>
        <w:rPr>
          <w:rFonts w:hint="eastAsia" w:ascii="微软雅黑" w:hAnsi="微软雅黑" w:eastAsia="微软雅黑" w:cs="微软雅黑"/>
        </w:rPr>
        <w:t>消防控制中心全天候预警，无重大责任火灾事故发生。</w:t>
      </w:r>
    </w:p>
    <w:p w14:paraId="335CCBD3">
      <w:pPr>
        <w:numPr>
          <w:ilvl w:val="0"/>
          <w:numId w:val="1"/>
        </w:numPr>
        <w:spacing w:line="320" w:lineRule="exact"/>
        <w:rPr>
          <w:rFonts w:ascii="微软雅黑" w:hAnsi="微软雅黑" w:eastAsia="微软雅黑" w:cs="微软雅黑"/>
        </w:rPr>
      </w:pPr>
      <w:r>
        <w:rPr>
          <w:rFonts w:hint="eastAsia" w:ascii="微软雅黑" w:hAnsi="微软雅黑" w:eastAsia="微软雅黑" w:cs="微软雅黑"/>
        </w:rPr>
        <w:t>房屋共用部位、共用设施设备小修和急修</w:t>
      </w:r>
    </w:p>
    <w:p w14:paraId="3C5560E7">
      <w:pPr>
        <w:spacing w:line="320" w:lineRule="exact"/>
        <w:ind w:left="420"/>
        <w:rPr>
          <w:rFonts w:ascii="微软雅黑" w:hAnsi="微软雅黑" w:eastAsia="微软雅黑" w:cs="微软雅黑"/>
        </w:rPr>
      </w:pPr>
      <w:r>
        <w:rPr>
          <w:rFonts w:hint="eastAsia" w:ascii="微软雅黑" w:hAnsi="微软雅黑" w:eastAsia="微软雅黑" w:cs="微软雅黑"/>
        </w:rPr>
        <w:t>小修：2日完成，急修：当日完成（除不可抗力）</w:t>
      </w:r>
    </w:p>
    <w:p w14:paraId="76B8C3E2">
      <w:pPr>
        <w:spacing w:line="320" w:lineRule="exact"/>
        <w:rPr>
          <w:rFonts w:ascii="微软雅黑" w:hAnsi="微软雅黑" w:eastAsia="微软雅黑" w:cs="微软雅黑"/>
        </w:rPr>
      </w:pPr>
      <w:r>
        <w:rPr>
          <w:rFonts w:hint="eastAsia" w:ascii="微软雅黑" w:hAnsi="微软雅黑" w:eastAsia="微软雅黑" w:cs="微软雅黑"/>
        </w:rPr>
        <w:t>第四条物业管理服务费用</w:t>
      </w:r>
    </w:p>
    <w:p w14:paraId="546A721A">
      <w:pPr>
        <w:spacing w:line="320" w:lineRule="exact"/>
        <w:rPr>
          <w:rFonts w:ascii="微软雅黑" w:hAnsi="微软雅黑" w:eastAsia="微软雅黑" w:cs="微软雅黑"/>
        </w:rPr>
      </w:pPr>
      <w:r>
        <w:rPr>
          <w:rFonts w:hint="eastAsia" w:ascii="微软雅黑" w:hAnsi="微软雅黑" w:eastAsia="微软雅黑" w:cs="微软雅黑"/>
        </w:rPr>
        <w:t>一、管理费本着“量出为入，收支平衡”的收费原则（不包括房屋共用部位共用设施设备大中修、更新、改造的费用及其它有偿服务费用）。</w:t>
      </w:r>
    </w:p>
    <w:p w14:paraId="37A24603">
      <w:pPr>
        <w:spacing w:line="320" w:lineRule="exact"/>
        <w:rPr>
          <w:rFonts w:ascii="微软雅黑" w:hAnsi="微软雅黑" w:eastAsia="微软雅黑" w:cs="微软雅黑"/>
        </w:rPr>
      </w:pPr>
      <w:r>
        <w:rPr>
          <w:rFonts w:hint="eastAsia" w:ascii="微软雅黑" w:hAnsi="微软雅黑" w:eastAsia="微软雅黑" w:cs="微软雅黑"/>
        </w:rPr>
        <w:t>二、乙方缴纳费用时间：初次入住预交一年的物管费用，以后每一年缴纳一次，先付后用。甲方应于每期到期前向乙方提供合法的服务发票，乙方在收到发票后五个工作日内向甲方支付当期费用。</w:t>
      </w:r>
    </w:p>
    <w:p w14:paraId="4E04B263">
      <w:pPr>
        <w:spacing w:line="320" w:lineRule="exact"/>
        <w:rPr>
          <w:rFonts w:ascii="微软雅黑" w:hAnsi="微软雅黑" w:eastAsia="微软雅黑" w:cs="微软雅黑"/>
        </w:rPr>
      </w:pPr>
      <w:r>
        <w:rPr>
          <w:rFonts w:hint="eastAsia" w:ascii="微软雅黑" w:hAnsi="微软雅黑" w:eastAsia="微软雅黑" w:cs="微软雅黑"/>
        </w:rPr>
        <w:t>三、物业管理费按建筑面积每月每平方米￥12.80元计算（含公共能耗费）（如杭州市物价部门价格调整则物业管理费作相应调整），车位服务费100元/月/车位。包括：</w:t>
      </w:r>
    </w:p>
    <w:p w14:paraId="643EBAC1">
      <w:pPr>
        <w:numPr>
          <w:ilvl w:val="0"/>
          <w:numId w:val="22"/>
        </w:numPr>
        <w:spacing w:line="320" w:lineRule="exact"/>
        <w:rPr>
          <w:rFonts w:ascii="微软雅黑" w:hAnsi="微软雅黑" w:eastAsia="微软雅黑" w:cs="微软雅黑"/>
        </w:rPr>
      </w:pPr>
      <w:r>
        <w:rPr>
          <w:rFonts w:hint="eastAsia" w:ascii="微软雅黑" w:hAnsi="微软雅黑" w:eastAsia="微软雅黑" w:cs="微软雅黑"/>
        </w:rPr>
        <w:t>矩阵国际中心建筑主体的管理费用；</w:t>
      </w:r>
    </w:p>
    <w:p w14:paraId="117E5CC0">
      <w:pPr>
        <w:numPr>
          <w:ilvl w:val="0"/>
          <w:numId w:val="22"/>
        </w:numPr>
        <w:spacing w:line="320" w:lineRule="exact"/>
        <w:rPr>
          <w:rFonts w:ascii="微软雅黑" w:hAnsi="微软雅黑" w:eastAsia="微软雅黑" w:cs="微软雅黑"/>
        </w:rPr>
      </w:pPr>
      <w:r>
        <w:rPr>
          <w:rFonts w:hint="eastAsia" w:ascii="微软雅黑" w:hAnsi="微软雅黑" w:eastAsia="微软雅黑" w:cs="微软雅黑"/>
        </w:rPr>
        <w:t>矩阵国际中心物业共用部位、共用设施设备的日常运行管理，维护费用；</w:t>
      </w:r>
    </w:p>
    <w:p w14:paraId="7BF02E25">
      <w:pPr>
        <w:numPr>
          <w:ilvl w:val="0"/>
          <w:numId w:val="22"/>
        </w:numPr>
        <w:spacing w:line="320" w:lineRule="exact"/>
        <w:rPr>
          <w:rFonts w:ascii="微软雅黑" w:hAnsi="微软雅黑" w:eastAsia="微软雅黑" w:cs="微软雅黑"/>
        </w:rPr>
      </w:pPr>
      <w:r>
        <w:rPr>
          <w:rFonts w:hint="eastAsia" w:ascii="微软雅黑" w:hAnsi="微软雅黑" w:eastAsia="微软雅黑" w:cs="微软雅黑"/>
        </w:rPr>
        <w:t>矩阵国际中心公共区域清洁卫生费用；</w:t>
      </w:r>
    </w:p>
    <w:p w14:paraId="185B86F8">
      <w:pPr>
        <w:numPr>
          <w:ilvl w:val="0"/>
          <w:numId w:val="22"/>
        </w:numPr>
        <w:spacing w:line="320" w:lineRule="exact"/>
        <w:rPr>
          <w:rFonts w:ascii="微软雅黑" w:hAnsi="微软雅黑" w:eastAsia="微软雅黑" w:cs="微软雅黑"/>
        </w:rPr>
      </w:pPr>
      <w:r>
        <w:rPr>
          <w:rFonts w:hint="eastAsia" w:ascii="微软雅黑" w:hAnsi="微软雅黑" w:eastAsia="微软雅黑" w:cs="微软雅黑"/>
        </w:rPr>
        <w:t>矩阵国际中心公共绿化养护费用；</w:t>
      </w:r>
    </w:p>
    <w:p w14:paraId="08AB3CBC">
      <w:pPr>
        <w:numPr>
          <w:ilvl w:val="0"/>
          <w:numId w:val="22"/>
        </w:numPr>
        <w:spacing w:line="320" w:lineRule="exact"/>
        <w:rPr>
          <w:rFonts w:ascii="微软雅黑" w:hAnsi="微软雅黑" w:eastAsia="微软雅黑" w:cs="微软雅黑"/>
        </w:rPr>
      </w:pPr>
      <w:r>
        <w:rPr>
          <w:rFonts w:hint="eastAsia" w:ascii="微软雅黑" w:hAnsi="微软雅黑" w:eastAsia="微软雅黑" w:cs="微软雅黑"/>
        </w:rPr>
        <w:t>矩阵国际中心治安秩序维护费用；</w:t>
      </w:r>
    </w:p>
    <w:p w14:paraId="321F0115">
      <w:pPr>
        <w:numPr>
          <w:ilvl w:val="0"/>
          <w:numId w:val="22"/>
        </w:numPr>
        <w:spacing w:line="320" w:lineRule="exact"/>
        <w:rPr>
          <w:rFonts w:ascii="微软雅黑" w:hAnsi="微软雅黑" w:eastAsia="微软雅黑" w:cs="微软雅黑"/>
        </w:rPr>
      </w:pPr>
      <w:r>
        <w:rPr>
          <w:rFonts w:hint="eastAsia" w:ascii="微软雅黑" w:hAnsi="微软雅黑" w:eastAsia="微软雅黑" w:cs="微软雅黑"/>
        </w:rPr>
        <w:t>矩阵国际中心消防管理费用；</w:t>
      </w:r>
    </w:p>
    <w:p w14:paraId="1ABD4BDE">
      <w:pPr>
        <w:numPr>
          <w:ilvl w:val="0"/>
          <w:numId w:val="22"/>
        </w:numPr>
        <w:spacing w:line="320" w:lineRule="exact"/>
        <w:rPr>
          <w:rFonts w:ascii="微软雅黑" w:hAnsi="微软雅黑" w:eastAsia="微软雅黑" w:cs="微软雅黑"/>
        </w:rPr>
      </w:pPr>
      <w:r>
        <w:rPr>
          <w:rFonts w:hint="eastAsia" w:ascii="微软雅黑" w:hAnsi="微软雅黑" w:eastAsia="微软雅黑" w:cs="微软雅黑"/>
        </w:rPr>
        <w:t>矩阵国际中心车辆道路管理费用；</w:t>
      </w:r>
    </w:p>
    <w:p w14:paraId="657077C9">
      <w:pPr>
        <w:numPr>
          <w:ilvl w:val="0"/>
          <w:numId w:val="22"/>
        </w:numPr>
        <w:spacing w:line="320" w:lineRule="exact"/>
        <w:rPr>
          <w:rFonts w:ascii="微软雅黑" w:hAnsi="微软雅黑" w:eastAsia="微软雅黑" w:cs="微软雅黑"/>
        </w:rPr>
      </w:pPr>
      <w:r>
        <w:rPr>
          <w:rFonts w:hint="eastAsia" w:ascii="微软雅黑" w:hAnsi="微软雅黑" w:eastAsia="微软雅黑" w:cs="微软雅黑"/>
        </w:rPr>
        <w:t>管理服务人员的工资、社会保险及福利费等；</w:t>
      </w:r>
    </w:p>
    <w:p w14:paraId="0087FCD2">
      <w:pPr>
        <w:numPr>
          <w:ilvl w:val="0"/>
          <w:numId w:val="22"/>
        </w:numPr>
        <w:spacing w:line="320" w:lineRule="exact"/>
        <w:rPr>
          <w:rFonts w:ascii="微软雅黑" w:hAnsi="微软雅黑" w:eastAsia="微软雅黑" w:cs="微软雅黑"/>
        </w:rPr>
      </w:pPr>
      <w:r>
        <w:rPr>
          <w:rFonts w:hint="eastAsia" w:ascii="微软雅黑" w:hAnsi="微软雅黑" w:eastAsia="微软雅黑" w:cs="微软雅黑"/>
        </w:rPr>
        <w:t>物业公司办公费用；</w:t>
      </w:r>
    </w:p>
    <w:p w14:paraId="2106DFE3">
      <w:pPr>
        <w:spacing w:line="320" w:lineRule="exact"/>
        <w:ind w:left="420"/>
        <w:rPr>
          <w:rFonts w:ascii="微软雅黑" w:hAnsi="微软雅黑" w:eastAsia="微软雅黑" w:cs="微软雅黑"/>
        </w:rPr>
      </w:pPr>
      <w:r>
        <w:rPr>
          <w:rFonts w:hint="eastAsia" w:ascii="微软雅黑" w:hAnsi="微软雅黑" w:eastAsia="微软雅黑" w:cs="微软雅黑"/>
        </w:rPr>
        <w:t>10．物业公司固定资产折旧；</w:t>
      </w:r>
    </w:p>
    <w:p w14:paraId="18F38CAA">
      <w:pPr>
        <w:spacing w:line="320" w:lineRule="exact"/>
        <w:ind w:left="420"/>
        <w:rPr>
          <w:rFonts w:ascii="微软雅黑" w:hAnsi="微软雅黑" w:eastAsia="微软雅黑" w:cs="微软雅黑"/>
        </w:rPr>
      </w:pPr>
      <w:r>
        <w:rPr>
          <w:rFonts w:hint="eastAsia" w:ascii="微软雅黑" w:hAnsi="微软雅黑" w:eastAsia="微软雅黑" w:cs="微软雅黑"/>
        </w:rPr>
        <w:t>11．物业共用部位、共用设施设备及公众责任保险费等；</w:t>
      </w:r>
    </w:p>
    <w:p w14:paraId="7E22A039">
      <w:pPr>
        <w:spacing w:line="320" w:lineRule="exact"/>
        <w:ind w:left="420"/>
        <w:rPr>
          <w:rFonts w:ascii="微软雅黑" w:hAnsi="微软雅黑" w:eastAsia="微软雅黑" w:cs="微软雅黑"/>
        </w:rPr>
      </w:pPr>
      <w:r>
        <w:rPr>
          <w:rFonts w:hint="eastAsia" w:ascii="微软雅黑" w:hAnsi="微软雅黑" w:eastAsia="微软雅黑" w:cs="微软雅黑"/>
        </w:rPr>
        <w:t>12、业主同意的其他费用。</w:t>
      </w:r>
    </w:p>
    <w:p w14:paraId="091F7207">
      <w:pPr>
        <w:ind w:left="420" w:hanging="420" w:hangingChars="200"/>
        <w:rPr>
          <w:rFonts w:ascii="微软雅黑" w:hAnsi="微软雅黑" w:eastAsia="微软雅黑" w:cs="微软雅黑"/>
          <w:sz w:val="18"/>
          <w:szCs w:val="18"/>
        </w:rPr>
      </w:pPr>
      <w:r>
        <w:rPr>
          <w:rFonts w:hint="eastAsia" w:ascii="微软雅黑" w:hAnsi="微软雅黑" w:eastAsia="微软雅黑" w:cs="微软雅黑"/>
        </w:rPr>
        <w:t>四、承租单位：</w:t>
      </w:r>
      <w:r>
        <w:rPr>
          <w:rFonts w:hint="eastAsia" w:ascii="微软雅黑" w:hAnsi="微软雅黑" w:eastAsia="微软雅黑" w:cs="微软雅黑"/>
          <w:u w:val="single"/>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rPr>
        <w:t>房号：</w:t>
      </w:r>
      <w:r>
        <w:rPr>
          <w:rFonts w:ascii="微软雅黑" w:hAnsi="微软雅黑" w:eastAsia="微软雅黑" w:cs="微软雅黑"/>
          <w:u w:val="single"/>
        </w:rPr>
        <w:t xml:space="preserve">  </w:t>
      </w:r>
      <w:r>
        <w:rPr>
          <w:rFonts w:hint="eastAsia" w:ascii="微软雅黑" w:hAnsi="微软雅黑" w:eastAsia="微软雅黑" w:cs="微软雅黑"/>
          <w:u w:val="single"/>
        </w:rPr>
        <w:t xml:space="preserve">     号楼    </w:t>
      </w:r>
      <w:r>
        <w:rPr>
          <w:rFonts w:ascii="微软雅黑" w:hAnsi="微软雅黑" w:eastAsia="微软雅黑" w:cs="微软雅黑"/>
          <w:u w:val="single"/>
        </w:rPr>
        <w:t xml:space="preserve"> </w:t>
      </w:r>
      <w:r>
        <w:rPr>
          <w:rFonts w:hint="eastAsia" w:ascii="微软雅黑" w:hAnsi="微软雅黑" w:eastAsia="微软雅黑" w:cs="微软雅黑"/>
          <w:u w:val="single"/>
        </w:rPr>
        <w:t>室</w:t>
      </w:r>
      <w:r>
        <w:rPr>
          <w:rFonts w:hint="eastAsia" w:ascii="微软雅黑" w:hAnsi="微软雅黑" w:eastAsia="微软雅黑" w:cs="微软雅黑"/>
        </w:rPr>
        <w:t xml:space="preserve">  面积：</w:t>
      </w:r>
      <w:r>
        <w:rPr>
          <w:rFonts w:ascii="微软雅黑" w:hAnsi="微软雅黑" w:eastAsia="微软雅黑" w:cs="微软雅黑"/>
          <w:u w:val="single"/>
        </w:rPr>
        <w:t xml:space="preserve">   </w:t>
      </w:r>
      <w:r>
        <w:rPr>
          <w:rFonts w:hint="eastAsia" w:ascii="微软雅黑" w:hAnsi="微软雅黑" w:eastAsia="微软雅黑" w:cs="微软雅黑"/>
          <w:u w:val="single"/>
        </w:rPr>
        <w:t xml:space="preserve">  </w:t>
      </w:r>
      <w:r>
        <w:rPr>
          <w:rFonts w:ascii="微软雅黑" w:hAnsi="微软雅黑" w:eastAsia="微软雅黑" w:cs="微软雅黑"/>
          <w:u w:val="single"/>
        </w:rPr>
        <w:t xml:space="preserve">  </w:t>
      </w:r>
      <w:r>
        <w:rPr>
          <w:rFonts w:hint="eastAsia" w:ascii="微软雅黑" w:hAnsi="微软雅黑" w:eastAsia="微软雅黑" w:cs="微软雅黑"/>
        </w:rPr>
        <w:t>平方米。</w:t>
      </w:r>
    </w:p>
    <w:p w14:paraId="65A81F68">
      <w:pPr>
        <w:spacing w:line="320" w:lineRule="exact"/>
        <w:ind w:firstLine="420" w:firstLineChars="200"/>
        <w:rPr>
          <w:rFonts w:ascii="微软雅黑" w:hAnsi="微软雅黑" w:eastAsia="微软雅黑" w:cs="微软雅黑"/>
        </w:rPr>
      </w:pPr>
      <w:r>
        <w:rPr>
          <w:rFonts w:hint="eastAsia" w:ascii="微软雅黑" w:hAnsi="微软雅黑" w:eastAsia="微软雅黑" w:cs="微软雅黑"/>
        </w:rPr>
        <w:t>物业管理费：计（</w:t>
      </w:r>
      <w:r>
        <w:rPr>
          <w:rFonts w:ascii="微软雅黑" w:hAnsi="微软雅黑" w:eastAsia="微软雅黑" w:cs="微软雅黑"/>
        </w:rPr>
        <w:t xml:space="preserve">     </w:t>
      </w:r>
      <w:r>
        <w:rPr>
          <w:rFonts w:hint="eastAsia" w:ascii="微软雅黑" w:hAnsi="微软雅黑" w:eastAsia="微软雅黑" w:cs="微软雅黑"/>
        </w:rPr>
        <w:t>），（小写）￥</w:t>
      </w:r>
      <w:r>
        <w:rPr>
          <w:rFonts w:ascii="微软雅黑" w:hAnsi="微软雅黑" w:eastAsia="微软雅黑" w:cs="微软雅黑"/>
          <w:u w:val="single"/>
        </w:rPr>
        <w:t xml:space="preserve">        </w:t>
      </w:r>
      <w:r>
        <w:rPr>
          <w:rFonts w:hint="eastAsia" w:ascii="微软雅黑" w:hAnsi="微软雅黑" w:eastAsia="微软雅黑" w:cs="微软雅黑"/>
        </w:rPr>
        <w:t>元每年。</w:t>
      </w:r>
    </w:p>
    <w:p w14:paraId="24C944AE">
      <w:pPr>
        <w:spacing w:line="320" w:lineRule="exact"/>
        <w:ind w:firstLine="420" w:firstLineChars="200"/>
        <w:jc w:val="left"/>
        <w:rPr>
          <w:rFonts w:ascii="微软雅黑" w:hAnsi="微软雅黑" w:eastAsia="微软雅黑" w:cs="微软雅黑"/>
        </w:rPr>
      </w:pPr>
      <w:r>
        <w:rPr>
          <w:rFonts w:hint="eastAsia" w:ascii="微软雅黑" w:hAnsi="微软雅黑" w:eastAsia="微软雅黑" w:cs="微软雅黑"/>
        </w:rPr>
        <w:t>物业服务开始日：</w:t>
      </w:r>
      <w:r>
        <w:rPr>
          <w:rFonts w:ascii="微软雅黑" w:hAnsi="微软雅黑" w:eastAsia="微软雅黑" w:cs="微软雅黑"/>
          <w:u w:val="single"/>
        </w:rPr>
        <w:t xml:space="preserve">    </w:t>
      </w:r>
      <w:r>
        <w:rPr>
          <w:rFonts w:hint="eastAsia" w:ascii="微软雅黑" w:hAnsi="微软雅黑" w:eastAsia="微软雅黑" w:cs="微软雅黑"/>
        </w:rPr>
        <w:t>年</w:t>
      </w:r>
      <w:r>
        <w:rPr>
          <w:rFonts w:ascii="微软雅黑" w:hAnsi="微软雅黑" w:eastAsia="微软雅黑" w:cs="微软雅黑"/>
          <w:u w:val="single"/>
        </w:rPr>
        <w:t xml:space="preserve">   </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ascii="微软雅黑" w:hAnsi="微软雅黑" w:eastAsia="微软雅黑" w:cs="微软雅黑"/>
          <w:u w:val="single"/>
        </w:rPr>
        <w:t xml:space="preserve">     </w:t>
      </w:r>
      <w:r>
        <w:rPr>
          <w:rFonts w:hint="eastAsia" w:ascii="微软雅黑" w:hAnsi="微软雅黑" w:eastAsia="微软雅黑" w:cs="微软雅黑"/>
        </w:rPr>
        <w:t>日 ；</w:t>
      </w:r>
    </w:p>
    <w:p w14:paraId="6B35B844">
      <w:pPr>
        <w:spacing w:line="320" w:lineRule="exact"/>
        <w:ind w:firstLine="420" w:firstLineChars="200"/>
        <w:rPr>
          <w:rFonts w:ascii="微软雅黑" w:hAnsi="微软雅黑" w:eastAsia="微软雅黑" w:cs="微软雅黑"/>
        </w:rPr>
      </w:pPr>
      <w:r>
        <w:rPr>
          <w:rFonts w:hint="eastAsia" w:ascii="微软雅黑" w:hAnsi="微软雅黑" w:eastAsia="微软雅黑" w:cs="微软雅黑"/>
        </w:rPr>
        <w:t>物业服务终止日：按以下两者较晚的原则为准：</w:t>
      </w:r>
    </w:p>
    <w:p w14:paraId="33A377E6">
      <w:pPr>
        <w:spacing w:line="320" w:lineRule="exact"/>
        <w:rPr>
          <w:rFonts w:ascii="微软雅黑" w:hAnsi="微软雅黑" w:eastAsia="微软雅黑" w:cs="微软雅黑"/>
        </w:rPr>
      </w:pPr>
      <w:r>
        <w:rPr>
          <w:rFonts w:hint="eastAsia" w:ascii="微软雅黑" w:hAnsi="微软雅黑" w:eastAsia="微软雅黑" w:cs="微软雅黑"/>
        </w:rPr>
        <w:t xml:space="preserve">    ①乙方与出租方正式书面解除、终止或到期终止合同日②乙方搬离本矩阵国际中心日。</w:t>
      </w:r>
    </w:p>
    <w:p w14:paraId="544FC48A">
      <w:pPr>
        <w:spacing w:line="320" w:lineRule="exact"/>
        <w:ind w:left="420" w:hanging="420" w:hangingChars="200"/>
        <w:rPr>
          <w:rFonts w:ascii="微软雅黑" w:hAnsi="微软雅黑" w:eastAsia="微软雅黑" w:cs="微软雅黑"/>
          <w:u w:val="single"/>
        </w:rPr>
      </w:pPr>
      <w:r>
        <w:rPr>
          <w:rFonts w:hint="eastAsia" w:ascii="微软雅黑" w:hAnsi="微软雅黑" w:eastAsia="微软雅黑" w:cs="微软雅黑"/>
        </w:rPr>
        <w:t>五、物业管理服务费中未计入的中央空调运行电费，另行按实向乙方收取。VRV空调属业主专用设备，维修费用由业主自行支付。</w:t>
      </w:r>
    </w:p>
    <w:p w14:paraId="43B2D22D">
      <w:pPr>
        <w:spacing w:line="320" w:lineRule="exact"/>
        <w:rPr>
          <w:rFonts w:ascii="微软雅黑" w:hAnsi="微软雅黑" w:eastAsia="微软雅黑" w:cs="微软雅黑"/>
        </w:rPr>
      </w:pPr>
      <w:r>
        <w:rPr>
          <w:rFonts w:hint="eastAsia" w:ascii="微软雅黑" w:hAnsi="微软雅黑" w:eastAsia="微软雅黑" w:cs="微软雅黑"/>
        </w:rPr>
        <w:t>六、本合同期限内如遇法律、政策之调整，需增加甲方在现行法律相关规定下需缴纳之费用，物业管理服务费用标准将相应作出调整。</w:t>
      </w:r>
    </w:p>
    <w:p w14:paraId="0F46C129">
      <w:pPr>
        <w:spacing w:line="320" w:lineRule="exact"/>
        <w:rPr>
          <w:rFonts w:ascii="微软雅黑" w:hAnsi="微软雅黑" w:eastAsia="微软雅黑" w:cs="微软雅黑"/>
        </w:rPr>
      </w:pPr>
      <w:r>
        <w:rPr>
          <w:rFonts w:hint="eastAsia" w:ascii="微软雅黑" w:hAnsi="微软雅黑" w:eastAsia="微软雅黑" w:cs="微软雅黑"/>
        </w:rPr>
        <w:t>第五条其它有偿服务费用</w:t>
      </w:r>
    </w:p>
    <w:p w14:paraId="752814AE">
      <w:pPr>
        <w:numPr>
          <w:ilvl w:val="1"/>
          <w:numId w:val="13"/>
        </w:numPr>
        <w:tabs>
          <w:tab w:val="left" w:pos="0"/>
          <w:tab w:val="left" w:pos="490"/>
        </w:tabs>
        <w:spacing w:line="320" w:lineRule="exact"/>
        <w:ind w:left="0" w:firstLine="0"/>
        <w:rPr>
          <w:rFonts w:ascii="微软雅黑" w:hAnsi="微软雅黑" w:eastAsia="微软雅黑" w:cs="微软雅黑"/>
        </w:rPr>
      </w:pPr>
      <w:r>
        <w:rPr>
          <w:rFonts w:hint="eastAsia" w:ascii="微软雅黑" w:hAnsi="微软雅黑" w:eastAsia="微软雅黑" w:cs="微软雅黑"/>
        </w:rPr>
        <w:t>其它有偿服务收费另行约定，参考《杭州市物业管理代办性、特约性专项服务（菜单式）参考收费标准》执行。</w:t>
      </w:r>
    </w:p>
    <w:p w14:paraId="5269521C">
      <w:pPr>
        <w:numPr>
          <w:ilvl w:val="0"/>
          <w:numId w:val="23"/>
        </w:numPr>
        <w:tabs>
          <w:tab w:val="left" w:pos="900"/>
        </w:tabs>
        <w:spacing w:line="320" w:lineRule="exact"/>
        <w:ind w:left="924" w:hanging="924"/>
        <w:rPr>
          <w:rFonts w:ascii="微软雅黑" w:hAnsi="微软雅黑" w:eastAsia="微软雅黑" w:cs="微软雅黑"/>
        </w:rPr>
      </w:pPr>
      <w:r>
        <w:rPr>
          <w:rFonts w:hint="eastAsia" w:ascii="微软雅黑" w:hAnsi="微软雅黑" w:eastAsia="微软雅黑" w:cs="微软雅黑"/>
        </w:rPr>
        <w:t>代收代缴收费服务</w:t>
      </w:r>
    </w:p>
    <w:p w14:paraId="2A32155D">
      <w:pPr>
        <w:spacing w:line="320" w:lineRule="exact"/>
        <w:ind w:firstLine="420" w:firstLineChars="200"/>
        <w:rPr>
          <w:rFonts w:ascii="微软雅黑" w:hAnsi="微软雅黑" w:eastAsia="微软雅黑" w:cs="微软雅黑"/>
        </w:rPr>
      </w:pPr>
      <w:r>
        <w:rPr>
          <w:rFonts w:hint="eastAsia" w:ascii="微软雅黑" w:hAnsi="微软雅黑" w:eastAsia="微软雅黑" w:cs="微软雅黑"/>
        </w:rPr>
        <w:t>本物业区域实行二次供水/供电，不具备乙方/物业使用人直接向供水、供电单位缴纳费用的条件，甲方可提供水费、电费、装修期间的垃圾清运费等费用的代收代缴服务（代收代缴费用不属于物业管理服务费用），收费标准执行政府规定，承租人拖欠水、电费15日以上（含15日）物业有权停电停水。</w:t>
      </w:r>
    </w:p>
    <w:p w14:paraId="1B785308">
      <w:pPr>
        <w:spacing w:line="320" w:lineRule="exact"/>
        <w:ind w:firstLine="420" w:firstLineChars="200"/>
        <w:rPr>
          <w:rFonts w:ascii="微软雅黑" w:hAnsi="微软雅黑" w:eastAsia="微软雅黑" w:cs="微软雅黑"/>
        </w:rPr>
      </w:pPr>
      <w:r>
        <w:rPr>
          <w:rFonts w:hint="eastAsia" w:ascii="微软雅黑" w:hAnsi="微软雅黑" w:eastAsia="微软雅黑" w:cs="微软雅黑"/>
        </w:rPr>
        <w:t>为便于甲方按时与供水或供电单位结算代缴费用，不因拖欠费用造成停水或停电影响全体业主/物业使用人的正常生活，乙方/物业使用人在交付时应交纳水/电委托代付费</w:t>
      </w:r>
      <w:r>
        <w:rPr>
          <w:rFonts w:hint="eastAsia" w:ascii="微软雅黑" w:hAnsi="微软雅黑" w:eastAsia="微软雅黑" w:cs="微软雅黑"/>
          <w:u w:val="single"/>
        </w:rPr>
        <w:t>10.00</w:t>
      </w:r>
      <w:r>
        <w:rPr>
          <w:rFonts w:hint="eastAsia" w:ascii="微软雅黑" w:hAnsi="微软雅黑" w:eastAsia="微软雅黑" w:cs="微软雅黑"/>
        </w:rPr>
        <w:t xml:space="preserve"> 元/平方米</w:t>
      </w:r>
      <w:r>
        <w:rPr>
          <w:rFonts w:hint="eastAsia" w:ascii="微软雅黑" w:hAnsi="微软雅黑" w:eastAsia="微软雅黑" w:cs="微软雅黑"/>
          <w:color w:val="000000"/>
        </w:rPr>
        <w:t>的标准向甲方支付</w:t>
      </w:r>
      <w:r>
        <w:rPr>
          <w:rFonts w:hint="eastAsia" w:ascii="微软雅黑" w:hAnsi="微软雅黑" w:eastAsia="微软雅黑" w:cs="微软雅黑"/>
          <w:color w:val="000000"/>
          <w:u w:val="single"/>
        </w:rPr>
        <w:t>1</w:t>
      </w:r>
      <w:r>
        <w:rPr>
          <w:rFonts w:hint="eastAsia" w:ascii="微软雅黑" w:hAnsi="微软雅黑" w:eastAsia="微软雅黑" w:cs="微软雅黑"/>
          <w:color w:val="000000"/>
        </w:rPr>
        <w:t>个月的预付水电费</w:t>
      </w:r>
      <w:r>
        <w:rPr>
          <w:rFonts w:hint="eastAsia" w:ascii="微软雅黑" w:hAnsi="微软雅黑" w:eastAsia="微软雅黑" w:cs="微软雅黑"/>
          <w:szCs w:val="21"/>
        </w:rPr>
        <w:t>(水电费单价由相关部门定价政策及项目公共能耗核算分摊组成)</w:t>
      </w:r>
      <w:r>
        <w:rPr>
          <w:rFonts w:hint="eastAsia" w:ascii="微软雅黑" w:hAnsi="微软雅黑" w:eastAsia="微软雅黑" w:cs="微软雅黑"/>
          <w:color w:val="000000"/>
        </w:rPr>
        <w:t>，计人民币</w:t>
      </w:r>
      <w:r>
        <w:rPr>
          <w:rFonts w:ascii="微软雅黑" w:hAnsi="微软雅黑" w:eastAsia="微软雅黑" w:cs="微软雅黑"/>
          <w:color w:val="000000"/>
        </w:rPr>
        <w:t xml:space="preserve">    </w:t>
      </w:r>
      <w:r>
        <w:rPr>
          <w:rFonts w:hint="eastAsia" w:ascii="微软雅黑" w:hAnsi="微软雅黑" w:eastAsia="微软雅黑" w:cs="微软雅黑"/>
          <w:color w:val="000000"/>
        </w:rPr>
        <w:t>（</w:t>
      </w:r>
      <w:r>
        <w:rPr>
          <w:rFonts w:hint="eastAsia" w:ascii="微软雅黑" w:hAnsi="微软雅黑" w:eastAsia="微软雅黑" w:cs="微软雅黑"/>
          <w:color w:val="000000"/>
          <w:u w:val="single"/>
        </w:rPr>
        <w:t xml:space="preserve"> </w:t>
      </w:r>
      <w:r>
        <w:rPr>
          <w:rFonts w:ascii="微软雅黑" w:hAnsi="微软雅黑" w:eastAsia="微软雅黑" w:cs="微软雅黑"/>
          <w:color w:val="000000"/>
          <w:u w:val="single"/>
        </w:rPr>
        <w:t xml:space="preserve"> </w:t>
      </w:r>
      <w:r>
        <w:rPr>
          <w:rFonts w:hint="eastAsia" w:ascii="微软雅黑" w:hAnsi="微软雅黑" w:eastAsia="微软雅黑" w:cs="微软雅黑"/>
          <w:color w:val="000000"/>
          <w:u w:val="single"/>
        </w:rPr>
        <w:t xml:space="preserve">  </w:t>
      </w:r>
      <w:r>
        <w:rPr>
          <w:rFonts w:ascii="微软雅黑" w:hAnsi="微软雅黑" w:eastAsia="微软雅黑" w:cs="微软雅黑"/>
          <w:color w:val="000000"/>
          <w:u w:val="single"/>
        </w:rPr>
        <w:t xml:space="preserve">   </w:t>
      </w:r>
      <w:r>
        <w:rPr>
          <w:rFonts w:hint="eastAsia" w:ascii="微软雅黑" w:hAnsi="微软雅黑" w:eastAsia="微软雅黑" w:cs="微软雅黑"/>
          <w:color w:val="000000"/>
          <w:u w:val="single"/>
        </w:rPr>
        <w:t>元</w:t>
      </w:r>
      <w:r>
        <w:rPr>
          <w:rFonts w:hint="eastAsia" w:ascii="微软雅黑" w:hAnsi="微软雅黑" w:eastAsia="微软雅黑" w:cs="微软雅黑"/>
          <w:color w:val="000000"/>
        </w:rPr>
        <w:t>）</w:t>
      </w:r>
      <w:r>
        <w:rPr>
          <w:rFonts w:hint="eastAsia" w:ascii="微软雅黑" w:hAnsi="微软雅黑" w:eastAsia="微软雅黑" w:cs="微软雅黑"/>
        </w:rPr>
        <w:t>，以保证及时结清水电费。甲方仅在乙方/物业使用人交纳的水/电委托代付费范围内承担代付义务。待水/电委托代付费代付完毕后，甲方有权停止供应乙方/物业使用人用水用电，由此造成的损失和责任均由乙方/物业使用人自行承担。</w:t>
      </w:r>
      <w:r>
        <w:rPr>
          <w:rFonts w:hint="eastAsia" w:ascii="微软雅黑" w:hAnsi="微软雅黑" w:eastAsia="微软雅黑" w:cs="微软雅黑"/>
          <w:color w:val="000000"/>
        </w:rPr>
        <w:t>（于租赁期满后结清退还，不计利息）。</w:t>
      </w:r>
    </w:p>
    <w:p w14:paraId="18DB8FA7">
      <w:pPr>
        <w:numPr>
          <w:ilvl w:val="0"/>
          <w:numId w:val="23"/>
        </w:numPr>
        <w:tabs>
          <w:tab w:val="left" w:pos="900"/>
        </w:tabs>
        <w:spacing w:line="320" w:lineRule="exact"/>
        <w:ind w:left="900" w:hanging="900"/>
        <w:rPr>
          <w:rFonts w:ascii="微软雅黑" w:hAnsi="微软雅黑" w:eastAsia="微软雅黑" w:cs="微软雅黑"/>
        </w:rPr>
      </w:pPr>
      <w:r>
        <w:rPr>
          <w:rFonts w:hint="eastAsia" w:ascii="微软雅黑" w:hAnsi="微软雅黑" w:eastAsia="微软雅黑" w:cs="微软雅黑"/>
        </w:rPr>
        <w:t>保险</w:t>
      </w:r>
    </w:p>
    <w:p w14:paraId="4BC46269">
      <w:pPr>
        <w:spacing w:line="320" w:lineRule="exact"/>
        <w:ind w:left="420"/>
        <w:rPr>
          <w:rFonts w:ascii="微软雅黑" w:hAnsi="微软雅黑" w:eastAsia="微软雅黑" w:cs="微软雅黑"/>
        </w:rPr>
      </w:pPr>
      <w:r>
        <w:rPr>
          <w:rFonts w:hint="eastAsia" w:ascii="微软雅黑" w:hAnsi="微软雅黑" w:eastAsia="微软雅黑" w:cs="微软雅黑"/>
        </w:rPr>
        <w:t>乙方的自有财产与人身安全的保险由乙方自行办理。</w:t>
      </w:r>
    </w:p>
    <w:p w14:paraId="371D475C">
      <w:pPr>
        <w:numPr>
          <w:ilvl w:val="0"/>
          <w:numId w:val="23"/>
        </w:numPr>
        <w:tabs>
          <w:tab w:val="left" w:pos="900"/>
        </w:tabs>
        <w:spacing w:line="320" w:lineRule="exact"/>
        <w:ind w:left="900" w:hanging="900"/>
        <w:rPr>
          <w:rFonts w:ascii="微软雅黑" w:hAnsi="微软雅黑" w:eastAsia="微软雅黑" w:cs="微软雅黑"/>
        </w:rPr>
      </w:pPr>
      <w:r>
        <w:rPr>
          <w:rFonts w:hint="eastAsia" w:ascii="微软雅黑" w:hAnsi="微软雅黑" w:eastAsia="微软雅黑" w:cs="微软雅黑"/>
        </w:rPr>
        <w:t>广告牌设置及权益</w:t>
      </w:r>
    </w:p>
    <w:p w14:paraId="26ABA1C8">
      <w:pPr>
        <w:numPr>
          <w:ilvl w:val="0"/>
          <w:numId w:val="24"/>
        </w:numPr>
        <w:tabs>
          <w:tab w:val="left" w:pos="540"/>
        </w:tabs>
        <w:spacing w:line="320" w:lineRule="exact"/>
        <w:ind w:hanging="840"/>
        <w:rPr>
          <w:rFonts w:ascii="微软雅黑" w:hAnsi="微软雅黑" w:eastAsia="微软雅黑" w:cs="微软雅黑"/>
        </w:rPr>
      </w:pPr>
      <w:r>
        <w:rPr>
          <w:rFonts w:hint="eastAsia" w:ascii="微软雅黑" w:hAnsi="微软雅黑" w:eastAsia="微软雅黑" w:cs="微软雅黑"/>
        </w:rPr>
        <w:t>矩阵国际中心区域广告牌由甲方统一设置，收益用于矩阵国际中心物业管理。</w:t>
      </w:r>
    </w:p>
    <w:p w14:paraId="25BD7C12">
      <w:pPr>
        <w:numPr>
          <w:ilvl w:val="0"/>
          <w:numId w:val="24"/>
        </w:numPr>
        <w:tabs>
          <w:tab w:val="left" w:pos="540"/>
        </w:tabs>
        <w:spacing w:line="320" w:lineRule="exact"/>
        <w:ind w:hanging="840"/>
        <w:rPr>
          <w:rFonts w:ascii="微软雅黑" w:hAnsi="微软雅黑" w:eastAsia="微软雅黑" w:cs="微软雅黑"/>
        </w:rPr>
      </w:pPr>
      <w:r>
        <w:rPr>
          <w:rFonts w:hint="eastAsia" w:ascii="微软雅黑" w:hAnsi="微软雅黑" w:eastAsia="微软雅黑" w:cs="微软雅黑"/>
        </w:rPr>
        <w:t>乙方不得擅自在矩阵国际中心区域内设置任何形式的广告牌（包括标牌、标识）。</w:t>
      </w:r>
    </w:p>
    <w:p w14:paraId="4B5076A3">
      <w:pPr>
        <w:numPr>
          <w:ilvl w:val="0"/>
          <w:numId w:val="23"/>
        </w:numPr>
        <w:tabs>
          <w:tab w:val="left" w:pos="900"/>
        </w:tabs>
        <w:spacing w:line="320" w:lineRule="exact"/>
        <w:ind w:hanging="1275"/>
        <w:rPr>
          <w:rFonts w:ascii="微软雅黑" w:hAnsi="微软雅黑" w:eastAsia="微软雅黑" w:cs="微软雅黑"/>
        </w:rPr>
      </w:pPr>
      <w:r>
        <w:rPr>
          <w:rFonts w:hint="eastAsia" w:ascii="微软雅黑" w:hAnsi="微软雅黑" w:eastAsia="微软雅黑" w:cs="微软雅黑"/>
        </w:rPr>
        <w:t>其他约定事宜</w:t>
      </w:r>
    </w:p>
    <w:p w14:paraId="07F92713">
      <w:pPr>
        <w:spacing w:line="320" w:lineRule="exact"/>
        <w:ind w:firstLine="525" w:firstLineChars="250"/>
        <w:rPr>
          <w:rFonts w:ascii="微软雅黑" w:hAnsi="微软雅黑" w:eastAsia="微软雅黑" w:cs="微软雅黑"/>
        </w:rPr>
      </w:pPr>
      <w:r>
        <w:rPr>
          <w:rFonts w:hint="eastAsia" w:ascii="微软雅黑" w:hAnsi="微软雅黑" w:eastAsia="微软雅黑" w:cs="微软雅黑"/>
        </w:rPr>
        <w:t>乙方不得擅自改变房屋使用性质，经政府有关部门或甲方同意改变房屋使用性质的，其物业管理费亦作相应调整。</w:t>
      </w:r>
    </w:p>
    <w:p w14:paraId="5AB24FF2">
      <w:pPr>
        <w:numPr>
          <w:ilvl w:val="0"/>
          <w:numId w:val="23"/>
        </w:numPr>
        <w:tabs>
          <w:tab w:val="left" w:pos="900"/>
        </w:tabs>
        <w:spacing w:line="320" w:lineRule="exact"/>
        <w:ind w:hanging="1275"/>
        <w:rPr>
          <w:rFonts w:ascii="微软雅黑" w:hAnsi="微软雅黑" w:eastAsia="微软雅黑" w:cs="微软雅黑"/>
        </w:rPr>
      </w:pPr>
      <w:r>
        <w:rPr>
          <w:rFonts w:hint="eastAsia" w:ascii="微软雅黑" w:hAnsi="微软雅黑" w:eastAsia="微软雅黑" w:cs="微软雅黑"/>
        </w:rPr>
        <w:t>违约责任</w:t>
      </w:r>
    </w:p>
    <w:p w14:paraId="0EC509B5">
      <w:pPr>
        <w:numPr>
          <w:ilvl w:val="0"/>
          <w:numId w:val="25"/>
        </w:numPr>
        <w:tabs>
          <w:tab w:val="left" w:pos="540"/>
        </w:tabs>
        <w:spacing w:line="320" w:lineRule="exact"/>
        <w:ind w:left="0" w:firstLine="0"/>
        <w:rPr>
          <w:rFonts w:ascii="微软雅黑" w:hAnsi="微软雅黑" w:eastAsia="微软雅黑" w:cs="微软雅黑"/>
        </w:rPr>
      </w:pPr>
      <w:r>
        <w:rPr>
          <w:rFonts w:hint="eastAsia" w:ascii="微软雅黑" w:hAnsi="微软雅黑" w:eastAsia="微软雅黑" w:cs="微软雅黑"/>
        </w:rPr>
        <w:t>甲方违反协议未达到管理服务质量约定目标的，乙方有权要求甲方限期改正，逾期未改正给乙方造成损失的，甲方承担相应的法律责任。</w:t>
      </w:r>
    </w:p>
    <w:p w14:paraId="6BEE0216">
      <w:pPr>
        <w:numPr>
          <w:ilvl w:val="0"/>
          <w:numId w:val="25"/>
        </w:numPr>
        <w:tabs>
          <w:tab w:val="left" w:pos="540"/>
        </w:tabs>
        <w:spacing w:line="320" w:lineRule="exact"/>
        <w:ind w:left="0" w:firstLine="0"/>
        <w:rPr>
          <w:rFonts w:ascii="微软雅黑" w:hAnsi="微软雅黑" w:eastAsia="微软雅黑" w:cs="微软雅黑"/>
        </w:rPr>
      </w:pPr>
      <w:r>
        <w:rPr>
          <w:rFonts w:hint="eastAsia" w:ascii="微软雅黑" w:hAnsi="微软雅黑" w:eastAsia="微软雅黑" w:cs="微软雅黑"/>
        </w:rPr>
        <w:t>乙方违反协议，使甲方未达到管理服务质量约定目标的，甲方有权要求乙方限期改正，逾期未改正给甲方造成损失的，乙方承担相应的法律责任。</w:t>
      </w:r>
    </w:p>
    <w:p w14:paraId="043DF514">
      <w:pPr>
        <w:numPr>
          <w:ilvl w:val="0"/>
          <w:numId w:val="25"/>
        </w:numPr>
        <w:tabs>
          <w:tab w:val="left" w:pos="540"/>
        </w:tabs>
        <w:spacing w:line="320" w:lineRule="exact"/>
        <w:ind w:left="0" w:firstLine="0"/>
        <w:rPr>
          <w:rFonts w:ascii="微软雅黑" w:hAnsi="微软雅黑" w:eastAsia="微软雅黑" w:cs="微软雅黑"/>
        </w:rPr>
      </w:pPr>
      <w:r>
        <w:rPr>
          <w:rFonts w:hint="eastAsia" w:ascii="微软雅黑" w:hAnsi="微软雅黑" w:eastAsia="微软雅黑" w:cs="微软雅黑"/>
        </w:rPr>
        <w:t>甲方违反协议，擅自提高收费标准或乱收费的，乙方有权要求甲方清退所收费用，退还利息并支付按每天千分之三违约金。</w:t>
      </w:r>
    </w:p>
    <w:p w14:paraId="3FBA66B9">
      <w:pPr>
        <w:numPr>
          <w:ilvl w:val="0"/>
          <w:numId w:val="25"/>
        </w:numPr>
        <w:tabs>
          <w:tab w:val="left" w:pos="560"/>
        </w:tabs>
        <w:spacing w:line="320" w:lineRule="exact"/>
        <w:ind w:left="0" w:firstLine="0"/>
        <w:rPr>
          <w:rFonts w:ascii="微软雅黑" w:hAnsi="微软雅黑" w:eastAsia="微软雅黑" w:cs="微软雅黑"/>
        </w:rPr>
      </w:pPr>
      <w:r>
        <w:rPr>
          <w:rFonts w:hint="eastAsia" w:ascii="微软雅黑" w:hAnsi="微软雅黑" w:eastAsia="微软雅黑" w:cs="微软雅黑"/>
        </w:rPr>
        <w:t>乙方违反协议，不按本协议约定的收费标准和时间交纳有关费用的，甲方有权要求乙方补交并从逾期之日起按每天千分之三交纳违约金。</w:t>
      </w:r>
    </w:p>
    <w:p w14:paraId="470B6FF8">
      <w:pPr>
        <w:spacing w:line="320" w:lineRule="exact"/>
        <w:rPr>
          <w:rFonts w:ascii="微软雅黑" w:hAnsi="微软雅黑" w:eastAsia="微软雅黑" w:cs="微软雅黑"/>
        </w:rPr>
      </w:pPr>
      <w:r>
        <w:rPr>
          <w:rFonts w:hint="eastAsia" w:ascii="微软雅黑" w:hAnsi="微软雅黑" w:eastAsia="微软雅黑" w:cs="微软雅黑"/>
        </w:rPr>
        <w:t>第十一条为维护公众、租户、使用人的切身利益，在不可预见情况下，如发生漏电、火灾、水管破裂、救助人命、协助公安机关执行任务等突发事件，甲方因采取紧急措施造成乙方的财产损失的，双方按有关法律规定处理。</w:t>
      </w:r>
    </w:p>
    <w:p w14:paraId="473835B8">
      <w:pPr>
        <w:spacing w:line="320" w:lineRule="exact"/>
        <w:rPr>
          <w:rFonts w:ascii="微软雅黑" w:hAnsi="微软雅黑" w:eastAsia="微软雅黑" w:cs="微软雅黑"/>
        </w:rPr>
      </w:pPr>
      <w:r>
        <w:rPr>
          <w:rFonts w:hint="eastAsia" w:ascii="微软雅黑" w:hAnsi="微软雅黑" w:eastAsia="微软雅黑" w:cs="微软雅黑"/>
        </w:rPr>
        <w:t>第十二条在本协议执行期间，如遇到不可抗力致使协议无法履行，双方按有关法律规定处理。</w:t>
      </w:r>
    </w:p>
    <w:p w14:paraId="0495A64D">
      <w:pPr>
        <w:spacing w:line="320" w:lineRule="exact"/>
        <w:rPr>
          <w:rFonts w:ascii="微软雅黑" w:hAnsi="微软雅黑" w:eastAsia="微软雅黑" w:cs="微软雅黑"/>
        </w:rPr>
      </w:pPr>
      <w:r>
        <w:rPr>
          <w:rFonts w:hint="eastAsia" w:ascii="微软雅黑" w:hAnsi="微软雅黑" w:eastAsia="微软雅黑" w:cs="微软雅黑"/>
        </w:rPr>
        <w:t>第十三条本协议内空格部分填写的文字与印刷文字具有同等效力。</w:t>
      </w:r>
    </w:p>
    <w:p w14:paraId="3FEBF710">
      <w:pPr>
        <w:spacing w:line="320" w:lineRule="exact"/>
        <w:rPr>
          <w:rFonts w:ascii="微软雅黑" w:hAnsi="微软雅黑" w:eastAsia="微软雅黑" w:cs="微软雅黑"/>
        </w:rPr>
      </w:pPr>
      <w:r>
        <w:rPr>
          <w:rFonts w:hint="eastAsia" w:ascii="微软雅黑" w:hAnsi="微软雅黑" w:eastAsia="微软雅黑" w:cs="微软雅黑"/>
        </w:rPr>
        <w:t>第十四条本协议在履行中如发生争议，双方协商解决或向物业管理体制行政主管部门申请调解；协商或调解无效的，可向甲方所在地人民法院起诉。</w:t>
      </w:r>
    </w:p>
    <w:p w14:paraId="30B5D7F1">
      <w:pPr>
        <w:spacing w:line="320" w:lineRule="exact"/>
        <w:rPr>
          <w:rFonts w:ascii="微软雅黑" w:hAnsi="微软雅黑" w:eastAsia="微软雅黑" w:cs="微软雅黑"/>
        </w:rPr>
      </w:pPr>
      <w:r>
        <w:rPr>
          <w:rFonts w:hint="eastAsia" w:ascii="微软雅黑" w:hAnsi="微软雅黑" w:eastAsia="微软雅黑" w:cs="微软雅黑"/>
        </w:rPr>
        <w:t>第十五条本协议共5页，一式两份，甲乙双方各执一份，具有同等法律效力。</w:t>
      </w:r>
    </w:p>
    <w:p w14:paraId="0A4A4AA8">
      <w:pPr>
        <w:spacing w:line="320" w:lineRule="exact"/>
        <w:rPr>
          <w:rFonts w:ascii="微软雅黑" w:hAnsi="微软雅黑" w:eastAsia="微软雅黑" w:cs="微软雅黑"/>
        </w:rPr>
      </w:pPr>
      <w:r>
        <w:rPr>
          <w:rFonts w:hint="eastAsia" w:ascii="微软雅黑" w:hAnsi="微软雅黑" w:eastAsia="微软雅黑" w:cs="微软雅黑"/>
        </w:rPr>
        <w:t>第十六条本协议自签字、盖章之日起生效。</w:t>
      </w:r>
    </w:p>
    <w:p w14:paraId="57088232">
      <w:pPr>
        <w:spacing w:line="320" w:lineRule="exact"/>
        <w:ind w:left="420"/>
        <w:rPr>
          <w:rFonts w:ascii="微软雅黑" w:hAnsi="微软雅黑" w:eastAsia="微软雅黑" w:cs="微软雅黑"/>
        </w:rPr>
      </w:pPr>
    </w:p>
    <w:p w14:paraId="00289033">
      <w:pPr>
        <w:spacing w:line="320" w:lineRule="exact"/>
        <w:ind w:left="420"/>
        <w:rPr>
          <w:rFonts w:ascii="微软雅黑" w:hAnsi="微软雅黑" w:eastAsia="微软雅黑" w:cs="微软雅黑"/>
        </w:rPr>
      </w:pPr>
    </w:p>
    <w:p w14:paraId="2F16E250">
      <w:pPr>
        <w:spacing w:line="320" w:lineRule="exact"/>
        <w:ind w:left="420"/>
        <w:rPr>
          <w:rFonts w:ascii="微软雅黑" w:hAnsi="微软雅黑" w:eastAsia="微软雅黑" w:cs="微软雅黑"/>
        </w:rPr>
      </w:pPr>
    </w:p>
    <w:p w14:paraId="132D9FBA">
      <w:pPr>
        <w:spacing w:line="320" w:lineRule="exact"/>
        <w:ind w:left="420"/>
        <w:rPr>
          <w:rFonts w:ascii="微软雅黑" w:hAnsi="微软雅黑" w:eastAsia="微软雅黑" w:cs="微软雅黑"/>
        </w:rPr>
      </w:pPr>
      <w:r>
        <w:rPr>
          <w:rFonts w:hint="eastAsia" w:ascii="微软雅黑" w:hAnsi="微软雅黑" w:eastAsia="微软雅黑" w:cs="微软雅黑"/>
        </w:rPr>
        <w:t>甲方（盖章）：                                           乙方（盖章）：</w:t>
      </w:r>
    </w:p>
    <w:p w14:paraId="770A0034">
      <w:pPr>
        <w:spacing w:line="320" w:lineRule="exact"/>
        <w:ind w:left="420"/>
        <w:rPr>
          <w:rFonts w:ascii="微软雅黑" w:hAnsi="微软雅黑" w:eastAsia="微软雅黑" w:cs="微软雅黑"/>
        </w:rPr>
      </w:pPr>
      <w:r>
        <w:rPr>
          <w:rFonts w:hint="eastAsia" w:ascii="微软雅黑" w:hAnsi="微软雅黑" w:eastAsia="微软雅黑" w:cs="微软雅黑"/>
        </w:rPr>
        <w:t>法定代表人：                                             法定代表人：</w:t>
      </w:r>
    </w:p>
    <w:p w14:paraId="3E94D1FD">
      <w:pPr>
        <w:spacing w:line="320" w:lineRule="exact"/>
        <w:ind w:firstLine="420" w:firstLineChars="200"/>
        <w:rPr>
          <w:rFonts w:ascii="微软雅黑" w:hAnsi="微软雅黑" w:eastAsia="微软雅黑" w:cs="微软雅黑"/>
        </w:rPr>
      </w:pPr>
      <w:r>
        <w:rPr>
          <w:rFonts w:hint="eastAsia" w:ascii="微软雅黑" w:hAnsi="微软雅黑" w:eastAsia="微软雅黑" w:cs="微软雅黑"/>
        </w:rPr>
        <w:t>委托代理人：                                             委托代理人：</w:t>
      </w:r>
    </w:p>
    <w:p w14:paraId="696AADCD">
      <w:pPr>
        <w:spacing w:line="320" w:lineRule="exact"/>
        <w:ind w:firstLine="420" w:firstLineChars="200"/>
        <w:rPr>
          <w:rFonts w:ascii="微软雅黑" w:hAnsi="微软雅黑" w:eastAsia="微软雅黑" w:cs="微软雅黑"/>
        </w:rPr>
      </w:pPr>
      <w:r>
        <w:rPr>
          <w:rFonts w:hint="eastAsia" w:ascii="微软雅黑" w:hAnsi="微软雅黑" w:eastAsia="微软雅黑" w:cs="微软雅黑"/>
        </w:rPr>
        <w:t>电话：                                                   电话：</w:t>
      </w:r>
    </w:p>
    <w:p w14:paraId="5CBE0F6F">
      <w:pPr>
        <w:spacing w:line="320" w:lineRule="exact"/>
        <w:ind w:firstLine="420" w:firstLineChars="200"/>
        <w:rPr>
          <w:rFonts w:ascii="微软雅黑" w:hAnsi="微软雅黑" w:eastAsia="微软雅黑" w:cs="微软雅黑"/>
        </w:rPr>
      </w:pPr>
      <w:r>
        <w:rPr>
          <w:rFonts w:hint="eastAsia" w:ascii="微软雅黑" w:hAnsi="微软雅黑" w:eastAsia="微软雅黑" w:cs="微软雅黑"/>
        </w:rPr>
        <w:t>通讯地址：                                               通讯地址：</w:t>
      </w:r>
    </w:p>
    <w:p w14:paraId="7A890F17">
      <w:pPr>
        <w:spacing w:line="320" w:lineRule="exact"/>
        <w:ind w:firstLine="420" w:firstLineChars="200"/>
        <w:rPr>
          <w:rFonts w:ascii="微软雅黑" w:hAnsi="微软雅黑" w:eastAsia="微软雅黑" w:cs="微软雅黑"/>
        </w:rPr>
      </w:pPr>
      <w:r>
        <w:rPr>
          <w:rFonts w:hint="eastAsia" w:ascii="微软雅黑" w:hAnsi="微软雅黑" w:eastAsia="微软雅黑" w:cs="微软雅黑"/>
        </w:rPr>
        <w:t xml:space="preserve">签约日期：                                               签约日期： </w:t>
      </w:r>
    </w:p>
    <w:p w14:paraId="28752BDC">
      <w:pPr>
        <w:spacing w:line="320" w:lineRule="exact"/>
        <w:ind w:firstLine="420" w:firstLineChars="200"/>
        <w:rPr>
          <w:rFonts w:ascii="微软雅黑" w:hAnsi="微软雅黑" w:eastAsia="微软雅黑" w:cs="微软雅黑"/>
        </w:rPr>
      </w:pPr>
    </w:p>
    <w:p w14:paraId="36458C5A">
      <w:pPr>
        <w:rPr>
          <w:rFonts w:ascii="微软雅黑" w:hAnsi="微软雅黑" w:eastAsia="微软雅黑" w:cs="微软雅黑"/>
        </w:rPr>
      </w:pPr>
    </w:p>
    <w:p w14:paraId="597C30A0">
      <w:pPr>
        <w:rPr>
          <w:rFonts w:ascii="微软雅黑" w:hAnsi="微软雅黑" w:eastAsia="微软雅黑" w:cs="微软雅黑"/>
        </w:rPr>
      </w:pPr>
    </w:p>
    <w:p w14:paraId="6E913064">
      <w:pPr>
        <w:rPr>
          <w:rFonts w:ascii="微软雅黑" w:hAnsi="微软雅黑" w:eastAsia="微软雅黑" w:cs="微软雅黑"/>
        </w:rPr>
      </w:pP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9469">
    <w:pPr>
      <w:pStyle w:val="3"/>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5</w:t>
    </w:r>
    <w:r>
      <w:rPr>
        <w:kern w:val="0"/>
      </w:rPr>
      <w:fldChar w:fldCharType="end"/>
    </w:r>
    <w:r>
      <w:rPr>
        <w:kern w:val="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1140"/>
        </w:tabs>
        <w:ind w:left="1140" w:hanging="7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00000003"/>
    <w:multiLevelType w:val="multilevel"/>
    <w:tmpl w:val="00000003"/>
    <w:lvl w:ilvl="0" w:tentative="0">
      <w:start w:val="6"/>
      <w:numFmt w:val="japaneseCounting"/>
      <w:lvlText w:val="第%1条"/>
      <w:lvlJc w:val="left"/>
      <w:pPr>
        <w:tabs>
          <w:tab w:val="left" w:pos="1275"/>
        </w:tabs>
        <w:ind w:left="1275" w:hanging="855"/>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00000005"/>
    <w:multiLevelType w:val="multilevel"/>
    <w:tmpl w:val="00000005"/>
    <w:lvl w:ilvl="0" w:tentative="0">
      <w:start w:val="1"/>
      <w:numFmt w:val="decimal"/>
      <w:lvlText w:val="（%1）"/>
      <w:lvlJc w:val="left"/>
      <w:pPr>
        <w:tabs>
          <w:tab w:val="left" w:pos="1140"/>
        </w:tabs>
        <w:ind w:left="1140" w:hanging="7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3">
    <w:nsid w:val="00000006"/>
    <w:multiLevelType w:val="multilevel"/>
    <w:tmpl w:val="00000006"/>
    <w:lvl w:ilvl="0" w:tentative="0">
      <w:start w:val="1"/>
      <w:numFmt w:val="japaneseCounting"/>
      <w:lvlText w:val="%1、"/>
      <w:lvlJc w:val="left"/>
      <w:pPr>
        <w:tabs>
          <w:tab w:val="left" w:pos="840"/>
        </w:tabs>
        <w:ind w:left="840" w:hanging="4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00000007"/>
    <w:multiLevelType w:val="multilevel"/>
    <w:tmpl w:val="00000007"/>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00000008"/>
    <w:multiLevelType w:val="multilevel"/>
    <w:tmpl w:val="00000008"/>
    <w:lvl w:ilvl="0" w:tentative="0">
      <w:start w:val="1"/>
      <w:numFmt w:val="decimal"/>
      <w:lvlText w:val="%1．"/>
      <w:lvlJc w:val="left"/>
      <w:pPr>
        <w:tabs>
          <w:tab w:val="left" w:pos="780"/>
        </w:tabs>
        <w:ind w:left="780" w:hanging="360"/>
      </w:pPr>
      <w:rPr>
        <w:rFonts w:hint="default" w:cs="Times New Roman"/>
      </w:rPr>
    </w:lvl>
    <w:lvl w:ilvl="1" w:tentative="0">
      <w:start w:val="11"/>
      <w:numFmt w:val="decimal"/>
      <w:lvlText w:val="%2."/>
      <w:lvlJc w:val="left"/>
      <w:pPr>
        <w:tabs>
          <w:tab w:val="left" w:pos="1200"/>
        </w:tabs>
        <w:ind w:left="1200" w:hanging="36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6">
    <w:nsid w:val="00000009"/>
    <w:multiLevelType w:val="multilevel"/>
    <w:tmpl w:val="00000009"/>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7">
    <w:nsid w:val="0000000B"/>
    <w:multiLevelType w:val="multilevel"/>
    <w:tmpl w:val="0000000B"/>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8">
    <w:nsid w:val="0000000C"/>
    <w:multiLevelType w:val="multilevel"/>
    <w:tmpl w:val="0000000C"/>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0000000D"/>
    <w:multiLevelType w:val="multilevel"/>
    <w:tmpl w:val="0000000D"/>
    <w:lvl w:ilvl="0" w:tentative="0">
      <w:start w:val="1"/>
      <w:numFmt w:val="decimal"/>
      <w:lvlText w:val="（%1）"/>
      <w:lvlJc w:val="left"/>
      <w:pPr>
        <w:tabs>
          <w:tab w:val="left" w:pos="1140"/>
        </w:tabs>
        <w:ind w:left="1140" w:hanging="7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0000000E"/>
    <w:multiLevelType w:val="multilevel"/>
    <w:tmpl w:val="0000000E"/>
    <w:lvl w:ilvl="0" w:tentative="0">
      <w:start w:val="1"/>
      <w:numFmt w:val="decimal"/>
      <w:lvlText w:val="（%1）"/>
      <w:lvlJc w:val="left"/>
      <w:pPr>
        <w:tabs>
          <w:tab w:val="left" w:pos="1140"/>
        </w:tabs>
        <w:ind w:left="1140" w:hanging="7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1">
    <w:nsid w:val="00000011"/>
    <w:multiLevelType w:val="multilevel"/>
    <w:tmpl w:val="00000011"/>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2">
    <w:nsid w:val="00000012"/>
    <w:multiLevelType w:val="multilevel"/>
    <w:tmpl w:val="00000012"/>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3">
    <w:nsid w:val="00000014"/>
    <w:multiLevelType w:val="multilevel"/>
    <w:tmpl w:val="00000014"/>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4">
    <w:nsid w:val="00000016"/>
    <w:multiLevelType w:val="multilevel"/>
    <w:tmpl w:val="00000016"/>
    <w:lvl w:ilvl="0" w:tentative="0">
      <w:start w:val="1"/>
      <w:numFmt w:val="decimal"/>
      <w:lvlText w:val="（%1）"/>
      <w:lvlJc w:val="left"/>
      <w:pPr>
        <w:tabs>
          <w:tab w:val="left" w:pos="1140"/>
        </w:tabs>
        <w:ind w:left="1140" w:hanging="7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5">
    <w:nsid w:val="00000018"/>
    <w:multiLevelType w:val="multilevel"/>
    <w:tmpl w:val="00000018"/>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6">
    <w:nsid w:val="00000019"/>
    <w:multiLevelType w:val="multilevel"/>
    <w:tmpl w:val="00000019"/>
    <w:lvl w:ilvl="0" w:tentative="0">
      <w:start w:val="1"/>
      <w:numFmt w:val="decimal"/>
      <w:lvlText w:val="（%1）"/>
      <w:lvlJc w:val="left"/>
      <w:pPr>
        <w:tabs>
          <w:tab w:val="left" w:pos="1620"/>
        </w:tabs>
        <w:ind w:left="1620" w:hanging="7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7">
    <w:nsid w:val="0000001B"/>
    <w:multiLevelType w:val="multilevel"/>
    <w:tmpl w:val="0000001B"/>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8">
    <w:nsid w:val="0000001C"/>
    <w:multiLevelType w:val="multilevel"/>
    <w:tmpl w:val="0000001C"/>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9">
    <w:nsid w:val="0000001E"/>
    <w:multiLevelType w:val="multilevel"/>
    <w:tmpl w:val="0000001E"/>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0">
    <w:nsid w:val="0000001F"/>
    <w:multiLevelType w:val="multilevel"/>
    <w:tmpl w:val="0000001F"/>
    <w:lvl w:ilvl="0" w:tentative="0">
      <w:start w:val="1"/>
      <w:numFmt w:val="decimal"/>
      <w:lvlText w:val="%1．"/>
      <w:lvlJc w:val="left"/>
      <w:pPr>
        <w:tabs>
          <w:tab w:val="left" w:pos="360"/>
        </w:tabs>
        <w:ind w:left="360" w:hanging="360"/>
      </w:pPr>
      <w:rPr>
        <w:rFonts w:hint="default" w:cs="Times New Roman"/>
      </w:rPr>
    </w:lvl>
    <w:lvl w:ilvl="1" w:tentative="0">
      <w:start w:val="2"/>
      <w:numFmt w:val="japaneseCounting"/>
      <w:lvlText w:val="%2、"/>
      <w:lvlJc w:val="left"/>
      <w:pPr>
        <w:tabs>
          <w:tab w:val="left" w:pos="960"/>
        </w:tabs>
        <w:ind w:left="960" w:hanging="420"/>
      </w:pPr>
      <w:rPr>
        <w:rFonts w:hint="default" w:cs="Times New Roman"/>
      </w:rPr>
    </w:lvl>
    <w:lvl w:ilvl="2" w:tentative="0">
      <w:start w:val="10"/>
      <w:numFmt w:val="decimal"/>
      <w:lvlText w:val="%3、"/>
      <w:lvlJc w:val="left"/>
      <w:pPr>
        <w:tabs>
          <w:tab w:val="left" w:pos="1260"/>
        </w:tabs>
        <w:ind w:left="1260" w:hanging="42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00000021"/>
    <w:multiLevelType w:val="multilevel"/>
    <w:tmpl w:val="00000021"/>
    <w:lvl w:ilvl="0" w:tentative="0">
      <w:start w:val="1"/>
      <w:numFmt w:val="japaneseCounting"/>
      <w:lvlText w:val="%1、"/>
      <w:lvlJc w:val="left"/>
      <w:pPr>
        <w:tabs>
          <w:tab w:val="left" w:pos="840"/>
        </w:tabs>
        <w:ind w:left="840" w:hanging="4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2">
    <w:nsid w:val="00000022"/>
    <w:multiLevelType w:val="multilevel"/>
    <w:tmpl w:val="00000022"/>
    <w:lvl w:ilvl="0" w:tentative="0">
      <w:start w:val="1"/>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00000023"/>
    <w:multiLevelType w:val="multilevel"/>
    <w:tmpl w:val="00000023"/>
    <w:lvl w:ilvl="0" w:tentative="0">
      <w:start w:val="1"/>
      <w:numFmt w:val="japaneseCounting"/>
      <w:lvlText w:val="%1、"/>
      <w:lvlJc w:val="left"/>
      <w:pPr>
        <w:tabs>
          <w:tab w:val="left" w:pos="840"/>
        </w:tabs>
        <w:ind w:left="840" w:hanging="4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4">
    <w:nsid w:val="377F30DC"/>
    <w:multiLevelType w:val="multilevel"/>
    <w:tmpl w:val="377F30DC"/>
    <w:lvl w:ilvl="0" w:tentative="0">
      <w:start w:val="8"/>
      <w:numFmt w:val="none"/>
      <w:lvlText w:val="八、"/>
      <w:lvlJc w:val="left"/>
      <w:pPr>
        <w:tabs>
          <w:tab w:val="left" w:pos="420"/>
        </w:tabs>
        <w:ind w:left="420" w:hanging="420"/>
      </w:pPr>
      <w:rPr>
        <w:rFonts w:hint="default" w:cs="Times New Roman"/>
      </w:rPr>
    </w:lvl>
    <w:lvl w:ilvl="1" w:tentative="0">
      <w:start w:val="1"/>
      <w:numFmt w:val="japaneseCounting"/>
      <w:lvlText w:val="%2、"/>
      <w:lvlJc w:val="left"/>
      <w:pPr>
        <w:tabs>
          <w:tab w:val="left" w:pos="840"/>
        </w:tabs>
        <w:ind w:left="840" w:hanging="4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2"/>
  </w:num>
  <w:num w:numId="2">
    <w:abstractNumId w:val="20"/>
  </w:num>
  <w:num w:numId="3">
    <w:abstractNumId w:val="11"/>
  </w:num>
  <w:num w:numId="4">
    <w:abstractNumId w:val="19"/>
  </w:num>
  <w:num w:numId="5">
    <w:abstractNumId w:val="16"/>
  </w:num>
  <w:num w:numId="6">
    <w:abstractNumId w:val="14"/>
  </w:num>
  <w:num w:numId="7">
    <w:abstractNumId w:val="12"/>
  </w:num>
  <w:num w:numId="8">
    <w:abstractNumId w:val="2"/>
  </w:num>
  <w:num w:numId="9">
    <w:abstractNumId w:val="9"/>
  </w:num>
  <w:num w:numId="10">
    <w:abstractNumId w:val="18"/>
  </w:num>
  <w:num w:numId="11">
    <w:abstractNumId w:val="0"/>
  </w:num>
  <w:num w:numId="12">
    <w:abstractNumId w:val="10"/>
  </w:num>
  <w:num w:numId="13">
    <w:abstractNumId w:val="24"/>
  </w:num>
  <w:num w:numId="14">
    <w:abstractNumId w:val="8"/>
  </w:num>
  <w:num w:numId="15">
    <w:abstractNumId w:val="3"/>
  </w:num>
  <w:num w:numId="16">
    <w:abstractNumId w:val="6"/>
  </w:num>
  <w:num w:numId="17">
    <w:abstractNumId w:val="4"/>
  </w:num>
  <w:num w:numId="18">
    <w:abstractNumId w:val="17"/>
  </w:num>
  <w:num w:numId="19">
    <w:abstractNumId w:val="15"/>
  </w:num>
  <w:num w:numId="20">
    <w:abstractNumId w:val="7"/>
  </w:num>
  <w:num w:numId="21">
    <w:abstractNumId w:val="13"/>
  </w:num>
  <w:num w:numId="22">
    <w:abstractNumId w:val="5"/>
  </w:num>
  <w:num w:numId="23">
    <w:abstractNumId w:val="1"/>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jAxZjhkNjVjNjFiZTI3YTI4ZGU1Mzk5ZDhjMjgwZjcifQ=="/>
  </w:docVars>
  <w:rsids>
    <w:rsidRoot w:val="00940174"/>
    <w:rsid w:val="0001009A"/>
    <w:rsid w:val="0001255A"/>
    <w:rsid w:val="00023389"/>
    <w:rsid w:val="00026057"/>
    <w:rsid w:val="00026677"/>
    <w:rsid w:val="00027778"/>
    <w:rsid w:val="00042274"/>
    <w:rsid w:val="000454D0"/>
    <w:rsid w:val="00057B6F"/>
    <w:rsid w:val="00061158"/>
    <w:rsid w:val="00063C32"/>
    <w:rsid w:val="00070305"/>
    <w:rsid w:val="00082928"/>
    <w:rsid w:val="00084D3C"/>
    <w:rsid w:val="00085ED6"/>
    <w:rsid w:val="000B6ECE"/>
    <w:rsid w:val="000C1330"/>
    <w:rsid w:val="000D5F1B"/>
    <w:rsid w:val="000E7C5C"/>
    <w:rsid w:val="001117E8"/>
    <w:rsid w:val="001453A5"/>
    <w:rsid w:val="00156955"/>
    <w:rsid w:val="001644DD"/>
    <w:rsid w:val="0017216D"/>
    <w:rsid w:val="00174C4F"/>
    <w:rsid w:val="001750F3"/>
    <w:rsid w:val="001811A8"/>
    <w:rsid w:val="00182B5F"/>
    <w:rsid w:val="001857A7"/>
    <w:rsid w:val="00193567"/>
    <w:rsid w:val="001A2A3D"/>
    <w:rsid w:val="001A4A91"/>
    <w:rsid w:val="001C4302"/>
    <w:rsid w:val="00206A1C"/>
    <w:rsid w:val="002101BB"/>
    <w:rsid w:val="00266DEB"/>
    <w:rsid w:val="0028283B"/>
    <w:rsid w:val="00286AE9"/>
    <w:rsid w:val="0029279F"/>
    <w:rsid w:val="002A564A"/>
    <w:rsid w:val="002C4EE4"/>
    <w:rsid w:val="002E569D"/>
    <w:rsid w:val="002F1A51"/>
    <w:rsid w:val="003017B7"/>
    <w:rsid w:val="00312687"/>
    <w:rsid w:val="0031307C"/>
    <w:rsid w:val="0031425F"/>
    <w:rsid w:val="00323375"/>
    <w:rsid w:val="003402BF"/>
    <w:rsid w:val="00345C3B"/>
    <w:rsid w:val="0035109C"/>
    <w:rsid w:val="00352961"/>
    <w:rsid w:val="00366FA2"/>
    <w:rsid w:val="00373904"/>
    <w:rsid w:val="0038278D"/>
    <w:rsid w:val="003977F5"/>
    <w:rsid w:val="003A0447"/>
    <w:rsid w:val="003B03D0"/>
    <w:rsid w:val="003C08B6"/>
    <w:rsid w:val="003C2570"/>
    <w:rsid w:val="003D5E80"/>
    <w:rsid w:val="003D6D20"/>
    <w:rsid w:val="004119BE"/>
    <w:rsid w:val="00423578"/>
    <w:rsid w:val="00435DBF"/>
    <w:rsid w:val="00474283"/>
    <w:rsid w:val="00483842"/>
    <w:rsid w:val="00491BA5"/>
    <w:rsid w:val="004B7279"/>
    <w:rsid w:val="004C1BF8"/>
    <w:rsid w:val="004D2925"/>
    <w:rsid w:val="004E2CF9"/>
    <w:rsid w:val="005125DB"/>
    <w:rsid w:val="005256BE"/>
    <w:rsid w:val="00525DD4"/>
    <w:rsid w:val="00553466"/>
    <w:rsid w:val="00555D87"/>
    <w:rsid w:val="005619F5"/>
    <w:rsid w:val="0056338C"/>
    <w:rsid w:val="00571BD5"/>
    <w:rsid w:val="005729FD"/>
    <w:rsid w:val="00581B61"/>
    <w:rsid w:val="005855DE"/>
    <w:rsid w:val="00597192"/>
    <w:rsid w:val="005B376B"/>
    <w:rsid w:val="005B4D17"/>
    <w:rsid w:val="005C6860"/>
    <w:rsid w:val="005D006E"/>
    <w:rsid w:val="005E44C5"/>
    <w:rsid w:val="00616C16"/>
    <w:rsid w:val="00640EB6"/>
    <w:rsid w:val="0067314D"/>
    <w:rsid w:val="006B5A46"/>
    <w:rsid w:val="006D5DF9"/>
    <w:rsid w:val="006E46C3"/>
    <w:rsid w:val="00707226"/>
    <w:rsid w:val="00723DA0"/>
    <w:rsid w:val="00743D41"/>
    <w:rsid w:val="00747985"/>
    <w:rsid w:val="0076499A"/>
    <w:rsid w:val="00765A08"/>
    <w:rsid w:val="00776798"/>
    <w:rsid w:val="00785991"/>
    <w:rsid w:val="007C584F"/>
    <w:rsid w:val="007C6255"/>
    <w:rsid w:val="007C6844"/>
    <w:rsid w:val="007D25F8"/>
    <w:rsid w:val="007D5764"/>
    <w:rsid w:val="007D6019"/>
    <w:rsid w:val="007E4709"/>
    <w:rsid w:val="007E47D7"/>
    <w:rsid w:val="007F2F53"/>
    <w:rsid w:val="00805DC1"/>
    <w:rsid w:val="00812431"/>
    <w:rsid w:val="00821580"/>
    <w:rsid w:val="008274CB"/>
    <w:rsid w:val="008307B5"/>
    <w:rsid w:val="00831596"/>
    <w:rsid w:val="00847FE5"/>
    <w:rsid w:val="00871425"/>
    <w:rsid w:val="008830A3"/>
    <w:rsid w:val="0088644B"/>
    <w:rsid w:val="00890852"/>
    <w:rsid w:val="008A6747"/>
    <w:rsid w:val="008B376C"/>
    <w:rsid w:val="008E40C5"/>
    <w:rsid w:val="008F697F"/>
    <w:rsid w:val="008F71CC"/>
    <w:rsid w:val="008F7204"/>
    <w:rsid w:val="008F7BEE"/>
    <w:rsid w:val="008F7CBD"/>
    <w:rsid w:val="00915168"/>
    <w:rsid w:val="00925383"/>
    <w:rsid w:val="009355CD"/>
    <w:rsid w:val="00935FED"/>
    <w:rsid w:val="00940174"/>
    <w:rsid w:val="00944B6E"/>
    <w:rsid w:val="00950642"/>
    <w:rsid w:val="00955B66"/>
    <w:rsid w:val="00966006"/>
    <w:rsid w:val="009661A1"/>
    <w:rsid w:val="00973D20"/>
    <w:rsid w:val="00975D2C"/>
    <w:rsid w:val="009B1304"/>
    <w:rsid w:val="009E03BD"/>
    <w:rsid w:val="009E630E"/>
    <w:rsid w:val="009E7011"/>
    <w:rsid w:val="009E7142"/>
    <w:rsid w:val="009F59A5"/>
    <w:rsid w:val="00A147EB"/>
    <w:rsid w:val="00A14BF6"/>
    <w:rsid w:val="00A15A61"/>
    <w:rsid w:val="00A161DB"/>
    <w:rsid w:val="00A211A3"/>
    <w:rsid w:val="00A238F8"/>
    <w:rsid w:val="00A34C9E"/>
    <w:rsid w:val="00A44608"/>
    <w:rsid w:val="00A51225"/>
    <w:rsid w:val="00A7703A"/>
    <w:rsid w:val="00A87AD9"/>
    <w:rsid w:val="00AA65AB"/>
    <w:rsid w:val="00AC0698"/>
    <w:rsid w:val="00AD3435"/>
    <w:rsid w:val="00B1544C"/>
    <w:rsid w:val="00B24AF2"/>
    <w:rsid w:val="00B30053"/>
    <w:rsid w:val="00B36B3C"/>
    <w:rsid w:val="00B4481E"/>
    <w:rsid w:val="00B45B38"/>
    <w:rsid w:val="00B57970"/>
    <w:rsid w:val="00B81398"/>
    <w:rsid w:val="00B8294E"/>
    <w:rsid w:val="00BB4904"/>
    <w:rsid w:val="00BB6B58"/>
    <w:rsid w:val="00BD2D6E"/>
    <w:rsid w:val="00BD6067"/>
    <w:rsid w:val="00C05D48"/>
    <w:rsid w:val="00C1165D"/>
    <w:rsid w:val="00C33311"/>
    <w:rsid w:val="00C40835"/>
    <w:rsid w:val="00C5321D"/>
    <w:rsid w:val="00C61440"/>
    <w:rsid w:val="00C90642"/>
    <w:rsid w:val="00CD1FC9"/>
    <w:rsid w:val="00CD418A"/>
    <w:rsid w:val="00CE72CF"/>
    <w:rsid w:val="00D03506"/>
    <w:rsid w:val="00D04490"/>
    <w:rsid w:val="00D43B8D"/>
    <w:rsid w:val="00D44133"/>
    <w:rsid w:val="00D5077A"/>
    <w:rsid w:val="00D56458"/>
    <w:rsid w:val="00D76FB6"/>
    <w:rsid w:val="00D93E09"/>
    <w:rsid w:val="00D97AAB"/>
    <w:rsid w:val="00DB0DE8"/>
    <w:rsid w:val="00DB7896"/>
    <w:rsid w:val="00DC2F3D"/>
    <w:rsid w:val="00DD7DCB"/>
    <w:rsid w:val="00DE2248"/>
    <w:rsid w:val="00E2149A"/>
    <w:rsid w:val="00E21CFB"/>
    <w:rsid w:val="00E23228"/>
    <w:rsid w:val="00E3444A"/>
    <w:rsid w:val="00E43F69"/>
    <w:rsid w:val="00E7772E"/>
    <w:rsid w:val="00E9409D"/>
    <w:rsid w:val="00E9792E"/>
    <w:rsid w:val="00EA24D7"/>
    <w:rsid w:val="00EB1247"/>
    <w:rsid w:val="00EB6ABB"/>
    <w:rsid w:val="00EC146B"/>
    <w:rsid w:val="00EC4515"/>
    <w:rsid w:val="00EC742F"/>
    <w:rsid w:val="00EE248E"/>
    <w:rsid w:val="00F063F7"/>
    <w:rsid w:val="00F23FE8"/>
    <w:rsid w:val="00F40459"/>
    <w:rsid w:val="00F42CDB"/>
    <w:rsid w:val="00F439F8"/>
    <w:rsid w:val="00F531E3"/>
    <w:rsid w:val="00F61BC7"/>
    <w:rsid w:val="00F6555E"/>
    <w:rsid w:val="00F722BA"/>
    <w:rsid w:val="00FB22A5"/>
    <w:rsid w:val="00FD6156"/>
    <w:rsid w:val="00FF5069"/>
    <w:rsid w:val="00FF7CDE"/>
    <w:rsid w:val="012B5576"/>
    <w:rsid w:val="05020994"/>
    <w:rsid w:val="053C18CC"/>
    <w:rsid w:val="058A264C"/>
    <w:rsid w:val="08CD51D4"/>
    <w:rsid w:val="094B1836"/>
    <w:rsid w:val="0D7D57AC"/>
    <w:rsid w:val="0F060336"/>
    <w:rsid w:val="0F4E20A7"/>
    <w:rsid w:val="0FBF1109"/>
    <w:rsid w:val="11717A32"/>
    <w:rsid w:val="145F06FE"/>
    <w:rsid w:val="146A5814"/>
    <w:rsid w:val="155B0D1A"/>
    <w:rsid w:val="15C00FBF"/>
    <w:rsid w:val="1AFC3B6D"/>
    <w:rsid w:val="1CA43CF3"/>
    <w:rsid w:val="1D360D93"/>
    <w:rsid w:val="204939E9"/>
    <w:rsid w:val="212A4013"/>
    <w:rsid w:val="21736A11"/>
    <w:rsid w:val="24466D8E"/>
    <w:rsid w:val="245C217D"/>
    <w:rsid w:val="263347B0"/>
    <w:rsid w:val="27F17DF9"/>
    <w:rsid w:val="2AFC5F65"/>
    <w:rsid w:val="2AFF7497"/>
    <w:rsid w:val="2BF73ED6"/>
    <w:rsid w:val="2D6A73C5"/>
    <w:rsid w:val="2EBE4BEB"/>
    <w:rsid w:val="30243FF4"/>
    <w:rsid w:val="327A686A"/>
    <w:rsid w:val="329545AF"/>
    <w:rsid w:val="32F8632E"/>
    <w:rsid w:val="3455106E"/>
    <w:rsid w:val="366D017F"/>
    <w:rsid w:val="3CF4418D"/>
    <w:rsid w:val="3E1A7C27"/>
    <w:rsid w:val="3F233A4B"/>
    <w:rsid w:val="40185137"/>
    <w:rsid w:val="42177F6D"/>
    <w:rsid w:val="44EE5852"/>
    <w:rsid w:val="484F61A6"/>
    <w:rsid w:val="4A5924A7"/>
    <w:rsid w:val="4ED26012"/>
    <w:rsid w:val="4FE72524"/>
    <w:rsid w:val="50AE2CCA"/>
    <w:rsid w:val="53E20865"/>
    <w:rsid w:val="57800C3B"/>
    <w:rsid w:val="5964619A"/>
    <w:rsid w:val="5A4A6DA0"/>
    <w:rsid w:val="5B183203"/>
    <w:rsid w:val="5D26404C"/>
    <w:rsid w:val="5FDE44B5"/>
    <w:rsid w:val="5FEE758E"/>
    <w:rsid w:val="63F40FC1"/>
    <w:rsid w:val="67CE26BC"/>
    <w:rsid w:val="686F752B"/>
    <w:rsid w:val="69210DB4"/>
    <w:rsid w:val="6B2525D8"/>
    <w:rsid w:val="70901D3A"/>
    <w:rsid w:val="72263C8F"/>
    <w:rsid w:val="728E3EA6"/>
    <w:rsid w:val="72F7138A"/>
    <w:rsid w:val="740003DC"/>
    <w:rsid w:val="754819E8"/>
    <w:rsid w:val="77BC59FF"/>
    <w:rsid w:val="7CBF2CB4"/>
    <w:rsid w:val="7CE86769"/>
    <w:rsid w:val="7FBA0D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locked/>
    <w:uiPriority w:val="0"/>
    <w:pPr>
      <w:keepNext/>
      <w:keepLines/>
      <w:spacing w:line="372" w:lineRule="auto"/>
      <w:outlineLvl w:val="3"/>
    </w:pPr>
    <w:rPr>
      <w:rFonts w:ascii="Arial" w:hAnsi="Arial" w:eastAsia="黑体"/>
      <w:b/>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locked/>
    <w:uiPriority w:val="99"/>
    <w:rPr>
      <w:rFonts w:eastAsia="宋体" w:cs="Times New Roman"/>
      <w:kern w:val="2"/>
      <w:sz w:val="18"/>
      <w:lang w:val="en-US" w:eastAsia="zh-CN" w:bidi="ar-SA"/>
    </w:rPr>
  </w:style>
  <w:style w:type="character" w:customStyle="1" w:styleId="8">
    <w:name w:val="页眉 Char"/>
    <w:basedOn w:val="6"/>
    <w:link w:val="4"/>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3888</Words>
  <Characters>3909</Characters>
  <Lines>32</Lines>
  <Paragraphs>9</Paragraphs>
  <TotalTime>2</TotalTime>
  <ScaleCrop>false</ScaleCrop>
  <LinksUpToDate>false</LinksUpToDate>
  <CharactersWithSpaces>4347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2022-05-17T05:58:00Z</dcterms:created>
  <dc:creator>微软用户</dc:creator>
  <cp:lastModifiedBy>张鹏。</cp:lastModifiedBy>
  <cp:lastPrinted>2022-04-18T07:32:00Z</cp:lastPrinted>
  <dcterms:modified xsi:type="dcterms:W3CDTF">2025-03-19T07:02:18Z</dcterms:modified>
  <dc:title>物业管理服务协议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854685BB0B6A469EA5ED465721829BF8</vt:lpwstr>
  </property>
  <property fmtid="{D5CDD505-2E9C-101B-9397-08002B2CF9AE}" pid="4" name="KSOTemplateDocerSaveRecord">
    <vt:lpwstr>eyJoZGlkIjoiMWQ4ZGI2Y2E1YTI5MWEwOGIyYzkxMmM4MGJkNTg5ODEiLCJ1c2VySWQiOiI1MTc2NzY1NjcifQ==</vt:lpwstr>
  </property>
</Properties>
</file>