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杭州</w:t>
      </w:r>
      <w:r>
        <w:rPr>
          <w:rFonts w:asciiTheme="minorEastAsia" w:hAnsiTheme="minorEastAsia" w:eastAsiaTheme="minorEastAsia"/>
          <w:sz w:val="24"/>
          <w:szCs w:val="24"/>
          <w:highlight w:val="none"/>
        </w:rPr>
        <w:t>产权交易所</w:t>
      </w:r>
      <w:r>
        <w:rPr>
          <w:rFonts w:hint="eastAsia" w:asciiTheme="minorEastAsia" w:hAnsiTheme="minorEastAsia" w:eastAsiaTheme="minorEastAsia"/>
          <w:sz w:val="24"/>
          <w:szCs w:val="24"/>
          <w:highlight w:val="none"/>
        </w:rPr>
        <w:t>有限责任公司</w:t>
      </w: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我方拟</w:t>
      </w:r>
      <w:r>
        <w:rPr>
          <w:rFonts w:hint="eastAsia" w:asciiTheme="minorEastAsia" w:hAnsiTheme="minorEastAsia" w:eastAsiaTheme="minorEastAsia" w:cstheme="minorEastAsia"/>
          <w:sz w:val="24"/>
          <w:szCs w:val="24"/>
          <w:highlight w:val="none"/>
          <w:u w:val="none"/>
        </w:rPr>
        <w:t>受让</w:t>
      </w:r>
      <w:bookmarkStart w:id="0" w:name="OLE_LINK4"/>
      <w:r>
        <w:rPr>
          <w:rFonts w:hint="eastAsia" w:asciiTheme="minorEastAsia" w:hAnsiTheme="minorEastAsia" w:eastAsiaTheme="minorEastAsia" w:cstheme="minorEastAsia"/>
          <w:sz w:val="24"/>
          <w:szCs w:val="24"/>
          <w:highlight w:val="none"/>
          <w:u w:val="single"/>
          <w:lang w:val="en-US" w:eastAsia="zh-CN"/>
        </w:rPr>
        <w:t>一批废旧设备</w:t>
      </w:r>
      <w:bookmarkEnd w:id="0"/>
      <w:r>
        <w:rPr>
          <w:rFonts w:hint="eastAsia" w:asciiTheme="minorEastAsia" w:hAnsiTheme="minorEastAsia" w:eastAsiaTheme="minorEastAsia" w:cstheme="minorEastAsia"/>
          <w:sz w:val="24"/>
          <w:szCs w:val="24"/>
          <w:highlight w:val="none"/>
        </w:rPr>
        <w:t>项目，现做如下承诺：</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1、我方已认真阅读、知悉并自愿遵守</w:t>
      </w:r>
      <w:r>
        <w:rPr>
          <w:rFonts w:hint="eastAsia" w:asciiTheme="minorEastAsia" w:hAnsiTheme="minorEastAsia" w:eastAsiaTheme="minorEastAsia" w:cstheme="minorEastAsia"/>
          <w:sz w:val="24"/>
          <w:szCs w:val="24"/>
          <w:highlight w:val="none"/>
          <w:lang w:val="en-US" w:eastAsia="zh-CN"/>
        </w:rPr>
        <w:t>杭州产权交易所</w:t>
      </w:r>
      <w:r>
        <w:rPr>
          <w:rFonts w:hint="eastAsia" w:asciiTheme="minorEastAsia" w:hAnsiTheme="minorEastAsia" w:eastAsiaTheme="minorEastAsia" w:cstheme="minorEastAsia"/>
          <w:sz w:val="24"/>
          <w:szCs w:val="24"/>
          <w:highlight w:val="none"/>
          <w:u w:val="single"/>
          <w:lang w:val="en-US" w:eastAsia="zh-CN"/>
        </w:rPr>
        <w:t>《国有资产转让交易规则》</w:t>
      </w:r>
      <w:r>
        <w:rPr>
          <w:rFonts w:hint="eastAsia" w:asciiTheme="minorEastAsia" w:hAnsiTheme="minorEastAsia" w:eastAsiaTheme="minorEastAsia" w:cstheme="minorEastAsia"/>
          <w:sz w:val="24"/>
          <w:szCs w:val="24"/>
          <w:highlight w:val="none"/>
          <w:u w:val="none"/>
        </w:rPr>
        <w:t>、</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在线报价实施办法</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none"/>
        </w:rPr>
        <w:t>和</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u w:val="single"/>
          <w:lang w:val="en-US" w:eastAsia="zh-CN"/>
        </w:rPr>
        <w:t>在线报价交易须知</w:t>
      </w:r>
      <w:r>
        <w:rPr>
          <w:rFonts w:hint="eastAsia" w:asciiTheme="minorEastAsia" w:hAnsiTheme="minorEastAsia" w:eastAsiaTheme="minorEastAsia" w:cstheme="minorEastAsia"/>
          <w:sz w:val="24"/>
          <w:szCs w:val="24"/>
          <w:highlight w:val="none"/>
          <w:u w:val="single"/>
          <w:lang w:eastAsia="zh-CN"/>
        </w:rPr>
        <w:t>》</w:t>
      </w:r>
      <w:r>
        <w:rPr>
          <w:rFonts w:hint="eastAsia" w:asciiTheme="minorEastAsia" w:hAnsiTheme="minorEastAsia" w:eastAsiaTheme="minorEastAsia" w:cstheme="minorEastAsia"/>
          <w:sz w:val="24"/>
          <w:szCs w:val="24"/>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sz w:val="24"/>
          <w:szCs w:val="24"/>
          <w:highlight w:val="none"/>
        </w:rPr>
        <w:t>2、我方</w:t>
      </w:r>
      <w:r>
        <w:rPr>
          <w:rFonts w:hint="eastAsia" w:asciiTheme="minorEastAsia" w:hAnsiTheme="minorEastAsia"/>
          <w:sz w:val="24"/>
          <w:szCs w:val="24"/>
          <w:highlight w:val="none"/>
        </w:rPr>
        <w:t>提交</w:t>
      </w:r>
      <w:r>
        <w:rPr>
          <w:rFonts w:asciiTheme="minorEastAsia" w:hAnsiTheme="minorEastAsia"/>
          <w:sz w:val="24"/>
          <w:szCs w:val="24"/>
          <w:highlight w:val="none"/>
          <w:u w:val="single"/>
        </w:rPr>
        <w:t>受让</w:t>
      </w:r>
      <w:r>
        <w:rPr>
          <w:rFonts w:asciiTheme="minorEastAsia" w:hAnsiTheme="minorEastAsia"/>
          <w:sz w:val="24"/>
          <w:szCs w:val="24"/>
          <w:highlight w:val="none"/>
        </w:rPr>
        <w:t>申请</w:t>
      </w:r>
      <w:r>
        <w:rPr>
          <w:rFonts w:hint="eastAsia" w:asciiTheme="minorEastAsia" w:hAnsiTheme="minorEastAsia"/>
          <w:sz w:val="24"/>
          <w:szCs w:val="24"/>
          <w:highlight w:val="none"/>
          <w:lang w:val="en-US" w:eastAsia="zh-CN"/>
        </w:rPr>
        <w:t>材料</w:t>
      </w:r>
      <w:r>
        <w:rPr>
          <w:rFonts w:asciiTheme="minorEastAsia" w:hAnsiTheme="minorEastAsia"/>
          <w:sz w:val="24"/>
          <w:szCs w:val="24"/>
          <w:highlight w:val="none"/>
        </w:rPr>
        <w:t>并且</w:t>
      </w:r>
      <w:r>
        <w:rPr>
          <w:rFonts w:hint="eastAsia" w:asciiTheme="minorEastAsia" w:hAnsiTheme="minorEastAsia"/>
          <w:sz w:val="24"/>
          <w:szCs w:val="24"/>
          <w:highlight w:val="none"/>
        </w:rPr>
        <w:t>交纳交易</w:t>
      </w:r>
      <w:r>
        <w:rPr>
          <w:rFonts w:asciiTheme="minorEastAsia" w:hAnsiTheme="minorEastAsia"/>
          <w:sz w:val="24"/>
          <w:szCs w:val="24"/>
          <w:highlight w:val="none"/>
        </w:rPr>
        <w:t>保证金后，即视为已详细阅读并完全认可本项</w:t>
      </w:r>
      <w:r>
        <w:rPr>
          <w:rFonts w:hint="eastAsia" w:asciiTheme="minorEastAsia" w:hAnsiTheme="minorEastAsia" w:eastAsiaTheme="minorEastAsia" w:cstheme="minorEastAsia"/>
          <w:sz w:val="24"/>
          <w:szCs w:val="24"/>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3、我方已</w:t>
      </w:r>
      <w:r>
        <w:rPr>
          <w:rFonts w:hint="eastAsia" w:ascii="宋体" w:hAnsi="宋体" w:eastAsia="宋体" w:cs="Times New Roman"/>
          <w:sz w:val="24"/>
          <w:szCs w:val="24"/>
          <w:highlight w:val="none"/>
        </w:rPr>
        <w:t>自行了解其对转让标的受让事项是否符合中国现行法律法规及标的所在地相关政策、规定，自行承担风险</w:t>
      </w:r>
      <w:r>
        <w:rPr>
          <w:rFonts w:hint="eastAsia" w:asciiTheme="minorEastAsia" w:hAnsiTheme="minorEastAsia" w:eastAsiaTheme="minorEastAsia" w:cs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宋体" w:hAnsi="宋体" w:eastAsia="宋体" w:cs="Times New Roman"/>
          <w:sz w:val="24"/>
          <w:szCs w:val="24"/>
          <w:highlight w:val="none"/>
        </w:rPr>
        <w:t>同意在被确定为受让方之日起3个工作日内，携带受让申请材料原件到杭交所完成现场确认并签署《资产交易合同》、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成交通知书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《安全、消防协议书》；并在《资产交易合同》、</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成交通知书</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《安全、消防协议书》</w:t>
      </w:r>
      <w:r>
        <w:rPr>
          <w:rFonts w:hint="eastAsia" w:ascii="宋体" w:hAnsi="宋体" w:eastAsia="宋体" w:cs="Times New Roman"/>
          <w:sz w:val="24"/>
          <w:szCs w:val="24"/>
          <w:highlight w:val="none"/>
          <w:lang w:val="en-US" w:eastAsia="zh-CN"/>
        </w:rPr>
        <w:t>生效</w:t>
      </w:r>
      <w:r>
        <w:rPr>
          <w:rFonts w:hint="eastAsia" w:ascii="宋体" w:hAnsi="宋体" w:eastAsia="宋体" w:cs="Times New Roman"/>
          <w:sz w:val="24"/>
          <w:szCs w:val="24"/>
          <w:highlight w:val="none"/>
        </w:rPr>
        <w:t>之日起5个工作日内向杭交所指定账户一次性支付交易服务费、交易价款、</w:t>
      </w:r>
      <w:r>
        <w:rPr>
          <w:rFonts w:hint="eastAsia" w:ascii="宋体" w:hAnsi="宋体" w:eastAsia="宋体" w:cs="Times New Roman"/>
          <w:sz w:val="24"/>
          <w:szCs w:val="24"/>
          <w:highlight w:val="none"/>
          <w:lang w:val="en-US" w:eastAsia="zh-CN"/>
        </w:rPr>
        <w:t>1000000</w:t>
      </w:r>
      <w:r>
        <w:rPr>
          <w:rFonts w:hint="eastAsia" w:ascii="宋体" w:hAnsi="宋体" w:eastAsia="宋体" w:cs="Times New Roman"/>
          <w:sz w:val="24"/>
          <w:szCs w:val="24"/>
          <w:highlight w:val="none"/>
        </w:rPr>
        <w:t>元履约保证金等交易资金（以到账时间为准）</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lang w:val="en-US" w:eastAsia="zh-CN"/>
        </w:rPr>
        <w:t>我方</w:t>
      </w:r>
      <w:r>
        <w:rPr>
          <w:rFonts w:asciiTheme="minorEastAsia" w:hAnsiTheme="minorEastAsia" w:eastAsiaTheme="minorEastAsia"/>
          <w:sz w:val="24"/>
          <w:szCs w:val="24"/>
          <w:highlight w:val="none"/>
        </w:rPr>
        <w:t>同意杭交所</w:t>
      </w:r>
      <w:r>
        <w:rPr>
          <w:rFonts w:asciiTheme="minorEastAsia" w:hAnsiTheme="minorEastAsia" w:eastAsiaTheme="minorEastAsia"/>
          <w:sz w:val="24"/>
          <w:szCs w:val="24"/>
          <w:highlight w:val="none"/>
          <w:u w:val="single"/>
        </w:rPr>
        <w:t>在经转让方申请</w:t>
      </w:r>
      <w:r>
        <w:rPr>
          <w:rFonts w:hint="eastAsia" w:asciiTheme="minorEastAsia" w:hAnsiTheme="minorEastAsia" w:eastAsiaTheme="minorEastAsia"/>
          <w:sz w:val="24"/>
          <w:szCs w:val="24"/>
          <w:highlight w:val="none"/>
          <w:lang w:val="en-US" w:eastAsia="zh-CN"/>
        </w:rPr>
        <w:t>之</w:t>
      </w: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起3个工作日内将</w:t>
      </w:r>
      <w:r>
        <w:rPr>
          <w:rFonts w:asciiTheme="minorEastAsia" w:hAnsiTheme="minorEastAsia" w:eastAsiaTheme="minorEastAsia"/>
          <w:sz w:val="24"/>
          <w:szCs w:val="24"/>
          <w:highlight w:val="none"/>
          <w:u w:val="single"/>
        </w:rPr>
        <w:t>受让方</w:t>
      </w:r>
      <w:r>
        <w:rPr>
          <w:rFonts w:asciiTheme="minorEastAsia" w:hAnsiTheme="minorEastAsia" w:eastAsiaTheme="minorEastAsia"/>
          <w:sz w:val="24"/>
          <w:szCs w:val="24"/>
          <w:highlight w:val="none"/>
        </w:rPr>
        <w:t>已交纳的</w:t>
      </w:r>
      <w:r>
        <w:rPr>
          <w:rFonts w:hint="eastAsia" w:asciiTheme="minorEastAsia" w:hAnsiTheme="minorEastAsia" w:eastAsiaTheme="minorEastAsia"/>
          <w:sz w:val="24"/>
          <w:szCs w:val="24"/>
          <w:highlight w:val="none"/>
          <w:u w:val="single"/>
        </w:rPr>
        <w:t>交易</w:t>
      </w:r>
      <w:r>
        <w:rPr>
          <w:rFonts w:hint="eastAsia" w:asciiTheme="minorEastAsia" w:hAnsiTheme="minorEastAsia" w:eastAsiaTheme="minorEastAsia"/>
          <w:sz w:val="24"/>
          <w:szCs w:val="24"/>
          <w:highlight w:val="none"/>
          <w:u w:val="single"/>
          <w:lang w:val="en-US" w:eastAsia="zh-CN"/>
        </w:rPr>
        <w:t>资金</w:t>
      </w:r>
      <w:bookmarkStart w:id="1" w:name="_GoBack"/>
      <w:bookmarkEnd w:id="1"/>
      <w:r>
        <w:rPr>
          <w:rFonts w:hint="eastAsia" w:asciiTheme="minorEastAsia" w:hAnsiTheme="minorEastAsia" w:eastAsiaTheme="minorEastAsia"/>
          <w:sz w:val="24"/>
          <w:szCs w:val="24"/>
          <w:highlight w:val="none"/>
        </w:rPr>
        <w:t>全部划转</w:t>
      </w:r>
      <w:r>
        <w:rPr>
          <w:rFonts w:asciiTheme="minorEastAsia" w:hAnsiTheme="minorEastAsia" w:eastAsiaTheme="minorEastAsia"/>
          <w:sz w:val="24"/>
          <w:szCs w:val="24"/>
          <w:highlight w:val="none"/>
        </w:rPr>
        <w:t>至</w:t>
      </w:r>
      <w:r>
        <w:rPr>
          <w:rFonts w:asciiTheme="minorEastAsia" w:hAnsiTheme="minorEastAsia" w:eastAsiaTheme="minorEastAsia"/>
          <w:sz w:val="24"/>
          <w:szCs w:val="24"/>
          <w:highlight w:val="none"/>
          <w:u w:val="single"/>
        </w:rPr>
        <w:t>转让方</w:t>
      </w:r>
      <w:r>
        <w:rPr>
          <w:rFonts w:asciiTheme="minorEastAsia" w:hAnsiTheme="minorEastAsia" w:eastAsiaTheme="minorEastAsia"/>
          <w:sz w:val="24"/>
          <w:szCs w:val="24"/>
          <w:highlight w:val="none"/>
        </w:rPr>
        <w:t>指定账户。</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6我方</w:t>
      </w:r>
      <w:r>
        <w:rPr>
          <w:rFonts w:asciiTheme="minorEastAsia" w:hAnsiTheme="minorEastAsia" w:eastAsiaTheme="minorEastAsia"/>
          <w:sz w:val="24"/>
          <w:szCs w:val="24"/>
          <w:highlight w:val="none"/>
        </w:rPr>
        <w:t>同意</w:t>
      </w:r>
      <w:r>
        <w:rPr>
          <w:rFonts w:hint="eastAsia" w:asciiTheme="minorEastAsia" w:hAnsiTheme="minorEastAsia" w:eastAsiaTheme="minorEastAsia"/>
          <w:sz w:val="24"/>
          <w:szCs w:val="24"/>
          <w:highlight w:val="none"/>
          <w:lang w:val="en-US" w:eastAsia="zh-CN"/>
        </w:rPr>
        <w:t>本项目标的交付以附件《资产交易合同》文本相关内容为准。</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eastAsia="宋体" w:asciiTheme="minorEastAsia" w:hAnsiTheme="minorEastAsia"/>
          <w:sz w:val="24"/>
          <w:szCs w:val="24"/>
          <w:highlight w:val="none"/>
          <w:lang w:eastAsia="zh-CN"/>
        </w:rPr>
      </w:pPr>
      <w:r>
        <w:rPr>
          <w:rFonts w:hint="eastAsia" w:asciiTheme="minorEastAsia" w:hAnsiTheme="minorEastAsia" w:eastAsiaTheme="minorEastAsia"/>
          <w:sz w:val="24"/>
          <w:szCs w:val="24"/>
          <w:highlight w:val="none"/>
          <w:lang w:val="en-US" w:eastAsia="zh-CN"/>
        </w:rPr>
        <w:t>7、我方</w:t>
      </w:r>
      <w:r>
        <w:rPr>
          <w:rFonts w:hint="eastAsia" w:asciiTheme="minorEastAsia" w:hAnsiTheme="minorEastAsia" w:eastAsiaTheme="minorEastAsia"/>
          <w:sz w:val="24"/>
          <w:szCs w:val="24"/>
          <w:highlight w:val="none"/>
        </w:rPr>
        <w:t>同意</w:t>
      </w:r>
      <w:r>
        <w:rPr>
          <w:rFonts w:hint="eastAsia" w:ascii="宋体" w:hAnsi="宋体" w:eastAsia="宋体" w:cs="Times New Roman"/>
          <w:sz w:val="24"/>
          <w:szCs w:val="24"/>
          <w:highlight w:val="none"/>
        </w:rPr>
        <w:t>本项目受让方须交纳交易价款</w:t>
      </w:r>
      <w:r>
        <w:rPr>
          <w:rFonts w:hint="eastAsia" w:ascii="宋体" w:hAnsi="宋体" w:eastAsia="宋体" w:cs="Times New Roman"/>
          <w:sz w:val="24"/>
          <w:szCs w:val="24"/>
          <w:highlight w:val="none"/>
          <w:lang w:val="en-US" w:eastAsia="zh-CN"/>
        </w:rPr>
        <w:t>的2</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计</w:t>
      </w:r>
      <w:r>
        <w:rPr>
          <w:rFonts w:hint="eastAsia" w:ascii="宋体" w:hAnsi="宋体" w:eastAsia="宋体" w:cs="Times New Roman"/>
          <w:sz w:val="24"/>
          <w:szCs w:val="24"/>
          <w:highlight w:val="none"/>
        </w:rPr>
        <w:t>的交易服务费</w:t>
      </w:r>
      <w:r>
        <w:rPr>
          <w:rFonts w:hint="eastAsia" w:ascii="宋体" w:hAnsi="宋体" w:eastAsia="宋体" w:cs="Times New Roman"/>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Theme="minorEastAsia" w:hAnsiTheme="minorEastAsia" w:eastAsiaTheme="minorEastAsia"/>
          <w:sz w:val="24"/>
          <w:szCs w:val="24"/>
          <w:highlight w:val="none"/>
          <w:lang w:val="en-US" w:eastAsia="zh-CN"/>
        </w:rPr>
        <w:t>8</w:t>
      </w:r>
      <w:r>
        <w:rPr>
          <w:rFonts w:asciiTheme="minorEastAsia" w:hAnsiTheme="minorEastAsia" w:eastAsiaTheme="minorEastAsia"/>
          <w:sz w:val="24"/>
          <w:szCs w:val="24"/>
          <w:highlight w:val="none"/>
        </w:rPr>
        <w:t>、</w:t>
      </w:r>
      <w:r>
        <w:rPr>
          <w:rFonts w:hint="eastAsia" w:ascii="宋体" w:hAnsi="宋体" w:eastAsia="宋体" w:cs="Times New Roman"/>
          <w:sz w:val="24"/>
          <w:szCs w:val="24"/>
          <w:highlight w:val="none"/>
          <w:u w:val="none"/>
          <w:lang w:val="en-US" w:eastAsia="zh-CN"/>
        </w:rPr>
        <w:t>若非转让方原因，出现以下任一情况时，意向受让方交纳的保证金不予退还，先用于补偿杭交所的服务费，剩余部分作为对转让方的经济补偿金，保证金不足以补偿的，相关方有权按照实际损失继续追诉：</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（3）在被确定为受让方后未按约定签署《资产交易合同》、《成交通知书》、《安全、消防协议书》的或未按约定支付交易价款、履约保证金、交易服务费的；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（4）意向受让方未履行书面承诺事项的；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lang w:val="en-US" w:eastAsia="zh-CN"/>
        </w:rPr>
        <w:t>（5）存在其他违反交易规则情形的。</w:t>
      </w:r>
    </w:p>
    <w:p>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4"/>
          <w:szCs w:val="24"/>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 xml:space="preserve">     </w:t>
      </w:r>
      <w:r>
        <w:rPr>
          <w:rFonts w:hint="eastAsia" w:asciiTheme="minorEastAsia" w:hAnsiTheme="minorEastAsia" w:eastAsiaTheme="minorEastAsia"/>
          <w:sz w:val="24"/>
          <w:szCs w:val="24"/>
          <w:highlight w:val="none"/>
        </w:rPr>
        <w:t>意向受让方（签章）：</w:t>
      </w:r>
    </w:p>
    <w:p>
      <w:pPr>
        <w:keepNext w:val="0"/>
        <w:keepLines w:val="0"/>
        <w:pageBreakBefore w:val="0"/>
        <w:kinsoku/>
        <w:wordWrap/>
        <w:overflowPunct/>
        <w:topLinePunct w:val="0"/>
        <w:autoSpaceDE/>
        <w:autoSpaceDN/>
        <w:bidi w:val="0"/>
        <w:adjustRightInd/>
        <w:snapToGrid/>
        <w:spacing w:line="360" w:lineRule="exact"/>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E137C"/>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9F84EEE"/>
    <w:rsid w:val="0A075DE9"/>
    <w:rsid w:val="0A9904F8"/>
    <w:rsid w:val="0AF64B9E"/>
    <w:rsid w:val="0B3F1733"/>
    <w:rsid w:val="0CAB0DFE"/>
    <w:rsid w:val="0DF1051E"/>
    <w:rsid w:val="0E7F2650"/>
    <w:rsid w:val="0F45273F"/>
    <w:rsid w:val="0F8A47E5"/>
    <w:rsid w:val="0FB467C0"/>
    <w:rsid w:val="10D02524"/>
    <w:rsid w:val="12BB565B"/>
    <w:rsid w:val="130F16A8"/>
    <w:rsid w:val="14280856"/>
    <w:rsid w:val="173E5800"/>
    <w:rsid w:val="1AD84045"/>
    <w:rsid w:val="1BC91762"/>
    <w:rsid w:val="1D006A94"/>
    <w:rsid w:val="1FC50A7B"/>
    <w:rsid w:val="213C3673"/>
    <w:rsid w:val="227C728E"/>
    <w:rsid w:val="22D0204D"/>
    <w:rsid w:val="27541626"/>
    <w:rsid w:val="27AA290F"/>
    <w:rsid w:val="285D694C"/>
    <w:rsid w:val="289F3CC5"/>
    <w:rsid w:val="29EE1DC8"/>
    <w:rsid w:val="2A120E87"/>
    <w:rsid w:val="2A671BFC"/>
    <w:rsid w:val="2B767ADE"/>
    <w:rsid w:val="2C2847BC"/>
    <w:rsid w:val="2C9F544B"/>
    <w:rsid w:val="2CB030A6"/>
    <w:rsid w:val="2D2066CA"/>
    <w:rsid w:val="2D2D1B1A"/>
    <w:rsid w:val="2ECA7A06"/>
    <w:rsid w:val="2F9608AC"/>
    <w:rsid w:val="2FA5177C"/>
    <w:rsid w:val="32FB67E2"/>
    <w:rsid w:val="357B6174"/>
    <w:rsid w:val="35C848D9"/>
    <w:rsid w:val="3B103714"/>
    <w:rsid w:val="3B6738AB"/>
    <w:rsid w:val="3BBC67DD"/>
    <w:rsid w:val="3D6A27F8"/>
    <w:rsid w:val="42F12295"/>
    <w:rsid w:val="436471CA"/>
    <w:rsid w:val="4375522F"/>
    <w:rsid w:val="45962498"/>
    <w:rsid w:val="48EC3BAB"/>
    <w:rsid w:val="49E430B9"/>
    <w:rsid w:val="4A8E2DC3"/>
    <w:rsid w:val="4C1255C9"/>
    <w:rsid w:val="4E415A9C"/>
    <w:rsid w:val="4F8670E4"/>
    <w:rsid w:val="4F8B5DEC"/>
    <w:rsid w:val="50813A30"/>
    <w:rsid w:val="5187378F"/>
    <w:rsid w:val="53B4784F"/>
    <w:rsid w:val="53EC6DBC"/>
    <w:rsid w:val="5731751E"/>
    <w:rsid w:val="57333578"/>
    <w:rsid w:val="5A7D1B2E"/>
    <w:rsid w:val="5B7B2FC6"/>
    <w:rsid w:val="5C930F5A"/>
    <w:rsid w:val="5DE04BC6"/>
    <w:rsid w:val="60D7318C"/>
    <w:rsid w:val="624D76F5"/>
    <w:rsid w:val="62C7199E"/>
    <w:rsid w:val="63C12C87"/>
    <w:rsid w:val="63CD05A1"/>
    <w:rsid w:val="645B7D8F"/>
    <w:rsid w:val="66E54E12"/>
    <w:rsid w:val="674965BA"/>
    <w:rsid w:val="69110CBA"/>
    <w:rsid w:val="6AF3263F"/>
    <w:rsid w:val="6B7C4F72"/>
    <w:rsid w:val="6BBC636F"/>
    <w:rsid w:val="6ED07992"/>
    <w:rsid w:val="6FB9155C"/>
    <w:rsid w:val="70B45E0F"/>
    <w:rsid w:val="714C77AC"/>
    <w:rsid w:val="71B468BF"/>
    <w:rsid w:val="71D57417"/>
    <w:rsid w:val="76DA15F9"/>
    <w:rsid w:val="778757EF"/>
    <w:rsid w:val="77955354"/>
    <w:rsid w:val="78395585"/>
    <w:rsid w:val="785877B5"/>
    <w:rsid w:val="795E558F"/>
    <w:rsid w:val="79773ECD"/>
    <w:rsid w:val="7ABC2293"/>
    <w:rsid w:val="7B7109BC"/>
    <w:rsid w:val="7B945C08"/>
    <w:rsid w:val="7CB43C75"/>
    <w:rsid w:val="7D655D73"/>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784</Words>
  <Characters>789</Characters>
  <Lines>8</Lines>
  <Paragraphs>2</Paragraphs>
  <TotalTime>3</TotalTime>
  <ScaleCrop>false</ScaleCrop>
  <LinksUpToDate>false</LinksUpToDate>
  <CharactersWithSpaces>880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2025-03-25T01:42:35Z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F7B3245F69934EC589DA98067FB7BE52</vt:lpwstr>
  </property>
  <property fmtid="{D5CDD505-2E9C-101B-9397-08002B2CF9AE}" pid="4" name="KSOTemplateDocerSaveRecord">
    <vt:lpwstr>eyJoZGlkIjoiM2YzMDU2MmJkMTQzZmJlNTZmMjc5Zjg5MjhmYmY1NmEiLCJ1c2VySWQiOiIzNjc2MjcxNDEifQ==</vt:lpwstr>
  </property>
</Properties>
</file>