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我方拟承租杭州市西湖区转塘公交枢纽站2幢房屋7年租赁权</w:t>
      </w:r>
      <w:bookmarkStart w:id="0" w:name="_GoBack"/>
      <w:bookmarkEnd w:id="0"/>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1"/>
          <w:szCs w:val="21"/>
          <w:highlight w:val="none"/>
        </w:rPr>
        <w:t>同意在被确定为承租方之日起3个工作日内，携带报名时上传的主体资格证明等相关文件原件至杭交所完成现场确认和签署《成交通知书》、《房屋租赁合同》及其附件；并在《成交通知书》、《房屋租赁合同》签署之日起5个工作日内向杭交所指定账户一次性支付首期租金、交易服务费</w:t>
      </w:r>
      <w:r>
        <w:rPr>
          <w:rFonts w:hint="eastAsia" w:ascii="宋体" w:hAnsi="宋体"/>
          <w:sz w:val="21"/>
          <w:szCs w:val="21"/>
          <w:highlight w:val="none"/>
          <w:lang w:val="en-US" w:eastAsia="zh-CN"/>
        </w:rPr>
        <w:t>和</w:t>
      </w:r>
      <w:r>
        <w:rPr>
          <w:rFonts w:hint="eastAsia" w:ascii="宋体" w:hAnsi="宋体"/>
          <w:sz w:val="21"/>
          <w:szCs w:val="21"/>
          <w:highlight w:val="none"/>
        </w:rPr>
        <w:t>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1"/>
          <w:szCs w:val="21"/>
          <w:highlight w:val="none"/>
        </w:rPr>
        <w:t>同意杭交所在经出租方申请之日起3个工作日内将承租方已交纳的</w:t>
      </w:r>
      <w:r>
        <w:rPr>
          <w:rFonts w:hint="eastAsia" w:ascii="宋体" w:hAnsi="宋体"/>
          <w:sz w:val="21"/>
          <w:szCs w:val="21"/>
          <w:highlight w:val="none"/>
          <w:lang w:val="en-US" w:eastAsia="zh-CN"/>
        </w:rPr>
        <w:t>履约</w:t>
      </w:r>
      <w:r>
        <w:rPr>
          <w:rFonts w:hint="eastAsia" w:ascii="宋体" w:hAnsi="宋体"/>
          <w:sz w:val="21"/>
          <w:szCs w:val="21"/>
          <w:highlight w:val="none"/>
        </w:rPr>
        <w:t>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rPr>
        <w:t>《房屋租赁合同》签署时，承租</w:t>
      </w:r>
      <w:r>
        <w:rPr>
          <w:rFonts w:hint="eastAsia" w:ascii="宋体" w:hAnsi="宋体"/>
          <w:sz w:val="21"/>
          <w:szCs w:val="21"/>
          <w:highlight w:val="none"/>
          <w:lang w:eastAsia="zh-CN"/>
        </w:rPr>
        <w:t>方</w:t>
      </w:r>
      <w:r>
        <w:rPr>
          <w:rFonts w:hint="eastAsia" w:ascii="宋体" w:hAnsi="宋体"/>
          <w:sz w:val="21"/>
          <w:szCs w:val="21"/>
          <w:highlight w:val="none"/>
          <w:lang w:val="en-US" w:eastAsia="zh-CN"/>
        </w:rPr>
        <w:t>应</w:t>
      </w:r>
      <w:r>
        <w:rPr>
          <w:rFonts w:hint="eastAsia" w:ascii="宋体" w:hAnsi="宋体"/>
          <w:sz w:val="21"/>
          <w:szCs w:val="21"/>
          <w:highlight w:val="none"/>
        </w:rPr>
        <w:t>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w:t>
      </w:r>
      <w:r>
        <w:rPr>
          <w:rFonts w:hint="eastAsia"/>
          <w:highlight w:val="none"/>
          <w:lang w:val="en-US" w:eastAsia="zh-CN"/>
        </w:rPr>
        <w:t>租赁房屋所属地块不动产权证证载权利性质为划拨/自建房，证载房屋用途为</w:t>
      </w:r>
      <w:r>
        <w:rPr>
          <w:rFonts w:hint="eastAsia" w:ascii="宋体" w:hAnsi="宋体" w:cs="宋体"/>
          <w:kern w:val="2"/>
          <w:sz w:val="21"/>
          <w:highlight w:val="none"/>
          <w:lang w:val="en-US" w:eastAsia="zh-CN" w:bidi="ar-SA"/>
        </w:rPr>
        <w:t>街巷用地/候车楼、候车设施及管理用房，</w:t>
      </w:r>
      <w:r>
        <w:rPr>
          <w:rFonts w:hint="eastAsia"/>
          <w:highlight w:val="none"/>
          <w:lang w:val="en-US" w:eastAsia="zh-CN"/>
        </w:rPr>
        <w:t>所属地块不动产权证附记记载：本宗地实际用途为交通运输用地。</w:t>
      </w:r>
      <w:r>
        <w:rPr>
          <w:rFonts w:hint="eastAsia" w:ascii="宋体" w:hAnsi="宋体" w:eastAsia="宋体" w:cs="Times New Roman"/>
          <w:color w:val="auto"/>
          <w:sz w:val="21"/>
          <w:szCs w:val="21"/>
          <w:highlight w:val="none"/>
          <w:lang w:val="en-US" w:eastAsia="zh-CN"/>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eastAsia="zh-CN"/>
        </w:rPr>
        <w:t>本次招租标的涉及的租赁房屋属出租方所有，标的为空置状态。出租方保证租赁房屋产权无争议，但可提供的租赁房屋的权属资料仅限于不动产权证（证号：浙（2023）杭州市不动产权第0811307号）等（具体详见合同附件）。意向承租方应对房屋权属性质、用途和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标的涉及房屋均以现状出租（以实际交付时的现状为准）。出租方不再为该房屋及其设施设备的运营进行任何投入，对房屋现状存在的除主体结构之外的质量问题和使用瑕疵也已考虑进招租底价，出租方不再安排修复或作其他投入。意向承租方应在竞租之前，自行至该房屋进行充分的踏勘与了解。出租方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出租方对租赁业态的要求仅系按照整体经营管理需求设定，不构成出租方对于租赁房屋可满足该业态的任何实质或预期承诺。意向承租方对其经营所需取得的必要执照、批准或许可等相关登记及各项审批条件和规定应进行充分自核，并结合房屋信息充分预判。</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金中不包含任何租赁过程中可能产生的使用费用，包括物业费、水费、电费、电话费、网络费等常规发生的使用费用，也不包括将来可能发生的政府有关部门征收的、与使用该房屋有关的税、费等。该等使用费用均将由</w:t>
      </w:r>
      <w:r>
        <w:rPr>
          <w:rFonts w:hint="eastAsia" w:ascii="宋体" w:hAnsi="宋体"/>
          <w:sz w:val="21"/>
          <w:szCs w:val="21"/>
          <w:highlight w:val="none"/>
          <w:lang w:val="en-US" w:eastAsia="zh-CN"/>
        </w:rPr>
        <w:t>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lang w:val="en-US" w:eastAsia="zh-CN"/>
        </w:rPr>
        <w:t>租赁期内，出租方同意承租方将房屋进行招商运营，禁止首次转租单位二次转租。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本次租赁房屋出租方与承租方权利义务具体以出租方提供的《房屋租赁合同》（样本）为准。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40" w:firstLineChars="200"/>
        <w:textAlignment w:val="auto"/>
        <w:rPr>
          <w:rFonts w:hint="default" w:ascii="宋体" w:hAnsi="宋体" w:eastAsia="宋体"/>
          <w:sz w:val="22"/>
          <w:szCs w:val="22"/>
          <w:highlight w:val="none"/>
          <w:lang w:val="en-US" w:eastAsia="zh-CN"/>
        </w:rPr>
      </w:pPr>
      <w:r>
        <w:rPr>
          <w:rFonts w:hint="default" w:ascii="宋体" w:hAnsi="宋体" w:eastAsia="宋体"/>
          <w:sz w:val="22"/>
          <w:szCs w:val="22"/>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A1739C"/>
    <w:rsid w:val="0B8021F3"/>
    <w:rsid w:val="0ED418D7"/>
    <w:rsid w:val="0F971788"/>
    <w:rsid w:val="0FEC78F6"/>
    <w:rsid w:val="117612B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0DD554D"/>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6C45581"/>
    <w:rsid w:val="47562A55"/>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9115EB0"/>
    <w:rsid w:val="79C72B94"/>
    <w:rsid w:val="7AD361AC"/>
    <w:rsid w:val="7B482F3F"/>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2025-03-19T06:07:55Z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