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FE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82FF92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F3D82E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0328BA8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杭州市富阳区场口镇场口东街88号筑友公司三号楼一至二层厂房5年租赁权</w:t>
      </w:r>
      <w:r>
        <w:rPr>
          <w:rFonts w:hint="eastAsia" w:asciiTheme="minorEastAsia" w:hAnsiTheme="minorEastAsia" w:eastAsiaTheme="minorEastAsia" w:cstheme="minorEastAsia"/>
          <w:sz w:val="21"/>
          <w:szCs w:val="21"/>
          <w:highlight w:val="none"/>
        </w:rPr>
        <w:t>项目，现做如下承诺：</w:t>
      </w:r>
    </w:p>
    <w:p w14:paraId="0DD4EA1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cs="Times New Roman" w:asciiTheme="minorEastAsia" w:hAnsiTheme="minorEastAsia" w:eastAsiaTheme="minorEastAsia"/>
          <w:szCs w:val="21"/>
        </w:rPr>
        <w:t>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7CDF054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223DF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承租方之日起3个工作日内，携带承租申请材料原件到杭交所完成现场确认并签署《厂房租赁合同》及附件；并在《厂房租赁合同》及附件签署之日起5个工作日内向杭交所指定账户一次性支付交易服务费、履约保证金、装修保证金、首期租金等交易资金（以到账时间为准）。</w:t>
      </w:r>
    </w:p>
    <w:p w14:paraId="2482F2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b w:val="0"/>
          <w:bCs w:val="0"/>
          <w:sz w:val="21"/>
          <w:szCs w:val="21"/>
          <w:highlight w:val="none"/>
        </w:rPr>
        <w:t>同意杭交所经出租方申请之日起3个工作日内将承租方已交纳的首期租金、履约保证金、装修保证金全部划转至出租方指定账户。</w:t>
      </w:r>
    </w:p>
    <w:p w14:paraId="43CE65E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已知悉：</w:t>
      </w:r>
      <w:r>
        <w:rPr>
          <w:rFonts w:hint="eastAsia" w:eastAsia="宋体"/>
          <w:highlight w:val="none"/>
          <w:lang w:val="en-US" w:eastAsia="zh-CN"/>
        </w:rPr>
        <w:t>浙（2021）富阳区不动产权第0032407号</w:t>
      </w:r>
      <w:r>
        <w:rPr>
          <w:rFonts w:hint="eastAsia" w:ascii="宋体" w:hAnsi="宋体" w:eastAsia="宋体"/>
          <w:b w:val="0"/>
          <w:bCs/>
          <w:color w:val="auto"/>
          <w:sz w:val="21"/>
          <w:szCs w:val="21"/>
          <w:highlight w:val="none"/>
        </w:rPr>
        <w:t>：权利性质为出让/自建房，用途为</w:t>
      </w:r>
      <w:r>
        <w:rPr>
          <w:rFonts w:hint="eastAsia" w:eastAsia="宋体"/>
          <w:highlight w:val="none"/>
          <w:lang w:val="en-US" w:eastAsia="zh-CN"/>
        </w:rPr>
        <w:t>工业用地/工业</w:t>
      </w:r>
      <w:r>
        <w:rPr>
          <w:rFonts w:hint="eastAsia" w:ascii="宋体" w:hAnsi="宋体" w:eastAsia="宋体"/>
          <w:b w:val="0"/>
          <w:bCs/>
          <w:color w:val="auto"/>
          <w:sz w:val="21"/>
          <w:szCs w:val="21"/>
          <w:highlight w:val="none"/>
          <w:lang w:eastAsia="zh-CN"/>
        </w:rPr>
        <w:t>。</w:t>
      </w:r>
      <w:r>
        <w:rPr>
          <w:rFonts w:hint="eastAsia" w:ascii="宋体" w:hAnsi="宋体" w:eastAsia="宋体"/>
          <w:b w:val="0"/>
          <w:bCs/>
          <w:color w:val="auto"/>
          <w:sz w:val="21"/>
          <w:szCs w:val="21"/>
          <w:highlight w:val="none"/>
        </w:rPr>
        <w:t>租赁期间，因证载用途与租赁用途不一致而需要办理工商审批、消防审批等相关行政审批手续的，应由</w:t>
      </w:r>
      <w:r>
        <w:rPr>
          <w:rFonts w:hint="eastAsia" w:ascii="宋体" w:hAnsi="宋体" w:eastAsia="宋体"/>
          <w:b w:val="0"/>
          <w:bCs/>
          <w:color w:val="auto"/>
          <w:sz w:val="21"/>
          <w:szCs w:val="21"/>
          <w:highlight w:val="none"/>
          <w:lang w:val="en-US" w:eastAsia="zh-CN"/>
        </w:rPr>
        <w:t>承租方</w:t>
      </w:r>
      <w:r>
        <w:rPr>
          <w:rFonts w:hint="eastAsia" w:ascii="宋体" w:hAnsi="宋体" w:eastAsia="宋体"/>
          <w:b w:val="0"/>
          <w:bCs/>
          <w:color w:val="auto"/>
          <w:sz w:val="21"/>
          <w:szCs w:val="21"/>
          <w:highlight w:val="none"/>
        </w:rPr>
        <w:t>自行负责办理审批并承担审批手续所需相关费用，</w:t>
      </w:r>
      <w:r>
        <w:rPr>
          <w:rFonts w:hint="eastAsia" w:ascii="宋体" w:hAnsi="宋体" w:eastAsia="宋体"/>
          <w:b w:val="0"/>
          <w:bCs/>
          <w:color w:val="auto"/>
          <w:sz w:val="21"/>
          <w:szCs w:val="21"/>
          <w:highlight w:val="none"/>
          <w:lang w:eastAsia="zh-CN"/>
        </w:rPr>
        <w:t>出租方</w:t>
      </w:r>
      <w:r>
        <w:rPr>
          <w:rFonts w:hint="eastAsia" w:ascii="宋体" w:hAnsi="宋体" w:eastAsia="宋体"/>
          <w:b w:val="0"/>
          <w:bCs/>
          <w:color w:val="auto"/>
          <w:sz w:val="21"/>
          <w:szCs w:val="21"/>
          <w:highlight w:val="none"/>
        </w:rPr>
        <w:t>不承担任何责任。</w:t>
      </w:r>
      <w:r>
        <w:rPr>
          <w:rFonts w:hint="eastAsia" w:ascii="宋体" w:hAnsi="宋体" w:eastAsia="宋体"/>
          <w:b w:val="0"/>
          <w:bCs/>
          <w:color w:val="auto"/>
          <w:sz w:val="21"/>
          <w:szCs w:val="21"/>
          <w:highlight w:val="none"/>
          <w:lang w:eastAsia="zh-CN"/>
        </w:rPr>
        <w:t>承租方</w:t>
      </w:r>
      <w:r>
        <w:rPr>
          <w:rFonts w:hint="eastAsia" w:ascii="宋体" w:hAnsi="宋体" w:eastAsia="宋体"/>
          <w:b w:val="0"/>
          <w:bCs/>
          <w:color w:val="auto"/>
          <w:sz w:val="21"/>
          <w:szCs w:val="21"/>
          <w:highlight w:val="none"/>
        </w:rPr>
        <w:t>应充分了解上述情况，如因证载用途与租赁用途不一致无法办理工商</w:t>
      </w:r>
      <w:r>
        <w:rPr>
          <w:rFonts w:hint="eastAsia" w:ascii="宋体" w:hAnsi="宋体" w:eastAsia="宋体"/>
          <w:b w:val="0"/>
          <w:bCs/>
          <w:color w:val="auto"/>
          <w:sz w:val="21"/>
          <w:szCs w:val="21"/>
          <w:highlight w:val="none"/>
          <w:lang w:val="en-US" w:eastAsia="zh-CN"/>
        </w:rPr>
        <w:t>审批</w:t>
      </w:r>
      <w:r>
        <w:rPr>
          <w:rFonts w:hint="eastAsia" w:ascii="宋体" w:hAnsi="宋体" w:eastAsia="宋体"/>
          <w:b w:val="0"/>
          <w:bCs/>
          <w:color w:val="auto"/>
          <w:sz w:val="21"/>
          <w:szCs w:val="21"/>
          <w:highlight w:val="none"/>
          <w:lang w:eastAsia="zh-CN"/>
        </w:rPr>
        <w:t>、</w:t>
      </w:r>
      <w:r>
        <w:rPr>
          <w:rFonts w:hint="eastAsia" w:ascii="宋体" w:hAnsi="宋体" w:eastAsia="宋体"/>
          <w:b w:val="0"/>
          <w:bCs/>
          <w:color w:val="auto"/>
          <w:sz w:val="21"/>
          <w:szCs w:val="21"/>
          <w:highlight w:val="none"/>
          <w:lang w:val="en-US" w:eastAsia="zh-CN"/>
        </w:rPr>
        <w:t>消防审批</w:t>
      </w:r>
      <w:r>
        <w:rPr>
          <w:rFonts w:hint="eastAsia" w:ascii="宋体" w:hAnsi="宋体" w:eastAsia="宋体"/>
          <w:b w:val="0"/>
          <w:bCs/>
          <w:color w:val="auto"/>
          <w:sz w:val="21"/>
          <w:szCs w:val="21"/>
          <w:highlight w:val="none"/>
        </w:rPr>
        <w:t>等行政审批类相关手续导致</w:t>
      </w:r>
      <w:r>
        <w:rPr>
          <w:rFonts w:hint="eastAsia" w:ascii="宋体" w:hAnsi="宋体" w:eastAsia="宋体"/>
          <w:b w:val="0"/>
          <w:bCs/>
          <w:color w:val="auto"/>
          <w:sz w:val="21"/>
          <w:szCs w:val="21"/>
          <w:highlight w:val="none"/>
          <w:lang w:eastAsia="zh-CN"/>
        </w:rPr>
        <w:t>承租方</w:t>
      </w:r>
      <w:r>
        <w:rPr>
          <w:rFonts w:hint="eastAsia" w:ascii="宋体" w:hAnsi="宋体" w:eastAsia="宋体"/>
          <w:b w:val="0"/>
          <w:bCs/>
          <w:color w:val="auto"/>
          <w:sz w:val="21"/>
          <w:szCs w:val="21"/>
          <w:highlight w:val="none"/>
        </w:rPr>
        <w:t>确实无法使用的</w:t>
      </w:r>
      <w:r>
        <w:rPr>
          <w:rFonts w:hint="eastAsia" w:ascii="宋体" w:hAnsi="宋体" w:eastAsia="宋体"/>
          <w:b w:val="0"/>
          <w:bCs/>
          <w:color w:val="auto"/>
          <w:sz w:val="21"/>
          <w:szCs w:val="21"/>
          <w:highlight w:val="none"/>
          <w:lang w:val="en-US" w:eastAsia="zh-CN"/>
        </w:rPr>
        <w:t>，承租方有权在合同签订日起三个月内申请解除合同。申请经出租方同意，并由出租方书面通知承租方后，双方另行签署厂房租赁解除合同予以解除。厂房租赁解除合同签署后，由出租方向承租方退还承租方已实际支付的全部租金，履约保证金不予退还，承租方已付的交易服务费不予退还。超过上述期限的，承租方自愿放弃以无法办理审批手续为由向出租方提出解除本合同申请及相关责任损失赔偿。</w:t>
      </w:r>
    </w:p>
    <w:p w14:paraId="2D52DE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6、已知悉：</w:t>
      </w:r>
      <w:r>
        <w:rPr>
          <w:rFonts w:hint="eastAsia" w:ascii="宋体" w:hAnsi="宋体" w:eastAsia="宋体"/>
          <w:b w:val="0"/>
          <w:bCs/>
          <w:color w:val="auto"/>
          <w:sz w:val="21"/>
          <w:szCs w:val="21"/>
          <w:highlight w:val="none"/>
        </w:rPr>
        <w:t>承租方已明确知悉并接受租赁</w:t>
      </w:r>
      <w:r>
        <w:rPr>
          <w:rFonts w:hint="eastAsia" w:ascii="宋体" w:hAnsi="宋体" w:eastAsia="宋体"/>
          <w:b w:val="0"/>
          <w:bCs/>
          <w:color w:val="auto"/>
          <w:sz w:val="21"/>
          <w:szCs w:val="21"/>
          <w:highlight w:val="none"/>
          <w:lang w:eastAsia="zh-CN"/>
        </w:rPr>
        <w:t>房屋</w:t>
      </w:r>
      <w:r>
        <w:rPr>
          <w:rFonts w:hint="eastAsia" w:ascii="宋体" w:hAnsi="宋体" w:eastAsia="宋体"/>
          <w:b w:val="0"/>
          <w:bCs/>
          <w:color w:val="auto"/>
          <w:sz w:val="21"/>
          <w:szCs w:val="21"/>
          <w:highlight w:val="none"/>
        </w:rPr>
        <w:t>的规划用途、产权情况、性质等限制条件，承租方承诺不因此提出索赔。承租方对其租赁用途所需的相关审批、备案、办证等手续以及法律、法规、规章、政策要求均已清楚了解，对相应风险已知悉并自愿承担。</w:t>
      </w:r>
    </w:p>
    <w:p w14:paraId="1AF07E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val="en-US" w:eastAsia="zh-CN"/>
        </w:rPr>
        <w:t>7、已知悉：</w:t>
      </w:r>
      <w:r>
        <w:rPr>
          <w:rFonts w:hint="eastAsia" w:ascii="宋体" w:hAnsi="宋体" w:eastAsia="宋体"/>
          <w:b w:val="0"/>
          <w:bCs/>
          <w:color w:val="auto"/>
          <w:sz w:val="21"/>
          <w:szCs w:val="21"/>
          <w:highlight w:val="none"/>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租赁房屋规划用途和租赁房屋既有结构、设计等因素在内），或后续因为政策变化导致无法继续开设的各项经营风险，承租方承诺独立承担，出租方不对无法履行、投入成本、装修损失等承担任何形式的赔偿或补偿责任。</w:t>
      </w:r>
    </w:p>
    <w:p w14:paraId="759FD0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8、已知悉：</w:t>
      </w:r>
      <w:r>
        <w:rPr>
          <w:rFonts w:hint="eastAsia" w:ascii="宋体" w:hAnsi="宋体" w:eastAsia="宋体" w:cs="Times New Roman"/>
          <w:b w:val="0"/>
          <w:bCs/>
          <w:color w:val="auto"/>
          <w:sz w:val="21"/>
          <w:szCs w:val="21"/>
          <w:highlight w:val="none"/>
          <w:lang w:val="en-US" w:eastAsia="zh-CN"/>
        </w:rPr>
        <w:t>承租方未经出租方书面同意不得擅自将厂房转租、转让、转借他人或调换使用的</w:t>
      </w:r>
      <w:r>
        <w:rPr>
          <w:rFonts w:hint="eastAsia" w:ascii="宋体" w:hAnsi="宋体" w:eastAsia="宋体" w:cs="Times New Roman"/>
          <w:b w:val="0"/>
          <w:bCs/>
          <w:color w:val="auto"/>
          <w:sz w:val="21"/>
          <w:szCs w:val="21"/>
          <w:highlight w:val="none"/>
        </w:rPr>
        <w:t>。</w:t>
      </w:r>
      <w:r>
        <w:rPr>
          <w:rFonts w:hint="eastAsia" w:ascii="宋体" w:hAnsi="宋体" w:eastAsia="宋体" w:cs="Times New Roman"/>
          <w:b w:val="0"/>
          <w:bCs/>
          <w:color w:val="auto"/>
          <w:sz w:val="21"/>
          <w:szCs w:val="21"/>
          <w:highlight w:val="none"/>
          <w:lang w:val="en-US" w:eastAsia="zh-CN"/>
        </w:rPr>
        <w:t>如遇承租方确需转租的，承租方应书面向出租方提出申请，并经出租方同意后方可进行。</w:t>
      </w:r>
    </w:p>
    <w:p w14:paraId="223EA6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9、已知悉：</w:t>
      </w:r>
      <w:r>
        <w:rPr>
          <w:rFonts w:hint="eastAsia" w:ascii="宋体" w:hAnsi="宋体"/>
          <w:color w:val="auto"/>
          <w:sz w:val="21"/>
          <w:szCs w:val="21"/>
          <w:highlight w:val="none"/>
        </w:rPr>
        <w:t>租赁期间，如遇政府重大活动、政府要求、供水安全保障或其他因素，</w:t>
      </w:r>
      <w:r>
        <w:rPr>
          <w:rFonts w:hint="eastAsia" w:ascii="宋体" w:hAnsi="宋体"/>
          <w:color w:val="auto"/>
          <w:sz w:val="21"/>
          <w:szCs w:val="21"/>
          <w:highlight w:val="none"/>
          <w:lang w:eastAsia="zh-CN"/>
        </w:rPr>
        <w:t>承租方</w:t>
      </w:r>
      <w:r>
        <w:rPr>
          <w:rFonts w:hint="eastAsia" w:ascii="宋体" w:hAnsi="宋体"/>
          <w:color w:val="auto"/>
          <w:sz w:val="21"/>
          <w:szCs w:val="21"/>
          <w:highlight w:val="none"/>
        </w:rPr>
        <w:t>应无条件服从政府或</w:t>
      </w:r>
      <w:r>
        <w:rPr>
          <w:rFonts w:hint="eastAsia" w:ascii="宋体" w:hAnsi="宋体"/>
          <w:color w:val="auto"/>
          <w:sz w:val="21"/>
          <w:szCs w:val="21"/>
          <w:highlight w:val="none"/>
          <w:lang w:eastAsia="zh-CN"/>
        </w:rPr>
        <w:t>出租方</w:t>
      </w:r>
      <w:r>
        <w:rPr>
          <w:rFonts w:hint="eastAsia" w:ascii="宋体" w:hAnsi="宋体"/>
          <w:color w:val="auto"/>
          <w:sz w:val="21"/>
          <w:szCs w:val="21"/>
          <w:highlight w:val="none"/>
        </w:rPr>
        <w:t>安排。因此造成的损失，由</w:t>
      </w:r>
      <w:r>
        <w:rPr>
          <w:rFonts w:hint="eastAsia" w:ascii="宋体" w:hAnsi="宋体"/>
          <w:color w:val="auto"/>
          <w:sz w:val="21"/>
          <w:szCs w:val="21"/>
          <w:highlight w:val="none"/>
          <w:lang w:eastAsia="zh-CN"/>
        </w:rPr>
        <w:t>承租方</w:t>
      </w:r>
      <w:r>
        <w:rPr>
          <w:rFonts w:hint="eastAsia" w:ascii="宋体" w:hAnsi="宋体"/>
          <w:color w:val="auto"/>
          <w:sz w:val="21"/>
          <w:szCs w:val="21"/>
          <w:highlight w:val="none"/>
        </w:rPr>
        <w:t>自行承担，</w:t>
      </w:r>
      <w:r>
        <w:rPr>
          <w:rFonts w:hint="eastAsia" w:ascii="宋体" w:hAnsi="宋体"/>
          <w:color w:val="auto"/>
          <w:sz w:val="21"/>
          <w:szCs w:val="21"/>
          <w:highlight w:val="none"/>
          <w:lang w:eastAsia="zh-CN"/>
        </w:rPr>
        <w:t>出租方</w:t>
      </w:r>
      <w:r>
        <w:rPr>
          <w:rFonts w:hint="eastAsia" w:ascii="宋体" w:hAnsi="宋体"/>
          <w:color w:val="auto"/>
          <w:sz w:val="21"/>
          <w:szCs w:val="21"/>
          <w:highlight w:val="none"/>
        </w:rPr>
        <w:t>不予以赔偿</w:t>
      </w:r>
      <w:r>
        <w:rPr>
          <w:rFonts w:hint="eastAsia" w:ascii="宋体" w:hAnsi="宋体"/>
          <w:color w:val="auto"/>
          <w:sz w:val="21"/>
          <w:szCs w:val="21"/>
          <w:highlight w:val="none"/>
          <w:lang w:eastAsia="zh-CN"/>
        </w:rPr>
        <w:t>。</w:t>
      </w:r>
    </w:p>
    <w:p w14:paraId="06CF1E4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10、已知悉：</w:t>
      </w:r>
      <w:r>
        <w:rPr>
          <w:rFonts w:hint="eastAsia" w:ascii="宋体" w:hAnsi="宋体" w:eastAsia="宋体"/>
          <w:b w:val="0"/>
          <w:bCs/>
          <w:color w:val="auto"/>
          <w:sz w:val="21"/>
          <w:szCs w:val="21"/>
          <w:highlight w:val="none"/>
          <w:lang w:val="en-US" w:eastAsia="zh-CN"/>
        </w:rPr>
        <w:t>在租赁期限内，租赁厂房内无独立水、电、燃气计量设备（分户水表、分户电表和分户燃气表）的，经出租方许可后，承租方可自行申报安装水、电、燃气分表并承担相应安装费用。承租方根据该独立表支付水、电、燃气费，应依照相关机构和单位的付款通知单规定的时间和方式支付水、电、燃气费等如遇国家价格上调，则相应上调。</w:t>
      </w:r>
    </w:p>
    <w:p w14:paraId="15F43C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宋体" w:hAnsi="宋体" w:eastAsia="宋体" w:cs="Times New Roman"/>
          <w:b w:val="0"/>
          <w:bCs/>
          <w:color w:val="auto"/>
          <w:sz w:val="21"/>
          <w:szCs w:val="21"/>
          <w:highlight w:val="none"/>
          <w:lang w:val="en-US" w:eastAsia="zh-CN"/>
        </w:rPr>
        <w:t>已知悉：如出租方提前6个月通知，则承租方无偿清退；如承租方需提前退租需提前6个月通知。</w:t>
      </w:r>
    </w:p>
    <w:p w14:paraId="7CF03AF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12、</w:t>
      </w:r>
      <w:r>
        <w:rPr>
          <w:rFonts w:hint="eastAsia" w:ascii="宋体" w:hAnsi="宋体" w:eastAsia="宋体" w:cs="Times New Roman"/>
          <w:b w:val="0"/>
          <w:bCs/>
          <w:color w:val="auto"/>
          <w:sz w:val="21"/>
          <w:szCs w:val="21"/>
          <w:highlight w:val="none"/>
          <w:lang w:val="en-US" w:eastAsia="zh-CN"/>
        </w:rPr>
        <w:t>已知悉：本项目成交后承租方需与出租方签订《厂房租赁合同》及附件，具体详见</w:t>
      </w:r>
      <w:r>
        <w:rPr>
          <w:rFonts w:hint="eastAsia" w:ascii="宋体" w:hAnsi="宋体" w:eastAsia="宋体" w:cs="Times New Roman"/>
          <w:sz w:val="21"/>
          <w:szCs w:val="21"/>
          <w:highlight w:val="none"/>
          <w:u w:val="none"/>
          <w:lang w:val="en-US" w:eastAsia="zh-CN"/>
        </w:rPr>
        <w:t>《厂房租赁合同》文本及附件。</w:t>
      </w:r>
    </w:p>
    <w:p w14:paraId="76867E6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13、已知悉租赁房屋的交接：</w:t>
      </w:r>
    </w:p>
    <w:p w14:paraId="6FAD3C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承租方按约付清交易服务费、履约保证金、装修保证金及首期租金后，由出租方通知承租方并将租赁房屋交付给承租方，承租方应在出租方通知的期限内与出租方办理交付手续。出租方将租赁房屋交付给承租方即视为租赁房屋交接完毕。</w:t>
      </w:r>
    </w:p>
    <w:p w14:paraId="4F34C1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（2）出租方若未能在或约定时间前交付租赁房屋的，以实际交付房屋之日起算租赁期限，自动后延为整个租赁期。</w:t>
      </w:r>
    </w:p>
    <w:p w14:paraId="75BFBFF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（3）如承租方逾期付款，出租方有权延期交房，但租赁期限自上述付款截止之次日起算。</w:t>
      </w:r>
    </w:p>
    <w:p w14:paraId="2F537ED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（4）交付时按移交时的现状进行移交，不保证装修、装饰物的完好。</w:t>
      </w:r>
    </w:p>
    <w:p w14:paraId="7D0084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b w:val="0"/>
          <w:bCs/>
          <w:color w:val="auto"/>
          <w:sz w:val="21"/>
          <w:szCs w:val="21"/>
          <w:highlight w:val="none"/>
          <w:lang w:val="en-US" w:eastAsia="zh-CN"/>
        </w:rPr>
        <w:t>14、</w:t>
      </w:r>
      <w:r>
        <w:rPr>
          <w:rFonts w:hint="eastAsia" w:ascii="宋体" w:hAnsi="宋体" w:eastAsia="宋体"/>
          <w:b w:val="0"/>
          <w:bCs/>
          <w:color w:val="auto"/>
          <w:sz w:val="21"/>
          <w:szCs w:val="21"/>
          <w:highlight w:val="none"/>
          <w:lang w:val="en-US" w:eastAsia="zh-CN"/>
        </w:rPr>
        <w:t>已知悉：</w:t>
      </w:r>
      <w:r>
        <w:rPr>
          <w:rFonts w:hint="eastAsia" w:ascii="宋体" w:hAnsi="宋体" w:eastAsia="宋体" w:cs="Times New Roman"/>
          <w:sz w:val="21"/>
          <w:szCs w:val="21"/>
          <w:highlight w:val="none"/>
          <w:lang w:val="en-US" w:eastAsia="zh-CN"/>
        </w:rPr>
        <w:t>本项目房屋交付及出租方与承租方的权利义务以</w:t>
      </w:r>
      <w:r>
        <w:rPr>
          <w:rFonts w:hint="eastAsia" w:ascii="宋体" w:hAnsi="宋体" w:eastAsia="宋体" w:cs="Times New Roman"/>
          <w:sz w:val="21"/>
          <w:szCs w:val="21"/>
          <w:highlight w:val="none"/>
          <w:u w:val="single"/>
          <w:lang w:val="en-US" w:eastAsia="zh-CN"/>
        </w:rPr>
        <w:t>《厂房租赁合同》及附件文本相关内容</w:t>
      </w:r>
      <w:r>
        <w:rPr>
          <w:rFonts w:hint="eastAsia" w:ascii="宋体" w:hAnsi="宋体" w:eastAsia="宋体" w:cs="Times New Roman"/>
          <w:sz w:val="21"/>
          <w:szCs w:val="21"/>
          <w:highlight w:val="none"/>
          <w:lang w:val="en-US" w:eastAsia="zh-CN"/>
        </w:rPr>
        <w:t>为准。</w:t>
      </w:r>
    </w:p>
    <w:p w14:paraId="01B36D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highlight w:val="none"/>
          <w:lang w:eastAsia="zh-CN"/>
        </w:rPr>
      </w:pPr>
      <w:r>
        <w:rPr>
          <w:rFonts w:hint="eastAsia" w:ascii="宋体" w:hAnsi="宋体" w:cs="Times New Roman"/>
          <w:color w:val="auto"/>
          <w:szCs w:val="21"/>
          <w:highlight w:val="none"/>
          <w:lang w:val="en-US" w:eastAsia="zh-CN"/>
        </w:rPr>
        <w:t>15、</w:t>
      </w:r>
      <w:r>
        <w:rPr>
          <w:rFonts w:ascii="宋体" w:hAnsi="宋体"/>
          <w:sz w:val="21"/>
          <w:szCs w:val="21"/>
          <w:highlight w:val="none"/>
        </w:rPr>
        <w:t>本项目</w:t>
      </w:r>
      <w:r>
        <w:rPr>
          <w:rFonts w:hint="eastAsia" w:ascii="宋体" w:hAnsi="宋体"/>
          <w:sz w:val="21"/>
          <w:szCs w:val="21"/>
          <w:highlight w:val="none"/>
        </w:rPr>
        <w:t>承租</w:t>
      </w:r>
      <w:r>
        <w:rPr>
          <w:rFonts w:ascii="宋体" w:hAnsi="宋体"/>
          <w:sz w:val="21"/>
          <w:szCs w:val="21"/>
          <w:highlight w:val="none"/>
        </w:rPr>
        <w:t>方须交纳交易服务费</w:t>
      </w:r>
      <w:r>
        <w:rPr>
          <w:rFonts w:hint="eastAsia" w:ascii="宋体" w:hAnsi="宋体"/>
          <w:sz w:val="21"/>
          <w:szCs w:val="21"/>
          <w:highlight w:val="none"/>
          <w:lang w:eastAsia="zh-CN"/>
        </w:rPr>
        <w:t>：</w:t>
      </w:r>
    </w:p>
    <w:p w14:paraId="0FCC47D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sz w:val="21"/>
          <w:szCs w:val="21"/>
          <w:highlight w:val="none"/>
          <w:lang w:eastAsia="zh-CN"/>
        </w:rPr>
        <w:t>（1）出租标的有2个及以上意向承租方报名且成交的，承租方支付按成首年一个月租金计的交易服务费；（2）出租标的只有一个意向承租方报名且成交的，承租方支付首年半个月租金计的交易服务费。</w:t>
      </w:r>
    </w:p>
    <w:p w14:paraId="625EF1D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16</w:t>
      </w:r>
      <w:bookmarkStart w:id="0" w:name="_GoBack"/>
      <w:bookmarkEnd w:id="0"/>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方原因，出现以下任一情况时，意向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方交纳的保证金</w:t>
      </w:r>
      <w:r>
        <w:rPr>
          <w:rFonts w:hint="eastAsia" w:asciiTheme="minorEastAsia" w:hAnsiTheme="minorEastAsia" w:eastAsiaTheme="minorEastAsia"/>
          <w:sz w:val="21"/>
          <w:szCs w:val="21"/>
          <w:highlight w:val="none"/>
          <w:lang w:val="en-US" w:eastAsia="zh-CN"/>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rPr>
        <w:t>杭交所</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rPr>
        <w:t>经纪会员的各项服务费，剩余部分作为对</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方的经济补偿金，保证金不足以补偿的，相关方有权按照实际损失继续追诉：</w:t>
      </w:r>
    </w:p>
    <w:p w14:paraId="32D92868">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方提交</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申请的；</w:t>
      </w:r>
    </w:p>
    <w:p w14:paraId="31857C4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的意向承租方后，各意向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方在竞价期间均不报价的；</w:t>
      </w:r>
    </w:p>
    <w:p w14:paraId="725B643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方后未按约定签署《</w:t>
      </w:r>
      <w:r>
        <w:rPr>
          <w:rFonts w:hint="eastAsia" w:asciiTheme="minorEastAsia" w:hAnsiTheme="minorEastAsia" w:eastAsiaTheme="minorEastAsia"/>
          <w:sz w:val="21"/>
          <w:szCs w:val="21"/>
          <w:highlight w:val="none"/>
        </w:rPr>
        <w:t>房屋</w:t>
      </w:r>
      <w:r>
        <w:rPr>
          <w:rFonts w:asciiTheme="minorEastAsia" w:hAnsiTheme="minorEastAsia" w:eastAsiaTheme="minorEastAsia"/>
          <w:sz w:val="21"/>
          <w:szCs w:val="21"/>
          <w:highlight w:val="none"/>
        </w:rPr>
        <w:t>租赁合同》的或未按约定支付</w:t>
      </w:r>
      <w:r>
        <w:rPr>
          <w:rFonts w:hint="eastAsia" w:asciiTheme="minorEastAsia" w:hAnsiTheme="minorEastAsia" w:eastAsiaTheme="minorEastAsia"/>
          <w:sz w:val="21"/>
          <w:szCs w:val="21"/>
          <w:highlight w:val="none"/>
          <w:lang w:val="en-US" w:eastAsia="zh-CN"/>
        </w:rPr>
        <w:t>交易服务费、履约保证金、装修保证金、首期租金</w:t>
      </w:r>
      <w:r>
        <w:rPr>
          <w:rFonts w:asciiTheme="minorEastAsia" w:hAnsiTheme="minorEastAsia" w:eastAsiaTheme="minorEastAsia"/>
          <w:sz w:val="21"/>
          <w:szCs w:val="21"/>
          <w:highlight w:val="none"/>
        </w:rPr>
        <w:t>的；</w:t>
      </w:r>
    </w:p>
    <w:p w14:paraId="39E6C5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方未履行书面承诺事项的；</w:t>
      </w:r>
    </w:p>
    <w:p w14:paraId="263A1DDE">
      <w:pPr>
        <w:spacing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A48C6DE">
      <w:pPr>
        <w:spacing w:line="360" w:lineRule="auto"/>
        <w:rPr>
          <w:rFonts w:asciiTheme="minorEastAsia" w:hAnsiTheme="minorEastAsia" w:eastAsiaTheme="minorEastAsia"/>
          <w:sz w:val="21"/>
          <w:szCs w:val="21"/>
          <w:highlight w:val="none"/>
        </w:rPr>
      </w:pPr>
    </w:p>
    <w:p w14:paraId="6577E7D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6CA4FA2">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8E53E3C"/>
    <w:rsid w:val="0DF1051E"/>
    <w:rsid w:val="0F371038"/>
    <w:rsid w:val="127D277D"/>
    <w:rsid w:val="173E5800"/>
    <w:rsid w:val="179451BA"/>
    <w:rsid w:val="199072DC"/>
    <w:rsid w:val="1DA37C3B"/>
    <w:rsid w:val="234D3A52"/>
    <w:rsid w:val="2515298E"/>
    <w:rsid w:val="27541626"/>
    <w:rsid w:val="27AA290F"/>
    <w:rsid w:val="285D694C"/>
    <w:rsid w:val="2ADA6E6B"/>
    <w:rsid w:val="2E460D17"/>
    <w:rsid w:val="2FA5177C"/>
    <w:rsid w:val="32FB67E2"/>
    <w:rsid w:val="348943E9"/>
    <w:rsid w:val="377E41B9"/>
    <w:rsid w:val="383E6FED"/>
    <w:rsid w:val="3B103714"/>
    <w:rsid w:val="3B6738AB"/>
    <w:rsid w:val="3C625071"/>
    <w:rsid w:val="437F783C"/>
    <w:rsid w:val="45962498"/>
    <w:rsid w:val="465A53E6"/>
    <w:rsid w:val="46DF21A2"/>
    <w:rsid w:val="499B62EA"/>
    <w:rsid w:val="50D93D32"/>
    <w:rsid w:val="5187378F"/>
    <w:rsid w:val="55D769B2"/>
    <w:rsid w:val="5A765B12"/>
    <w:rsid w:val="5A7D1B2E"/>
    <w:rsid w:val="5B7B2FC6"/>
    <w:rsid w:val="5D217049"/>
    <w:rsid w:val="5EE74137"/>
    <w:rsid w:val="62F53709"/>
    <w:rsid w:val="63066122"/>
    <w:rsid w:val="63C12C87"/>
    <w:rsid w:val="664538B4"/>
    <w:rsid w:val="664676EB"/>
    <w:rsid w:val="6B7C4F72"/>
    <w:rsid w:val="6BBC636F"/>
    <w:rsid w:val="70DF72F3"/>
    <w:rsid w:val="714C77AC"/>
    <w:rsid w:val="71D36171"/>
    <w:rsid w:val="71D57417"/>
    <w:rsid w:val="74AF585B"/>
    <w:rsid w:val="772A7FC7"/>
    <w:rsid w:val="78C06AB4"/>
    <w:rsid w:val="795E558F"/>
    <w:rsid w:val="7B8D714E"/>
    <w:rsid w:val="7E3267B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after="120"/>
    </w:pPr>
    <w:rPr>
      <w:b/>
      <w:bCs/>
      <w:caps/>
      <w:sz w:val="20"/>
      <w:szCs w:val="20"/>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rFonts w:ascii="Times New Roman" w:hAnsi="Times New Roman" w:eastAsia="宋体" w:cs="Times New Roman"/>
      <w:sz w:val="18"/>
      <w:szCs w:val="18"/>
    </w:rPr>
  </w:style>
  <w:style w:type="character" w:customStyle="1" w:styleId="8">
    <w:name w:val="页脚 Char"/>
    <w:basedOn w:val="6"/>
    <w:link w:val="3"/>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3147</Words>
  <Characters>3167</Characters>
  <Lines>8</Lines>
  <Paragraphs>2</Paragraphs>
  <TotalTime>0</TotalTime>
  <ScaleCrop>false</ScaleCrop>
  <LinksUpToDate>false</LinksUpToDate>
  <CharactersWithSpaces>3260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2025-03-03T03:38:50Z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25EE4EF30CBC4FDF81606860651EE88B</vt:lpwstr>
  </property>
  <property fmtid="{D5CDD505-2E9C-101B-9397-08002B2CF9AE}" pid="4" name="KSOTemplateDocerSaveRecord">
    <vt:lpwstr>eyJoZGlkIjoiM2YzMDU2MmJkMTQzZmJlNTZmMjc5Zjg5MjhmYmY1NmEiLCJ1c2VySWQiOiIzNjc2MjcxNDEifQ==</vt:lpwstr>
  </property>
</Properties>
</file>