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71801">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1AD7ABF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1D3B099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14:paraId="4CAC1A2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eastAsia="宋体" w:cs="Times New Roman" w:asciiTheme="minorEastAsia" w:hAnsiTheme="minorEastAsia"/>
          <w:szCs w:val="21"/>
          <w:lang w:val="en-US" w:eastAsia="zh-CN"/>
        </w:rPr>
        <w:t>杭州市富阳公共交通有限公司公交车身广告三年经营权</w:t>
      </w:r>
      <w:r>
        <w:rPr>
          <w:rFonts w:hint="eastAsia" w:eastAsia="宋体" w:cs="Times New Roman" w:asciiTheme="minorEastAsia" w:hAnsiTheme="minorEastAsia"/>
          <w:szCs w:val="21"/>
        </w:rPr>
        <w:t>，现</w:t>
      </w:r>
      <w:r>
        <w:rPr>
          <w:rFonts w:hint="eastAsia" w:asciiTheme="minorEastAsia" w:hAnsiTheme="minorEastAsia" w:eastAsiaTheme="minorEastAsia"/>
          <w:szCs w:val="21"/>
        </w:rPr>
        <w:t>做</w:t>
      </w:r>
      <w:r>
        <w:rPr>
          <w:rFonts w:asciiTheme="minorEastAsia" w:hAnsiTheme="minorEastAsia" w:eastAsiaTheme="minorEastAsia"/>
          <w:szCs w:val="21"/>
        </w:rPr>
        <w:t>如下承诺：</w:t>
      </w:r>
    </w:p>
    <w:p w14:paraId="1402BC9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14:paraId="340135CF">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14:paraId="6BD14940">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受让方之日起3个工作日内，携带受让申请材料原件到杭交所完成现场确认并签署《成交通知书》、《杭州市富阳公共交通有限公司公交车身广告经营权租赁合同》等交易合同；并在《成交通知书》、《杭州市富阳公共交通有限公司公交车身广告经营权租赁合同》等交易合同签署之日起5个工作日内向杭交所指定账户一次性支付</w:t>
      </w:r>
      <w:r>
        <w:rPr>
          <w:rFonts w:hint="eastAsia" w:asciiTheme="minorEastAsia" w:hAnsiTheme="minorEastAsia" w:eastAsiaTheme="minorEastAsia"/>
          <w:szCs w:val="21"/>
          <w:lang w:val="en-US" w:eastAsia="zh-CN"/>
        </w:rPr>
        <w:t>首期</w:t>
      </w:r>
      <w:r>
        <w:rPr>
          <w:rFonts w:hint="eastAsia" w:asciiTheme="minorEastAsia" w:hAnsiTheme="minorEastAsia" w:eastAsiaTheme="minorEastAsia"/>
          <w:szCs w:val="21"/>
        </w:rPr>
        <w:t>交易价款、履约保证金及交易服务费等交易资金（以到账时间为准）。</w:t>
      </w:r>
    </w:p>
    <w:p w14:paraId="77814ED5">
      <w:pPr>
        <w:numPr>
          <w:ilvl w:val="0"/>
          <w:numId w:val="1"/>
        </w:numPr>
        <w:spacing w:line="360" w:lineRule="auto"/>
        <w:ind w:left="0" w:leftChars="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同意杭交所经转让方申请之日起3个工作日内将受让方已交纳的交易价款全部划转至转让方指定账户。</w:t>
      </w:r>
    </w:p>
    <w:p w14:paraId="3986942F">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5、我方</w:t>
      </w:r>
      <w:r>
        <w:rPr>
          <w:rFonts w:hint="eastAsia" w:asciiTheme="minorEastAsia" w:hAnsiTheme="minorEastAsia" w:eastAsiaTheme="minorEastAsia"/>
          <w:szCs w:val="21"/>
        </w:rPr>
        <w:t>知悉并同意：本次广告范围，本次交易标的包含车辆920辆，全车、双侧及车后盖，广告设置不得有覆盖站牌标识和车辆运营标识、妨碍车辆行驶安全视线等影响运营安全的情形。车窗透明玻璃不得设置广告。广告的具体形式、位置、内容以双方确认由受让方报相关行政管理部门审批画面为准，后续备案画面与审批画面一致。公交车辆的类别、分布及公交路线具体详见《杭州市富阳公共交通有限公司公交车身广告经营权租赁合同》（样本）附表，实际数量及位置以转让方与受让方双方签订的合同为准。</w:t>
      </w:r>
    </w:p>
    <w:p w14:paraId="2452D3C2">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6、我方</w:t>
      </w:r>
      <w:r>
        <w:rPr>
          <w:rFonts w:hint="eastAsia" w:asciiTheme="minorEastAsia" w:hAnsiTheme="minorEastAsia" w:eastAsiaTheme="minorEastAsia"/>
          <w:szCs w:val="21"/>
        </w:rPr>
        <w:t>知悉并同意：广告制作，制作方式由受让方自选，但必须按照户外广告设置管理规范（DB3301）制作，确保各类车身广告发布的合法性，广告设置的安全性、环保、符合城市美化形象要求，一年内无明显褪色。根据公安检测站要求，受让方制作车身广告时，须在公交车车尾印制车牌放大号。车尾广告画面不能出现数字，以免与车牌放大号有冲突。根据公司车辆车容车貌管理要求，制作车身广告时，车辆所有的标志标识按照规定位置不得缺失。</w:t>
      </w:r>
    </w:p>
    <w:p w14:paraId="5C31C1F5">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7、我方</w:t>
      </w:r>
      <w:r>
        <w:rPr>
          <w:rFonts w:hint="eastAsia" w:asciiTheme="minorEastAsia" w:hAnsiTheme="minorEastAsia" w:eastAsiaTheme="minorEastAsia"/>
          <w:szCs w:val="21"/>
        </w:rPr>
        <w:t>知悉并同意：广告审批，车身广告发布权使用期限内，根据相关法律、法规要求，受让方应当在发布前提交广告审查机关对广告内容进行审查，审查后由受让方向转让方提交相关审查资料文件及所制作的广告平面效果图等，经转让方审核后，受让方提供《车体广告制作安排表》给转让方确认后联系安排车辆，受让方开展广告制作工作。其他涉及到具体类目广告，需提供其他相关佐证材料。严禁出现下列不良行为，包括但不限于：1、不符合法律、法规，涉及国家政治、民族、宗教、地域等敏感话题的。2、宣传或发布违法信息、违反社会公德的信息或不利于精神文明建设的信息。3、色情、赌博、邪教、恐怖主义等内容的。4、散布或传播低俗、不雅信息的，有损城市整体文明形象的广告内容。5、侵犯第三方的知识产权或其他权益的广告内容。</w:t>
      </w:r>
    </w:p>
    <w:p w14:paraId="0E0B9ADF">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涉及以上内容的（解释权归转让方），转让方有权利要求受让方作出修改或不予发布。经审核后，现场广告与审核内容不符的，每发现一处受让方应承担2000元违约金，并于两日内完成整改。未按规定时间完成整改，每逾期一日按200元承担违约金，违约金在质保金中扣除。若超过【二十】日未整改的，转让方有权解除协议。若第三方因上述内容侵犯其权利要求赔偿的，应由受让方负责赔偿，一切责任于转让方无关。</w:t>
      </w:r>
    </w:p>
    <w:p w14:paraId="63AF011B">
      <w:pPr>
        <w:numPr>
          <w:ilvl w:val="0"/>
          <w:numId w:val="2"/>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知悉并同意：受让方在广告设计制作过程中需要更改经转让方审定确认的广告设计制作方案、内容的，必须征得转让方的同意。未经转让方同意擅自更改、变更的视为违约，转让方有权终止本协议，收回所有标的车辆且不归还违约者已付的所有款项。</w:t>
      </w:r>
    </w:p>
    <w:p w14:paraId="1F508BA8">
      <w:pPr>
        <w:numPr>
          <w:ilvl w:val="0"/>
          <w:numId w:val="2"/>
        </w:numPr>
        <w:spacing w:line="360" w:lineRule="auto"/>
        <w:ind w:firstLine="420" w:firstLineChars="200"/>
        <w:rPr>
          <w:rFonts w:hint="eastAsia" w:cs="Times New Roman" w:asciiTheme="minorEastAsia" w:hAnsiTheme="minorEastAsia" w:eastAsiaTheme="minorEastAsia"/>
          <w:szCs w:val="21"/>
        </w:rPr>
      </w:pPr>
      <w:r>
        <w:rPr>
          <w:rFonts w:hint="eastAsia" w:ascii="宋体" w:hAnsi="宋体" w:eastAsia="宋体" w:cs="Times New Roman"/>
          <w:szCs w:val="21"/>
          <w:highlight w:val="none"/>
          <w:lang w:val="en-US" w:eastAsia="zh-CN"/>
        </w:rPr>
        <w:t>知悉并同意：</w:t>
      </w:r>
      <w:r>
        <w:rPr>
          <w:rFonts w:hint="eastAsia" w:cs="Times New Roman" w:asciiTheme="minorEastAsia" w:hAnsiTheme="minorEastAsia" w:eastAsiaTheme="minorEastAsia"/>
          <w:szCs w:val="21"/>
          <w:lang w:val="en-US" w:eastAsia="zh-CN"/>
        </w:rPr>
        <w:t>受让方不得改变用途或擅自转让、出租、抵押交易标的的经营权,否则，我公司有权单方面解除相应的《杭州市富阳公共交通有限公司公交车身广告经营权租赁合同》，并不予退还已付的出让费和履约保证金。</w:t>
      </w:r>
    </w:p>
    <w:p w14:paraId="42D56816">
      <w:pPr>
        <w:numPr>
          <w:ilvl w:val="0"/>
          <w:numId w:val="2"/>
        </w:numPr>
        <w:spacing w:line="360" w:lineRule="auto"/>
        <w:ind w:firstLine="420" w:firstLineChars="200"/>
        <w:rPr>
          <w:rFonts w:hint="eastAsia" w:asciiTheme="minorEastAsia" w:hAnsiTheme="minorEastAsia" w:eastAsiaTheme="minorEastAsia"/>
          <w:szCs w:val="21"/>
        </w:rPr>
      </w:pPr>
      <w:r>
        <w:rPr>
          <w:rFonts w:hint="eastAsia" w:cs="Times New Roman" w:asciiTheme="minorEastAsia" w:hAnsiTheme="minorEastAsia" w:eastAsiaTheme="minorEastAsia"/>
          <w:szCs w:val="21"/>
        </w:rPr>
        <w:t>转让方与受让方的权利义务及交易</w:t>
      </w:r>
      <w:r>
        <w:rPr>
          <w:rFonts w:hint="eastAsia" w:asciiTheme="minorEastAsia" w:hAnsiTheme="minorEastAsia" w:eastAsiaTheme="minorEastAsia"/>
          <w:szCs w:val="21"/>
        </w:rPr>
        <w:t>标的的交付详见《杭州市富阳公共交通有限公司公交车身广告经营权租赁合同》等交易合同。</w:t>
      </w:r>
    </w:p>
    <w:p w14:paraId="5D01AA0A">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本项目受让方须按以下标准支付交易服务费：交易标的有二个及以上意向受让方报名且成交的，受让方须支付三年成交总价4%计的交易服务费；交易标的只有一位意向受让方报名且成交的，受让方须支付三年成交总价2%计的交易服务费；</w:t>
      </w:r>
    </w:p>
    <w:p w14:paraId="273B6075">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asciiTheme="minorEastAsia" w:hAnsiTheme="minorEastAsia" w:eastAsiaTheme="minorEastAsia"/>
          <w:szCs w:val="21"/>
        </w:rPr>
        <w:t>、</w:t>
      </w:r>
      <w:r>
        <w:rPr>
          <w:rFonts w:hint="eastAsia" w:asciiTheme="minorEastAsia" w:hAnsiTheme="minorEastAsia" w:eastAsiaTheme="minorEastAsia"/>
          <w:szCs w:val="21"/>
        </w:rPr>
        <w:t>若非转让方原因，出现以下任一情况时，转让方有权扣除意向受让方交纳的交易保证金，先用于补偿杭交所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的各项服务费，剩余部分作为对转让方的经济补偿金，交易保证金不足以补偿的，相关方有权按照实际损失继续追诉：</w:t>
      </w:r>
    </w:p>
    <w:p w14:paraId="3D1DE7DC">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（1）意向</w:t>
      </w:r>
      <w:r>
        <w:rPr>
          <w:rFonts w:hint="eastAsia" w:asciiTheme="minorEastAsia" w:hAnsiTheme="minorEastAsia" w:eastAsiaTheme="minorEastAsia"/>
          <w:szCs w:val="21"/>
          <w:lang w:val="en-US" w:eastAsia="zh-CN"/>
        </w:rPr>
        <w:t>受让</w:t>
      </w:r>
      <w:r>
        <w:rPr>
          <w:rFonts w:hint="eastAsia" w:asciiTheme="minorEastAsia" w:hAnsiTheme="minorEastAsia" w:eastAsiaTheme="minorEastAsia"/>
          <w:szCs w:val="21"/>
        </w:rPr>
        <w:t>方提交</w:t>
      </w:r>
      <w:r>
        <w:rPr>
          <w:rFonts w:hint="eastAsia" w:asciiTheme="minorEastAsia" w:hAnsiTheme="minorEastAsia" w:eastAsiaTheme="minorEastAsia"/>
          <w:szCs w:val="21"/>
          <w:lang w:val="en-US" w:eastAsia="zh-CN"/>
        </w:rPr>
        <w:t>受让</w:t>
      </w:r>
      <w:r>
        <w:rPr>
          <w:rFonts w:hint="eastAsia" w:asciiTheme="minorEastAsia" w:hAnsiTheme="minorEastAsia" w:eastAsiaTheme="minorEastAsia"/>
          <w:szCs w:val="21"/>
        </w:rPr>
        <w:t>申请材料并交纳交易保证金后单方撤回</w:t>
      </w:r>
      <w:r>
        <w:rPr>
          <w:rFonts w:hint="eastAsia" w:asciiTheme="minorEastAsia" w:hAnsiTheme="minorEastAsia" w:eastAsiaTheme="minorEastAsia"/>
          <w:szCs w:val="21"/>
          <w:lang w:val="en-US" w:eastAsia="zh-CN"/>
        </w:rPr>
        <w:t>受让</w:t>
      </w:r>
      <w:r>
        <w:rPr>
          <w:rFonts w:hint="eastAsia" w:asciiTheme="minorEastAsia" w:hAnsiTheme="minorEastAsia" w:eastAsiaTheme="minorEastAsia"/>
          <w:szCs w:val="21"/>
        </w:rPr>
        <w:t>申请的；</w:t>
      </w:r>
    </w:p>
    <w:p w14:paraId="3992BDAA">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w:t>
      </w:r>
      <w:r>
        <w:rPr>
          <w:rFonts w:hint="eastAsia" w:asciiTheme="minorEastAsia" w:hAnsiTheme="minorEastAsia" w:eastAsiaTheme="minorEastAsia"/>
          <w:szCs w:val="21"/>
          <w:lang w:eastAsia="zh-CN"/>
        </w:rPr>
        <w:t>受让方</w:t>
      </w:r>
      <w:r>
        <w:rPr>
          <w:rFonts w:hint="eastAsia" w:asciiTheme="minorEastAsia" w:hAnsiTheme="minorEastAsia" w:eastAsiaTheme="minorEastAsia"/>
          <w:szCs w:val="21"/>
        </w:rPr>
        <w:t>后，各意</w:t>
      </w:r>
      <w:r>
        <w:rPr>
          <w:rFonts w:hint="eastAsia" w:asciiTheme="minorEastAsia" w:hAnsiTheme="minorEastAsia" w:eastAsiaTheme="minorEastAsia"/>
          <w:szCs w:val="21"/>
          <w:lang w:val="en-US" w:eastAsia="zh-CN"/>
        </w:rPr>
        <w:t>受让</w:t>
      </w:r>
      <w:r>
        <w:rPr>
          <w:rFonts w:hint="eastAsia" w:asciiTheme="minorEastAsia" w:hAnsiTheme="minorEastAsia" w:eastAsiaTheme="minorEastAsia"/>
          <w:szCs w:val="21"/>
        </w:rPr>
        <w:t>方在竞价期间均不报价的；</w:t>
      </w:r>
    </w:p>
    <w:p w14:paraId="52A81BD9">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（3）在被确定为</w:t>
      </w:r>
      <w:r>
        <w:rPr>
          <w:rFonts w:hint="eastAsia" w:asciiTheme="minorEastAsia" w:hAnsiTheme="minorEastAsia" w:eastAsiaTheme="minorEastAsia"/>
          <w:szCs w:val="21"/>
          <w:lang w:eastAsia="zh-CN"/>
        </w:rPr>
        <w:t>受让方</w:t>
      </w:r>
      <w:r>
        <w:rPr>
          <w:rFonts w:hint="eastAsia" w:asciiTheme="minorEastAsia" w:hAnsiTheme="minorEastAsia" w:eastAsiaTheme="minorEastAsia"/>
          <w:szCs w:val="21"/>
        </w:rPr>
        <w:t>后未按约定签署《杭州市富阳公共交通有限公司公交车身广告经营权租赁合同》的或未按约定支付</w:t>
      </w:r>
      <w:r>
        <w:rPr>
          <w:rFonts w:hint="eastAsia" w:asciiTheme="minorEastAsia" w:hAnsiTheme="minorEastAsia" w:eastAsiaTheme="minorEastAsia"/>
          <w:szCs w:val="21"/>
          <w:lang w:val="en-US" w:eastAsia="zh-CN"/>
        </w:rPr>
        <w:t>首期</w:t>
      </w:r>
      <w:r>
        <w:rPr>
          <w:rFonts w:hint="eastAsia" w:asciiTheme="minorEastAsia" w:hAnsiTheme="minorEastAsia" w:eastAsiaTheme="minorEastAsia"/>
          <w:szCs w:val="21"/>
        </w:rPr>
        <w:t>交易价款、履约保证金</w:t>
      </w:r>
      <w:r>
        <w:rPr>
          <w:rFonts w:hint="eastAsia" w:asciiTheme="minorEastAsia" w:hAnsiTheme="minorEastAsia" w:eastAsiaTheme="minorEastAsia"/>
          <w:szCs w:val="21"/>
          <w:lang w:val="en-US" w:eastAsia="zh-CN"/>
        </w:rPr>
        <w:t>及交易服务费</w:t>
      </w:r>
      <w:r>
        <w:rPr>
          <w:rFonts w:hint="eastAsia" w:asciiTheme="minorEastAsia" w:hAnsiTheme="minorEastAsia" w:eastAsiaTheme="minorEastAsia"/>
          <w:szCs w:val="21"/>
        </w:rPr>
        <w:t>；</w:t>
      </w:r>
    </w:p>
    <w:p w14:paraId="62620E48">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（4）意向</w:t>
      </w:r>
      <w:r>
        <w:rPr>
          <w:rFonts w:hint="eastAsia" w:asciiTheme="minorEastAsia" w:hAnsiTheme="minorEastAsia" w:eastAsiaTheme="minorEastAsia"/>
          <w:szCs w:val="21"/>
          <w:lang w:eastAsia="zh-CN"/>
        </w:rPr>
        <w:t>受让方</w:t>
      </w:r>
      <w:r>
        <w:rPr>
          <w:rFonts w:hint="eastAsia" w:asciiTheme="minorEastAsia" w:hAnsiTheme="minorEastAsia" w:eastAsiaTheme="minorEastAsia"/>
          <w:szCs w:val="21"/>
        </w:rPr>
        <w:t>未履行书面承诺事项的；</w:t>
      </w:r>
    </w:p>
    <w:p w14:paraId="06EBAD57">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14:paraId="73906A35">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14:paraId="29B0E40A">
      <w:pPr>
        <w:spacing w:line="360" w:lineRule="auto"/>
        <w:ind w:firstLine="3990" w:firstLineChars="19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意向受让方（签章）：</w:t>
      </w:r>
      <w:r>
        <w:rPr>
          <w:rFonts w:hint="eastAsia" w:asciiTheme="minorEastAsia" w:hAnsiTheme="minorEastAsia" w:eastAsiaTheme="minorEastAsia"/>
          <w:szCs w:val="21"/>
          <w:lang w:val="en-US" w:eastAsia="zh-CN"/>
        </w:rPr>
        <w:t xml:space="preserve"> </w:t>
      </w:r>
    </w:p>
    <w:p w14:paraId="2D818004">
      <w:pPr>
        <w:spacing w:line="360" w:lineRule="auto"/>
        <w:ind w:firstLine="3990" w:firstLineChars="1900"/>
      </w:pP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3FA6D"/>
    <w:multiLevelType w:val="singleLevel"/>
    <w:tmpl w:val="8203FA6D"/>
    <w:lvl w:ilvl="0" w:tentative="0">
      <w:start w:val="4"/>
      <w:numFmt w:val="decimal"/>
      <w:suff w:val="nothing"/>
      <w:lvlText w:val="%1、"/>
      <w:lvlJc w:val="left"/>
    </w:lvl>
  </w:abstractNum>
  <w:abstractNum w:abstractNumId="1">
    <w:nsid w:val="2EC91A88"/>
    <w:multiLevelType w:val="singleLevel"/>
    <w:tmpl w:val="2EC91A88"/>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DD"/>
    <w:rsid w:val="000119B9"/>
    <w:rsid w:val="0003337E"/>
    <w:rsid w:val="00092C9D"/>
    <w:rsid w:val="00143D8A"/>
    <w:rsid w:val="0020310B"/>
    <w:rsid w:val="002278BB"/>
    <w:rsid w:val="002526A0"/>
    <w:rsid w:val="00255411"/>
    <w:rsid w:val="00274544"/>
    <w:rsid w:val="002751CD"/>
    <w:rsid w:val="002A05F0"/>
    <w:rsid w:val="002F36D9"/>
    <w:rsid w:val="003229C2"/>
    <w:rsid w:val="00383E82"/>
    <w:rsid w:val="00384D18"/>
    <w:rsid w:val="003A2F6F"/>
    <w:rsid w:val="003E079C"/>
    <w:rsid w:val="00413930"/>
    <w:rsid w:val="00430675"/>
    <w:rsid w:val="004900C6"/>
    <w:rsid w:val="004A53C2"/>
    <w:rsid w:val="004C246D"/>
    <w:rsid w:val="004D1B74"/>
    <w:rsid w:val="004E1479"/>
    <w:rsid w:val="004E3107"/>
    <w:rsid w:val="004F3BEF"/>
    <w:rsid w:val="00503879"/>
    <w:rsid w:val="005104B5"/>
    <w:rsid w:val="0055051A"/>
    <w:rsid w:val="00557070"/>
    <w:rsid w:val="005A37D0"/>
    <w:rsid w:val="005F70EF"/>
    <w:rsid w:val="0060197B"/>
    <w:rsid w:val="00627BE3"/>
    <w:rsid w:val="00662215"/>
    <w:rsid w:val="00681679"/>
    <w:rsid w:val="00737286"/>
    <w:rsid w:val="007847DD"/>
    <w:rsid w:val="00790D21"/>
    <w:rsid w:val="007B4AA1"/>
    <w:rsid w:val="007E4EDD"/>
    <w:rsid w:val="0084282E"/>
    <w:rsid w:val="00877424"/>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0C95"/>
    <w:rsid w:val="00B36433"/>
    <w:rsid w:val="00B91182"/>
    <w:rsid w:val="00B923AA"/>
    <w:rsid w:val="00BD7EAF"/>
    <w:rsid w:val="00C02F3D"/>
    <w:rsid w:val="00C07B7D"/>
    <w:rsid w:val="00C2064E"/>
    <w:rsid w:val="00C2125E"/>
    <w:rsid w:val="00C300A5"/>
    <w:rsid w:val="00C434EA"/>
    <w:rsid w:val="00C743D2"/>
    <w:rsid w:val="00C76683"/>
    <w:rsid w:val="00C80243"/>
    <w:rsid w:val="00C85BC7"/>
    <w:rsid w:val="00CB24DF"/>
    <w:rsid w:val="00CB5B8C"/>
    <w:rsid w:val="00CF4007"/>
    <w:rsid w:val="00D22AFA"/>
    <w:rsid w:val="00D56D57"/>
    <w:rsid w:val="00DD02F6"/>
    <w:rsid w:val="00E00E55"/>
    <w:rsid w:val="00E10ADA"/>
    <w:rsid w:val="00E60BD5"/>
    <w:rsid w:val="00ED0403"/>
    <w:rsid w:val="00ED4E9F"/>
    <w:rsid w:val="00EF62AF"/>
    <w:rsid w:val="00F06BEC"/>
    <w:rsid w:val="00F2413B"/>
    <w:rsid w:val="00F47654"/>
    <w:rsid w:val="00FA0343"/>
    <w:rsid w:val="00FA6AB7"/>
    <w:rsid w:val="044A3860"/>
    <w:rsid w:val="086342E3"/>
    <w:rsid w:val="08FA4D12"/>
    <w:rsid w:val="0C043B75"/>
    <w:rsid w:val="0CDE1A0C"/>
    <w:rsid w:val="10156B6E"/>
    <w:rsid w:val="116B1192"/>
    <w:rsid w:val="1289707F"/>
    <w:rsid w:val="134018A1"/>
    <w:rsid w:val="19C34CA8"/>
    <w:rsid w:val="1D2F091D"/>
    <w:rsid w:val="1DCB620E"/>
    <w:rsid w:val="1E877B01"/>
    <w:rsid w:val="1F7F65D4"/>
    <w:rsid w:val="24C977C1"/>
    <w:rsid w:val="2525211A"/>
    <w:rsid w:val="275A0DB4"/>
    <w:rsid w:val="2A246152"/>
    <w:rsid w:val="2B2A2B21"/>
    <w:rsid w:val="2BE42ED1"/>
    <w:rsid w:val="2C747852"/>
    <w:rsid w:val="2E280FB3"/>
    <w:rsid w:val="2F543F3F"/>
    <w:rsid w:val="30BF791A"/>
    <w:rsid w:val="30DD6F38"/>
    <w:rsid w:val="328F5EEF"/>
    <w:rsid w:val="35DD3E34"/>
    <w:rsid w:val="36DE7BFE"/>
    <w:rsid w:val="383D4FC0"/>
    <w:rsid w:val="3FC647FE"/>
    <w:rsid w:val="405E68A9"/>
    <w:rsid w:val="46B42051"/>
    <w:rsid w:val="46E77C98"/>
    <w:rsid w:val="48BB1DD8"/>
    <w:rsid w:val="4A591F2E"/>
    <w:rsid w:val="4B65756B"/>
    <w:rsid w:val="4CFC5A46"/>
    <w:rsid w:val="52166E81"/>
    <w:rsid w:val="52EE690D"/>
    <w:rsid w:val="54570943"/>
    <w:rsid w:val="54D92206"/>
    <w:rsid w:val="5A554F51"/>
    <w:rsid w:val="5EC07578"/>
    <w:rsid w:val="63525C7E"/>
    <w:rsid w:val="63A329B1"/>
    <w:rsid w:val="659F3E0D"/>
    <w:rsid w:val="684518B6"/>
    <w:rsid w:val="68E842F7"/>
    <w:rsid w:val="6A18592F"/>
    <w:rsid w:val="6B245F03"/>
    <w:rsid w:val="6C571102"/>
    <w:rsid w:val="6FAD3998"/>
    <w:rsid w:val="704E7C98"/>
    <w:rsid w:val="71B01137"/>
    <w:rsid w:val="76822061"/>
    <w:rsid w:val="76B33FD7"/>
    <w:rsid w:val="77110E47"/>
    <w:rsid w:val="77D82FAB"/>
    <w:rsid w:val="79625E4F"/>
    <w:rsid w:val="7AA23313"/>
    <w:rsid w:val="7AD76E1C"/>
    <w:rsid w:val="7B6F0FA1"/>
    <w:rsid w:val="7C3D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HTML 预设格式 字符"/>
    <w:basedOn w:val="6"/>
    <w:link w:val="4"/>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312</Words>
  <Characters>1783</Characters>
  <Lines>14</Lines>
  <Paragraphs>4</Paragraphs>
  <TotalTime>14</TotalTime>
  <ScaleCrop>false</ScaleCrop>
  <LinksUpToDate>false</LinksUpToDate>
  <CharactersWithSpaces>2091</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2021-11-11T13:18:00Z</dcterms:created>
  <dc:creator>zxy</dc:creator>
  <cp:lastModifiedBy>YJD</cp:lastModifiedBy>
  <cp:lastPrinted>2021-11-11T02:04:00Z</cp:lastPrinted>
  <dcterms:modified xsi:type="dcterms:W3CDTF">2025-03-03T06:20:53Z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8F84B87D14E341E18C4783BBF7B78E67</vt:lpwstr>
  </property>
</Properties>
</file>