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718FE6">
      <w:pPr>
        <w:spacing w:line="360" w:lineRule="auto"/>
        <w:jc w:val="center"/>
        <w:rPr>
          <w:rFonts w:ascii="黑体" w:hAnsi="黑体" w:eastAsia="黑体"/>
          <w:b/>
          <w:sz w:val="36"/>
          <w:szCs w:val="36"/>
          <w:highlight w:val="none"/>
        </w:rPr>
      </w:pPr>
      <w:r>
        <w:rPr>
          <w:rFonts w:hint="eastAsia" w:ascii="黑体" w:hAnsi="黑体" w:eastAsia="黑体"/>
          <w:b/>
          <w:sz w:val="36"/>
          <w:szCs w:val="36"/>
          <w:highlight w:val="none"/>
        </w:rPr>
        <w:t>承诺函</w:t>
      </w:r>
    </w:p>
    <w:p w14:paraId="5D8EC2FD">
      <w:pPr>
        <w:spacing w:line="360" w:lineRule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杭州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产权交易所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有限责任公司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：</w:t>
      </w:r>
    </w:p>
    <w:p w14:paraId="7837F272">
      <w:pPr>
        <w:spacing w:line="360" w:lineRule="auto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我方拟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</w:rPr>
        <w:t>承租杭州市滨江区滨康小区9幢55-56号商铺租赁权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项目，现做如下承诺：</w:t>
      </w:r>
    </w:p>
    <w:p w14:paraId="7D6E57C5">
      <w:pPr>
        <w:spacing w:line="360" w:lineRule="auto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1、我方已认真阅读、知悉并自愿遵守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杭州产权交易所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>《房屋出租交易规则》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</w:rPr>
        <w:t>、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</w:rPr>
        <w:t>《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>在线报价实施办法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</w:rPr>
        <w:t>》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</w:rPr>
        <w:t>和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eastAsia="zh-CN"/>
        </w:rPr>
        <w:t>《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>在线报价交易须知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eastAsia="zh-CN"/>
        </w:rPr>
        <w:t>》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等文件的规定，同意按照相关规定参加本项目竞价活动。</w:t>
      </w:r>
    </w:p>
    <w:p w14:paraId="45CB2FC7">
      <w:pPr>
        <w:keepNext w:val="0"/>
        <w:keepLines w:val="0"/>
        <w:pageBreakBefore w:val="0"/>
        <w:widowControl/>
        <w:tabs>
          <w:tab w:val="left" w:pos="69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2、我方</w:t>
      </w:r>
      <w:r>
        <w:rPr>
          <w:rFonts w:hint="eastAsia" w:asciiTheme="minorEastAsia" w:hAnsiTheme="minorEastAsia"/>
          <w:sz w:val="21"/>
          <w:szCs w:val="21"/>
          <w:highlight w:val="none"/>
        </w:rPr>
        <w:t>提交</w:t>
      </w:r>
      <w:r>
        <w:rPr>
          <w:rFonts w:hint="eastAsia" w:asciiTheme="minorEastAsia" w:hAnsiTheme="minorEastAsia"/>
          <w:sz w:val="21"/>
          <w:szCs w:val="21"/>
          <w:highlight w:val="none"/>
          <w:u w:val="single"/>
        </w:rPr>
        <w:t>承租</w:t>
      </w:r>
      <w:r>
        <w:rPr>
          <w:rFonts w:asciiTheme="minorEastAsia" w:hAnsiTheme="minorEastAsia"/>
          <w:sz w:val="21"/>
          <w:szCs w:val="21"/>
          <w:highlight w:val="none"/>
        </w:rPr>
        <w:t>申请</w:t>
      </w:r>
      <w:r>
        <w:rPr>
          <w:rFonts w:hint="eastAsia" w:asciiTheme="minorEastAsia" w:hAnsiTheme="minorEastAsia"/>
          <w:sz w:val="21"/>
          <w:szCs w:val="21"/>
          <w:highlight w:val="none"/>
          <w:lang w:val="en-US" w:eastAsia="zh-CN"/>
        </w:rPr>
        <w:t>材料</w:t>
      </w:r>
      <w:r>
        <w:rPr>
          <w:rFonts w:asciiTheme="minorEastAsia" w:hAnsiTheme="minorEastAsia"/>
          <w:sz w:val="21"/>
          <w:szCs w:val="21"/>
          <w:highlight w:val="none"/>
        </w:rPr>
        <w:t>并且</w:t>
      </w:r>
      <w:r>
        <w:rPr>
          <w:rFonts w:hint="eastAsia" w:asciiTheme="minorEastAsia" w:hAnsiTheme="minorEastAsia"/>
          <w:sz w:val="21"/>
          <w:szCs w:val="21"/>
          <w:highlight w:val="none"/>
        </w:rPr>
        <w:t>交纳交易</w:t>
      </w:r>
      <w:r>
        <w:rPr>
          <w:rFonts w:asciiTheme="minorEastAsia" w:hAnsiTheme="minorEastAsia"/>
          <w:sz w:val="21"/>
          <w:szCs w:val="21"/>
          <w:highlight w:val="none"/>
        </w:rPr>
        <w:t>保证金后，即视为已详细阅读并完全认可本项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目所披露内容以及已完成对标的的现场踏勘，表明已完全了解并自愿接受标的的全部现状及瑕疵，并自愿承担一切交易风险。</w:t>
      </w:r>
    </w:p>
    <w:p w14:paraId="4EFAC42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3、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我方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同意在被确定为承租方之日起3个工作日内，携带承租申请材料原件到杭交所完成现场确认并签署《商铺租赁合同》；并在《商铺租赁合同》签署之日起5个工作日内向杭交所指定账户一次性支付交易服务费、履约保证金、首期租金等交易资金（以到账时间为准）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；</w:t>
      </w:r>
    </w:p>
    <w:p w14:paraId="2419052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4、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我方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同意杭交所经出租方申请之日起3个工作日内将承租方已交纳的首期租金、履约保证金全部划转至出租方指定账户。</w:t>
      </w:r>
    </w:p>
    <w:p w14:paraId="61B87AC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5、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承租方在该租赁物业内开展及经营其业务前，应向政府主管部门取得所有必要的执照、批准或许可证等，自行办理相关的许可证及相关登记文件，承担由此产生的费用。承租方应确保该执照、批准或许可证在租赁期限内完全有效，及在各方面均符合该执照、批准或许可证的规定。承租方承诺对上述物业权证证载的地类用途和租赁物业现状、设施及物业环境有充分了解，如因租赁物业证载的地类（用途）和租赁用途不一致而导致未取得前述执照、批准或许可证的，所有损失由承租方自行承担，出租方不承担任何责任。承租方应确保该执照、批准或许可证在租赁期限内完全有效，及在各方面均符合该执照、批准或许可证的规定。并且，承租方在该租赁物业的经营活动不得违反有关的法律、法规，必须确保其经营的合法性，否则，承租方将承担因其不正当经营所造成的一切责任和后果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。</w:t>
      </w:r>
    </w:p>
    <w:p w14:paraId="2515C2C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6、承租方在租赁经营期限内，不得将承租的商铺全部、部分转租或转借给他人，不得将租赁房屋通过承包方式等转予第三人实际经营。</w:t>
      </w:r>
    </w:p>
    <w:p w14:paraId="04153EC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7、本次招租的租赁房屋包含因电梯加装被占用区域，因目前无法进行分割测绘，故租赁房屋以现场现状为准，出租方不以此对租金进行调整，承租方无权使用电梯加装被占用区域的配套用房,意向承租方确认在参与竞租、合同签订前已充分了解租赁房屋现状、实际使用情况、面积、经营业态、与周边房屋设施关联情况等全部状况，入户水、电等设施均由承租方自行解决；租赁期限内，若遇到出租方需统一安装水电设施、公共设施、污水检测疏通等情况时，承租方须无条件配合，不得以此阻扰并要求出租方减免租金、赔偿或补偿。</w:t>
      </w:r>
    </w:p>
    <w:p w14:paraId="0651E67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8、出租方与承租方的权利义务以《商铺租赁合同》样本为准。</w:t>
      </w:r>
    </w:p>
    <w:p w14:paraId="5DBA3E3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9、本项目承租方须交纳首年一个月租金计的交易服务费。</w:t>
      </w:r>
    </w:p>
    <w:p w14:paraId="7B7777B6">
      <w:pPr>
        <w:spacing w:line="36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10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、若非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</w:rPr>
        <w:t>出租方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原因，出现以下任一情况时，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</w:rPr>
        <w:t>意向承租方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交纳的保证金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不予退还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，先用于补偿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</w:rPr>
        <w:t>杭交所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的各项服务费，剩余部分作为对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</w:rPr>
        <w:t>出租方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的经济补偿金，保证金不足以补偿的，相关方有权按照实际损失继续追诉：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 xml:space="preserve"> </w:t>
      </w:r>
    </w:p>
    <w:p w14:paraId="76237791">
      <w:pPr>
        <w:spacing w:line="36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（1）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</w:rPr>
        <w:t>意向承租方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提交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</w:rPr>
        <w:t>承租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申请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材料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并交纳交易保证金后单方撤回</w:t>
      </w:r>
      <w:r>
        <w:rPr>
          <w:rFonts w:hint="eastAsia" w:asciiTheme="minorEastAsia" w:hAnsiTheme="minorEastAsia"/>
          <w:sz w:val="21"/>
          <w:szCs w:val="21"/>
          <w:highlight w:val="none"/>
          <w:u w:val="single"/>
        </w:rPr>
        <w:t>承租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申请的；</w:t>
      </w:r>
    </w:p>
    <w:p w14:paraId="1D83793D">
      <w:pPr>
        <w:spacing w:line="36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（2）产生符合条件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的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</w:rPr>
        <w:t>意向承租方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后，各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</w:rPr>
        <w:t>意向承租方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在竞价期间均不报价的；</w:t>
      </w:r>
    </w:p>
    <w:p w14:paraId="455A978B">
      <w:pPr>
        <w:spacing w:line="36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（3）在被确定为承租方后未按约定签署《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租赁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合同》的或未按约定支付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首期租金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、履约保证金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eastAsia="zh-CN"/>
        </w:rPr>
        <w:t>、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交易服务费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的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；</w:t>
      </w:r>
    </w:p>
    <w:p w14:paraId="635502E5">
      <w:pPr>
        <w:spacing w:line="36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（4）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</w:rPr>
        <w:t>意向承租方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未履行书面承诺事项的；</w:t>
      </w:r>
    </w:p>
    <w:p w14:paraId="7804C952">
      <w:pPr>
        <w:spacing w:line="36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asciiTheme="minorEastAsia" w:hAnsiTheme="minorEastAsia" w:eastAsiaTheme="minorEastAsia"/>
          <w:sz w:val="21"/>
          <w:szCs w:val="21"/>
          <w:highlight w:val="none"/>
        </w:rPr>
        <w:t>（5）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存在其他违反交易规则情形的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。</w:t>
      </w:r>
    </w:p>
    <w:p w14:paraId="3D8A03C7">
      <w:pPr>
        <w:spacing w:line="36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</w:rPr>
      </w:pPr>
    </w:p>
    <w:p w14:paraId="1DC50C74">
      <w:pPr>
        <w:spacing w:line="360" w:lineRule="auto"/>
        <w:rPr>
          <w:rFonts w:asciiTheme="minorEastAsia" w:hAnsiTheme="minorEastAsia" w:eastAsiaTheme="minorEastAsia"/>
          <w:sz w:val="21"/>
          <w:szCs w:val="21"/>
          <w:highlight w:val="none"/>
        </w:rPr>
      </w:pPr>
    </w:p>
    <w:p w14:paraId="365C2341">
      <w:pPr>
        <w:spacing w:line="360" w:lineRule="auto"/>
        <w:rPr>
          <w:rFonts w:asciiTheme="minorEastAsia" w:hAnsiTheme="minorEastAsia" w:eastAsiaTheme="minorEastAsia"/>
          <w:sz w:val="21"/>
          <w:szCs w:val="21"/>
          <w:highlight w:val="none"/>
        </w:rPr>
      </w:pPr>
    </w:p>
    <w:p w14:paraId="3EE8EEEC">
      <w:pPr>
        <w:spacing w:line="360" w:lineRule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 xml:space="preserve">                                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 xml:space="preserve">          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意向承租方（签章）：</w:t>
      </w:r>
    </w:p>
    <w:p w14:paraId="3ED86FE6">
      <w:pPr>
        <w:spacing w:line="360" w:lineRule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 xml:space="preserve">                                         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2025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年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RmZTg4YTg3OTkxNDNiMGE2ZTM4YzhiYWM4OTZmZWYifQ=="/>
  </w:docVars>
  <w:rsids>
    <w:rsidRoot w:val="007E4EDD"/>
    <w:rsid w:val="000119B9"/>
    <w:rsid w:val="0003337E"/>
    <w:rsid w:val="00092C9D"/>
    <w:rsid w:val="00143D8A"/>
    <w:rsid w:val="0020310B"/>
    <w:rsid w:val="002278BB"/>
    <w:rsid w:val="002526A0"/>
    <w:rsid w:val="00255411"/>
    <w:rsid w:val="00274544"/>
    <w:rsid w:val="002F36D9"/>
    <w:rsid w:val="003229C2"/>
    <w:rsid w:val="003A2F6F"/>
    <w:rsid w:val="003E079C"/>
    <w:rsid w:val="00413930"/>
    <w:rsid w:val="00430675"/>
    <w:rsid w:val="004900C6"/>
    <w:rsid w:val="004C246D"/>
    <w:rsid w:val="004D1B74"/>
    <w:rsid w:val="004E1479"/>
    <w:rsid w:val="004E3107"/>
    <w:rsid w:val="004F3BEF"/>
    <w:rsid w:val="00503879"/>
    <w:rsid w:val="005104B5"/>
    <w:rsid w:val="0055051A"/>
    <w:rsid w:val="005A37D0"/>
    <w:rsid w:val="0060197B"/>
    <w:rsid w:val="00627BE3"/>
    <w:rsid w:val="00662215"/>
    <w:rsid w:val="00737286"/>
    <w:rsid w:val="007847DD"/>
    <w:rsid w:val="00790D21"/>
    <w:rsid w:val="007E4EDD"/>
    <w:rsid w:val="0082311C"/>
    <w:rsid w:val="0084282E"/>
    <w:rsid w:val="00884F8A"/>
    <w:rsid w:val="008D72E8"/>
    <w:rsid w:val="00906FAC"/>
    <w:rsid w:val="00934A3A"/>
    <w:rsid w:val="0096235F"/>
    <w:rsid w:val="009733B3"/>
    <w:rsid w:val="009E27F0"/>
    <w:rsid w:val="009F646A"/>
    <w:rsid w:val="00A11F15"/>
    <w:rsid w:val="00A24DD0"/>
    <w:rsid w:val="00A53E81"/>
    <w:rsid w:val="00A66AE6"/>
    <w:rsid w:val="00A96775"/>
    <w:rsid w:val="00AA4243"/>
    <w:rsid w:val="00AF7180"/>
    <w:rsid w:val="00B15A11"/>
    <w:rsid w:val="00B170BB"/>
    <w:rsid w:val="00B36433"/>
    <w:rsid w:val="00B91182"/>
    <w:rsid w:val="00B923AA"/>
    <w:rsid w:val="00BD7EAF"/>
    <w:rsid w:val="00C02F3D"/>
    <w:rsid w:val="00C07B7D"/>
    <w:rsid w:val="00C2125E"/>
    <w:rsid w:val="00C300A5"/>
    <w:rsid w:val="00C434EA"/>
    <w:rsid w:val="00C76683"/>
    <w:rsid w:val="00C80243"/>
    <w:rsid w:val="00C85BC7"/>
    <w:rsid w:val="00CB5B8C"/>
    <w:rsid w:val="00CF4007"/>
    <w:rsid w:val="00D56D57"/>
    <w:rsid w:val="00DD02F6"/>
    <w:rsid w:val="00E00E55"/>
    <w:rsid w:val="00E10ADA"/>
    <w:rsid w:val="00E60BD5"/>
    <w:rsid w:val="00ED0403"/>
    <w:rsid w:val="00ED4E9F"/>
    <w:rsid w:val="00EF62AF"/>
    <w:rsid w:val="00F06BEC"/>
    <w:rsid w:val="00F47654"/>
    <w:rsid w:val="00FA0343"/>
    <w:rsid w:val="00FA6AB7"/>
    <w:rsid w:val="019C1EEA"/>
    <w:rsid w:val="01E5402C"/>
    <w:rsid w:val="03066051"/>
    <w:rsid w:val="03637B8E"/>
    <w:rsid w:val="09E428A9"/>
    <w:rsid w:val="0D0E659B"/>
    <w:rsid w:val="0DF1051E"/>
    <w:rsid w:val="16BA4A13"/>
    <w:rsid w:val="173E5800"/>
    <w:rsid w:val="1DA37C3B"/>
    <w:rsid w:val="1EEC13A1"/>
    <w:rsid w:val="20A51056"/>
    <w:rsid w:val="27541626"/>
    <w:rsid w:val="27AA290F"/>
    <w:rsid w:val="285D694C"/>
    <w:rsid w:val="293A02B2"/>
    <w:rsid w:val="2ABC77DE"/>
    <w:rsid w:val="2B1F0483"/>
    <w:rsid w:val="2FA5177C"/>
    <w:rsid w:val="32FB67E2"/>
    <w:rsid w:val="383E6FED"/>
    <w:rsid w:val="3B103714"/>
    <w:rsid w:val="3B6738AB"/>
    <w:rsid w:val="3F2526B8"/>
    <w:rsid w:val="43A1765F"/>
    <w:rsid w:val="45962498"/>
    <w:rsid w:val="46DF21A2"/>
    <w:rsid w:val="50D93D32"/>
    <w:rsid w:val="5187378F"/>
    <w:rsid w:val="55D769B2"/>
    <w:rsid w:val="585D3FC2"/>
    <w:rsid w:val="5A765B12"/>
    <w:rsid w:val="5A7D1B2E"/>
    <w:rsid w:val="5B7B2FC6"/>
    <w:rsid w:val="5CE37E74"/>
    <w:rsid w:val="5EE74137"/>
    <w:rsid w:val="62F53709"/>
    <w:rsid w:val="63C12C87"/>
    <w:rsid w:val="655941F8"/>
    <w:rsid w:val="6B7C4F72"/>
    <w:rsid w:val="6BBC636F"/>
    <w:rsid w:val="6BE8130D"/>
    <w:rsid w:val="714C77AC"/>
    <w:rsid w:val="71D57417"/>
    <w:rsid w:val="74AF585B"/>
    <w:rsid w:val="772A7FC7"/>
    <w:rsid w:val="795E558F"/>
    <w:rsid w:val="7FB72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8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1362</Words>
  <Characters>1367</Characters>
  <Lines>8</Lines>
  <Paragraphs>2</Paragraphs>
  <TotalTime>27</TotalTime>
  <ScaleCrop>false</ScaleCrop>
  <LinksUpToDate>false</LinksUpToDate>
  <CharactersWithSpaces>1457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2020-04-09T09:14:00Z</dcterms:created>
  <dc:creator>zxy</dc:creator>
  <cp:lastModifiedBy>k</cp:lastModifiedBy>
  <dcterms:modified xsi:type="dcterms:W3CDTF">2025-02-07T06:49:55Z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3B0A5F93CD9749029FEC7C52C0FA2683_13</vt:lpwstr>
  </property>
  <property fmtid="{D5CDD505-2E9C-101B-9397-08002B2CF9AE}" pid="4" name="KSOTemplateDocerSaveRecord">
    <vt:lpwstr>eyJoZGlkIjoiYTRmZTg4YTg3OTkxNDNiMGE2ZTM4YzhiYWM4OTZmZWYiLCJ1c2VySWQiOiI5NTMwNTIxNDkifQ==</vt:lpwstr>
  </property>
</Properties>
</file>