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B7BA7">
      <w:pPr>
        <w:pStyle w:val="2"/>
        <w:widowControl w:val="0"/>
        <w:kinsoku/>
        <w:spacing w:before="174" w:line="225" w:lineRule="auto"/>
        <w:ind w:left="4109"/>
        <w:rPr>
          <w:rFonts w:hint="eastAsia" w:eastAsia="宋体"/>
          <w:sz w:val="31"/>
          <w:szCs w:val="31"/>
          <w:lang w:eastAsia="zh-CN"/>
        </w:rPr>
      </w:pPr>
      <w:r>
        <w:rPr>
          <w:spacing w:val="8"/>
          <w:sz w:val="31"/>
          <w:szCs w:val="31"/>
          <w14:textOutline w14:w="5793" w14:cap="sq" w14:cmpd="sng">
            <w14:solidFill>
              <w14:srgbClr w14:val="000000"/>
            </w14:solidFill>
            <w14:prstDash w14:val="solid"/>
            <w14:bevel/>
          </w14:textOutline>
        </w:rPr>
        <w:t>房屋管理合同</w:t>
      </w:r>
      <w:r>
        <w:rPr>
          <w:rFonts w:hint="eastAsia"/>
          <w:spacing w:val="8"/>
          <w:sz w:val="31"/>
          <w:szCs w:val="31"/>
          <w:u w:val="none"/>
          <w:lang w:eastAsia="zh-CN"/>
          <w14:textOutline w14:w="5793" w14:cap="sq" w14:cmpd="sng">
            <w14:solidFill>
              <w14:srgbClr w14:val="000000"/>
            </w14:solidFill>
            <w14:prstDash w14:val="solid"/>
            <w14:bevel/>
          </w14:textOutline>
        </w:rPr>
        <w:t>（</w:t>
      </w:r>
      <w:r>
        <w:rPr>
          <w:rFonts w:hint="eastAsia"/>
          <w:spacing w:val="8"/>
          <w:sz w:val="31"/>
          <w:szCs w:val="31"/>
          <w:u w:val="none"/>
          <w:lang w:val="en-US" w:eastAsia="zh-CN"/>
          <w14:textOutline w14:w="5793" w14:cap="sq" w14:cmpd="sng">
            <w14:solidFill>
              <w14:srgbClr w14:val="000000"/>
            </w14:solidFill>
            <w14:prstDash w14:val="solid"/>
            <w14:bevel/>
          </w14:textOutline>
        </w:rPr>
        <w:t>模板</w:t>
      </w:r>
      <w:r>
        <w:rPr>
          <w:rFonts w:hint="eastAsia"/>
          <w:spacing w:val="8"/>
          <w:sz w:val="31"/>
          <w:szCs w:val="31"/>
          <w:u w:val="none"/>
          <w:lang w:eastAsia="zh-CN"/>
          <w14:textOutline w14:w="5793" w14:cap="sq" w14:cmpd="sng">
            <w14:solidFill>
              <w14:srgbClr w14:val="000000"/>
            </w14:solidFill>
            <w14:prstDash w14:val="solid"/>
            <w14:bevel/>
          </w14:textOutline>
        </w:rPr>
        <w:t>）</w:t>
      </w:r>
    </w:p>
    <w:p w14:paraId="0E7E68C2">
      <w:pPr>
        <w:pStyle w:val="2"/>
        <w:widowControl w:val="0"/>
        <w:kinsoku/>
        <w:spacing w:before="147" w:line="219" w:lineRule="auto"/>
        <w:ind w:left="3523"/>
      </w:pPr>
      <w:r>
        <w:rPr>
          <w:spacing w:val="-6"/>
          <w14:textOutline w14:w="4358" w14:cap="sq" w14:cmpd="sng">
            <w14:solidFill>
              <w14:srgbClr w14:val="000000"/>
            </w14:solidFill>
            <w14:prstDash w14:val="solid"/>
            <w14:bevel/>
          </w14:textOutline>
        </w:rPr>
        <w:t>（合同编号</w:t>
      </w:r>
      <w:r>
        <w:rPr>
          <w:spacing w:val="-14"/>
          <w14:textOutline w14:w="4358" w14:cap="sq" w14:cmpd="sng">
            <w14:solidFill>
              <w14:srgbClr w14:val="000000"/>
            </w14:solidFill>
            <w14:prstDash w14:val="solid"/>
            <w14:bevel/>
          </w14:textOutline>
        </w:rPr>
        <w:t>：</w:t>
      </w:r>
      <w:r>
        <w:rPr>
          <w:rFonts w:hint="eastAsia"/>
          <w:spacing w:val="-14"/>
          <w:lang w:val="en-US" w:eastAsia="zh-CN"/>
          <w14:textOutline w14:w="4358" w14:cap="sq" w14:cmpd="sng">
            <w14:solidFill>
              <w14:srgbClr w14:val="000000"/>
            </w14:solidFill>
            <w14:prstDash w14:val="solid"/>
            <w14:bevel/>
          </w14:textOutline>
        </w:rPr>
        <w:t xml:space="preserve">             </w:t>
      </w:r>
      <w:r>
        <w:rPr>
          <w:spacing w:val="-6"/>
          <w14:textOutline w14:w="4358" w14:cap="sq" w14:cmpd="sng">
            <w14:solidFill>
              <w14:srgbClr w14:val="000000"/>
            </w14:solidFill>
            <w14:prstDash w14:val="solid"/>
            <w14:bevel/>
          </w14:textOutline>
        </w:rPr>
        <w:t>）</w:t>
      </w:r>
    </w:p>
    <w:p w14:paraId="148F1197">
      <w:pPr>
        <w:widowControl w:val="0"/>
        <w:kinsoku/>
        <w:spacing w:line="286" w:lineRule="auto"/>
        <w:rPr>
          <w:rFonts w:ascii="Arial"/>
          <w:sz w:val="21"/>
        </w:rPr>
      </w:pPr>
    </w:p>
    <w:p w14:paraId="2051D730">
      <w:pPr>
        <w:widowControl w:val="0"/>
        <w:kinsoku/>
        <w:spacing w:line="287" w:lineRule="auto"/>
        <w:rPr>
          <w:rFonts w:ascii="Arial"/>
          <w:sz w:val="21"/>
        </w:rPr>
      </w:pPr>
    </w:p>
    <w:p w14:paraId="5DBCFDA3">
      <w:pPr>
        <w:pStyle w:val="2"/>
        <w:widowControl w:val="0"/>
        <w:kinsoku/>
        <w:spacing w:before="78" w:line="221" w:lineRule="auto"/>
        <w:ind w:left="267"/>
        <w:rPr>
          <w:rFonts w:hint="default" w:eastAsia="宋体"/>
          <w:lang w:val="en-US" w:eastAsia="zh-CN"/>
        </w:rPr>
      </w:pPr>
      <w:r>
        <w:rPr>
          <w:spacing w:val="-14"/>
        </w:rPr>
        <w:t>甲方：</w:t>
      </w:r>
      <w:r>
        <w:rPr>
          <w:rFonts w:hint="eastAsia"/>
          <w:spacing w:val="-14"/>
          <w:lang w:val="en-US" w:eastAsia="zh-CN"/>
        </w:rPr>
        <w:t>杭州市安居房产租赁集团有限公司</w:t>
      </w:r>
    </w:p>
    <w:p w14:paraId="6099C13A">
      <w:pPr>
        <w:widowControl w:val="0"/>
        <w:kinsoku/>
        <w:spacing w:line="281" w:lineRule="auto"/>
        <w:rPr>
          <w:rFonts w:ascii="Arial"/>
          <w:sz w:val="21"/>
        </w:rPr>
      </w:pPr>
    </w:p>
    <w:p w14:paraId="62A83730">
      <w:pPr>
        <w:widowControl w:val="0"/>
        <w:kinsoku/>
        <w:spacing w:line="281" w:lineRule="auto"/>
        <w:rPr>
          <w:rFonts w:ascii="Arial"/>
          <w:sz w:val="21"/>
        </w:rPr>
      </w:pPr>
    </w:p>
    <w:p w14:paraId="612095DD">
      <w:pPr>
        <w:pStyle w:val="2"/>
        <w:widowControl w:val="0"/>
        <w:kinsoku/>
        <w:spacing w:before="79" w:line="221" w:lineRule="auto"/>
        <w:ind w:left="268"/>
        <w:rPr>
          <w:rFonts w:hint="default" w:eastAsia="宋体"/>
          <w:lang w:val="en-US" w:eastAsia="zh-CN"/>
        </w:rPr>
      </w:pPr>
      <w:r>
        <w:rPr>
          <w:spacing w:val="-11"/>
        </w:rPr>
        <w:t>乙方：</w:t>
      </w:r>
    </w:p>
    <w:p w14:paraId="10588E81">
      <w:pPr>
        <w:widowControl w:val="0"/>
        <w:kinsoku/>
        <w:spacing w:line="277" w:lineRule="auto"/>
        <w:rPr>
          <w:rFonts w:ascii="Arial"/>
          <w:sz w:val="21"/>
        </w:rPr>
      </w:pPr>
    </w:p>
    <w:p w14:paraId="1FE4B0CF">
      <w:pPr>
        <w:widowControl w:val="0"/>
        <w:kinsoku/>
        <w:spacing w:line="277" w:lineRule="auto"/>
        <w:rPr>
          <w:rFonts w:ascii="Arial"/>
          <w:sz w:val="21"/>
        </w:rPr>
      </w:pPr>
    </w:p>
    <w:p w14:paraId="0CB7908B">
      <w:pPr>
        <w:widowControl w:val="0"/>
        <w:kinsoku/>
        <w:spacing w:line="277" w:lineRule="auto"/>
        <w:rPr>
          <w:rFonts w:ascii="Arial"/>
          <w:sz w:val="21"/>
        </w:rPr>
      </w:pPr>
    </w:p>
    <w:p w14:paraId="0E4C5DF0">
      <w:pPr>
        <w:pStyle w:val="2"/>
        <w:widowControl w:val="0"/>
        <w:kinsoku/>
        <w:spacing w:before="78" w:line="360" w:lineRule="auto"/>
        <w:ind w:left="0" w:firstLine="480" w:firstLineChars="200"/>
        <w:jc w:val="left"/>
      </w:pPr>
      <w:r>
        <w:t>根据《中华人民共和国民法典》及其他有关法律法规的规定，就乙方租赁</w:t>
      </w:r>
      <w:r>
        <w:rPr>
          <w:rFonts w:hint="eastAsia" w:asciiTheme="minorEastAsia" w:hAnsiTheme="minorEastAsia" w:eastAsiaTheme="minorEastAsia" w:cstheme="minorEastAsia"/>
          <w:sz w:val="24"/>
          <w:szCs w:val="24"/>
          <w:u w:val="single"/>
          <w:lang w:val="en-US" w:eastAsia="zh-CN"/>
        </w:rPr>
        <w:t xml:space="preserve">           </w:t>
      </w:r>
      <w:r>
        <w:rPr>
          <w:spacing w:val="-1"/>
        </w:rPr>
        <w:t>房屋事宜，在自愿、</w:t>
      </w:r>
      <w:r>
        <w:rPr>
          <w:rFonts w:hint="eastAsia"/>
          <w:spacing w:val="-1"/>
          <w:lang w:eastAsia="zh-CN"/>
        </w:rPr>
        <w:t>平等、互利的基础上达成协商。甲方作为被委托管理方，按照合同的约定开展有关管理工作。</w:t>
      </w:r>
      <w:r>
        <w:rPr>
          <w:spacing w:val="-1"/>
        </w:rPr>
        <w:t>为明确各方的权利义务，特订立合同如下，以资共同遵守。</w:t>
      </w:r>
    </w:p>
    <w:p w14:paraId="724C936A">
      <w:pPr>
        <w:widowControl w:val="0"/>
        <w:kinsoku/>
        <w:spacing w:line="284" w:lineRule="auto"/>
        <w:rPr>
          <w:rFonts w:ascii="Arial"/>
          <w:sz w:val="21"/>
        </w:rPr>
      </w:pPr>
    </w:p>
    <w:p w14:paraId="03E1AE86">
      <w:pPr>
        <w:pStyle w:val="2"/>
        <w:widowControl w:val="0"/>
        <w:kinsoku/>
        <w:spacing w:before="79" w:line="360" w:lineRule="auto"/>
        <w:ind w:left="0" w:firstLine="480" w:firstLineChars="200"/>
        <w:outlineLvl w:val="0"/>
      </w:pPr>
      <w:r>
        <w:rPr>
          <w14:textOutline w14:w="4358" w14:cap="sq" w14:cmpd="sng">
            <w14:solidFill>
              <w14:srgbClr w14:val="000000"/>
            </w14:solidFill>
            <w14:prstDash w14:val="solid"/>
            <w14:bevel/>
          </w14:textOutline>
        </w:rPr>
        <w:t>第一条</w:t>
      </w:r>
      <w:r>
        <w:rPr>
          <w:rFonts w:hint="eastAsia"/>
          <w:u w:val="none"/>
          <w:lang w:val="en-US" w:eastAsia="zh-CN"/>
          <w14:textOutline w14:w="4358" w14:cap="sq" w14:cmpd="sng">
            <w14:solidFill>
              <w14:srgbClr w14:val="000000"/>
            </w14:solidFill>
            <w14:prstDash w14:val="solid"/>
            <w14:bevel/>
          </w14:textOutline>
        </w:rPr>
        <w:t xml:space="preserve"> </w:t>
      </w:r>
      <w:r>
        <w:rPr>
          <w14:textOutline w14:w="4358" w14:cap="sq" w14:cmpd="sng">
            <w14:solidFill>
              <w14:srgbClr w14:val="000000"/>
            </w14:solidFill>
            <w14:prstDash w14:val="solid"/>
            <w14:bevel/>
          </w14:textOutline>
        </w:rPr>
        <w:t>声明和保证</w:t>
      </w:r>
    </w:p>
    <w:p w14:paraId="07692091">
      <w:pPr>
        <w:pStyle w:val="2"/>
        <w:widowControl w:val="0"/>
        <w:kinsoku/>
        <w:spacing w:before="78" w:line="360" w:lineRule="auto"/>
        <w:ind w:left="0" w:firstLine="476" w:firstLineChars="200"/>
        <w:jc w:val="left"/>
        <w:rPr>
          <w:rFonts w:hint="eastAsia"/>
          <w:spacing w:val="-1"/>
          <w:lang w:eastAsia="zh-CN"/>
        </w:rPr>
      </w:pPr>
      <w:r>
        <w:rPr>
          <w:rFonts w:hint="eastAsia"/>
          <w:spacing w:val="-1"/>
          <w:lang w:eastAsia="zh-CN"/>
        </w:rPr>
        <w:t>文中所称“合同 ”均指《房屋管理合同》和《房屋租赁合同》。</w:t>
      </w:r>
    </w:p>
    <w:p w14:paraId="5F8854FB">
      <w:pPr>
        <w:pStyle w:val="2"/>
        <w:widowControl w:val="0"/>
        <w:kinsoku/>
        <w:spacing w:before="78" w:line="360" w:lineRule="auto"/>
        <w:ind w:left="0" w:firstLine="476" w:firstLineChars="200"/>
        <w:jc w:val="left"/>
        <w:rPr>
          <w:rFonts w:hint="eastAsia"/>
          <w:spacing w:val="-1"/>
          <w:lang w:eastAsia="zh-CN"/>
        </w:rPr>
      </w:pPr>
      <w:r>
        <w:rPr>
          <w:rFonts w:hint="eastAsia"/>
          <w:spacing w:val="-1"/>
          <w:position w:val="0"/>
          <w:lang w:eastAsia="zh-CN"/>
        </w:rPr>
        <w:t>甲方声明和保证，对合同项下的租赁物业享有管理权利，有能力履行约定的义务。受杭州市安居房产租赁集团有限公司</w:t>
      </w:r>
      <w:r>
        <w:rPr>
          <w:rFonts w:hint="eastAsia"/>
          <w:spacing w:val="-1"/>
          <w:lang w:eastAsia="zh-CN"/>
        </w:rPr>
        <w:t>授权按照合同约定的范围协同进行管理。</w:t>
      </w:r>
    </w:p>
    <w:p w14:paraId="374D1674">
      <w:pPr>
        <w:pStyle w:val="2"/>
        <w:widowControl w:val="0"/>
        <w:kinsoku/>
        <w:spacing w:before="78" w:line="360" w:lineRule="auto"/>
        <w:ind w:left="0" w:firstLine="476" w:firstLineChars="200"/>
        <w:jc w:val="left"/>
        <w:rPr>
          <w:rFonts w:hint="eastAsia"/>
          <w:spacing w:val="-1"/>
          <w:lang w:eastAsia="zh-CN"/>
        </w:rPr>
      </w:pPr>
      <w:r>
        <w:rPr>
          <w:rFonts w:hint="eastAsia"/>
          <w:spacing w:val="-1"/>
          <w:lang w:eastAsia="zh-CN"/>
        </w:rPr>
        <w:t>乙方按以下第</w:t>
      </w:r>
      <w:r>
        <w:rPr>
          <w:rFonts w:hint="eastAsia"/>
          <w:spacing w:val="-1"/>
          <w:u w:val="none"/>
          <w:lang w:eastAsia="zh-CN"/>
        </w:rPr>
        <w:t xml:space="preserve"> </w:t>
      </w:r>
      <w:r>
        <w:rPr>
          <w:rFonts w:hint="eastAsia"/>
          <w:spacing w:val="-1"/>
          <w:u w:val="none"/>
          <w:lang w:val="en-US" w:eastAsia="zh-CN"/>
        </w:rPr>
        <w:t>1</w:t>
      </w:r>
      <w:r>
        <w:rPr>
          <w:rFonts w:hint="eastAsia"/>
          <w:spacing w:val="-1"/>
          <w:u w:val="none"/>
          <w:lang w:eastAsia="zh-CN"/>
        </w:rPr>
        <w:t xml:space="preserve"> </w:t>
      </w:r>
      <w:r>
        <w:rPr>
          <w:rFonts w:hint="eastAsia"/>
          <w:spacing w:val="-1"/>
          <w:lang w:eastAsia="zh-CN"/>
        </w:rPr>
        <w:t xml:space="preserve"> 条声明和保证。</w:t>
      </w:r>
    </w:p>
    <w:p w14:paraId="79D93923">
      <w:pPr>
        <w:pStyle w:val="2"/>
        <w:widowControl w:val="0"/>
        <w:kinsoku/>
        <w:spacing w:before="78" w:line="360" w:lineRule="auto"/>
        <w:ind w:left="0" w:firstLine="476" w:firstLineChars="200"/>
        <w:jc w:val="left"/>
        <w:rPr>
          <w:rFonts w:hint="eastAsia"/>
          <w:spacing w:val="-1"/>
          <w:lang w:eastAsia="zh-CN"/>
        </w:rPr>
      </w:pPr>
      <w:r>
        <w:rPr>
          <w:rFonts w:hint="eastAsia"/>
          <w:spacing w:val="-1"/>
          <w:position w:val="0"/>
          <w:lang w:eastAsia="zh-CN"/>
        </w:rPr>
        <w:t>（1）乙方系根据中华人民共和国法律合法注册成立的独立法人或其他组织，具有完全</w:t>
      </w:r>
      <w:r>
        <w:rPr>
          <w:rFonts w:hint="eastAsia"/>
          <w:spacing w:val="-1"/>
          <w:lang w:eastAsia="zh-CN"/>
        </w:rPr>
        <w:t>的法律资格在租赁场地及约定期限内依法开展经营活动，并有能力履行约定的义务。</w:t>
      </w:r>
    </w:p>
    <w:p w14:paraId="46244360">
      <w:pPr>
        <w:pStyle w:val="2"/>
        <w:widowControl w:val="0"/>
        <w:kinsoku/>
        <w:spacing w:before="78" w:line="360" w:lineRule="auto"/>
        <w:ind w:left="0" w:firstLine="476" w:firstLineChars="200"/>
        <w:jc w:val="left"/>
        <w:rPr>
          <w:rFonts w:hint="eastAsia"/>
          <w:spacing w:val="-1"/>
          <w:lang w:eastAsia="zh-CN"/>
        </w:rPr>
      </w:pPr>
      <w:r>
        <w:rPr>
          <w:rFonts w:hint="eastAsia"/>
          <w:spacing w:val="-1"/>
          <w:position w:val="0"/>
          <w:lang w:eastAsia="zh-CN"/>
        </w:rPr>
        <w:t>（2）乙方系具有完全民事行为能力人，具备完全的法律资格在租赁场地及约定期限内</w:t>
      </w:r>
      <w:r>
        <w:rPr>
          <w:rFonts w:hint="eastAsia"/>
          <w:spacing w:val="-1"/>
          <w:lang w:eastAsia="zh-CN"/>
        </w:rPr>
        <w:t>依法开展经营活动，并有能力履行约定的义务。</w:t>
      </w:r>
    </w:p>
    <w:p w14:paraId="1C8BADB2">
      <w:pPr>
        <w:widowControl w:val="0"/>
        <w:kinsoku/>
        <w:spacing w:line="284" w:lineRule="auto"/>
        <w:rPr>
          <w:rFonts w:ascii="Arial"/>
          <w:sz w:val="21"/>
        </w:rPr>
      </w:pPr>
    </w:p>
    <w:p w14:paraId="177B5F18">
      <w:pPr>
        <w:widowControl w:val="0"/>
        <w:kinsoku/>
        <w:spacing w:line="284" w:lineRule="auto"/>
        <w:rPr>
          <w:rFonts w:ascii="Arial"/>
          <w:sz w:val="21"/>
        </w:rPr>
      </w:pPr>
    </w:p>
    <w:p w14:paraId="6843D534">
      <w:pPr>
        <w:pStyle w:val="2"/>
        <w:widowControl w:val="0"/>
        <w:kinsoku/>
        <w:spacing w:before="79" w:line="219" w:lineRule="auto"/>
        <w:ind w:left="476"/>
        <w:outlineLvl w:val="0"/>
      </w:pPr>
      <w:r>
        <w:rPr>
          <w:spacing w:val="-3"/>
          <w14:textOutline w14:w="4358" w14:cap="sq" w14:cmpd="sng">
            <w14:solidFill>
              <w14:srgbClr w14:val="000000"/>
            </w14:solidFill>
            <w14:prstDash w14:val="solid"/>
            <w14:bevel/>
          </w14:textOutline>
        </w:rPr>
        <w:t>第二条</w:t>
      </w:r>
      <w:r>
        <w:rPr>
          <w:spacing w:val="15"/>
        </w:rPr>
        <w:t xml:space="preserve"> </w:t>
      </w:r>
      <w:r>
        <w:rPr>
          <w:spacing w:val="-3"/>
          <w14:textOutline w14:w="4358" w14:cap="sq" w14:cmpd="sng">
            <w14:solidFill>
              <w14:srgbClr w14:val="000000"/>
            </w14:solidFill>
            <w14:prstDash w14:val="solid"/>
            <w14:bevel/>
          </w14:textOutline>
        </w:rPr>
        <w:t>管理标的</w:t>
      </w:r>
    </w:p>
    <w:p w14:paraId="30A28657">
      <w:pPr>
        <w:pStyle w:val="2"/>
        <w:widowControl w:val="0"/>
        <w:kinsoku/>
        <w:spacing w:before="78" w:line="360" w:lineRule="auto"/>
        <w:ind w:left="0" w:leftChars="0" w:firstLine="476" w:firstLineChars="200"/>
        <w:jc w:val="left"/>
        <w:rPr>
          <w:rFonts w:hint="eastAsia"/>
          <w:spacing w:val="-1"/>
          <w:lang w:eastAsia="zh-CN"/>
        </w:rPr>
      </w:pPr>
      <w:r>
        <w:rPr>
          <w:rFonts w:hint="eastAsia"/>
          <w:spacing w:val="-1"/>
          <w:lang w:eastAsia="zh-CN"/>
        </w:rPr>
        <w:t>乙方同意接受甲方管理位于</w:t>
      </w:r>
      <w:r>
        <w:rPr>
          <w:rFonts w:hint="eastAsia" w:ascii="宋体" w:hAnsi="宋体" w:eastAsia="宋体" w:cs="宋体"/>
          <w:spacing w:val="-1"/>
          <w:sz w:val="24"/>
          <w:szCs w:val="24"/>
          <w:u w:val="single"/>
          <w:lang w:val="en-US" w:eastAsia="zh-CN"/>
        </w:rPr>
        <w:t xml:space="preserve">            </w:t>
      </w:r>
      <w:r>
        <w:rPr>
          <w:rFonts w:hint="eastAsia"/>
          <w:spacing w:val="-1"/>
          <w:lang w:eastAsia="zh-CN"/>
        </w:rPr>
        <w:t>的</w:t>
      </w:r>
      <w:r>
        <w:rPr>
          <w:rFonts w:hint="eastAsia" w:ascii="宋体" w:hAnsi="宋体" w:eastAsia="宋体" w:cs="宋体"/>
          <w:spacing w:val="-1"/>
          <w:lang w:eastAsia="zh-CN"/>
        </w:rPr>
        <w:sym w:font="Wingdings" w:char="00A8"/>
      </w:r>
      <w:r>
        <w:rPr>
          <w:rFonts w:hint="eastAsia"/>
          <w:spacing w:val="-1"/>
          <w:lang w:eastAsia="zh-CN"/>
        </w:rPr>
        <w:t>建筑面积</w:t>
      </w:r>
      <w:r>
        <w:rPr>
          <w:rFonts w:hint="eastAsia" w:ascii="宋体" w:hAnsi="宋体" w:eastAsia="宋体" w:cs="宋体"/>
          <w:spacing w:val="-1"/>
          <w:lang w:eastAsia="zh-CN"/>
        </w:rPr>
        <w:t>口</w:t>
      </w:r>
      <w:r>
        <w:rPr>
          <w:rFonts w:hint="eastAsia"/>
          <w:spacing w:val="-1"/>
          <w:lang w:eastAsia="zh-CN"/>
        </w:rPr>
        <w:t>使用面积为</w:t>
      </w:r>
      <w:r>
        <w:rPr>
          <w:rFonts w:hint="eastAsia"/>
          <w:spacing w:val="-1"/>
          <w:u w:val="single"/>
          <w:lang w:val="en-US" w:eastAsia="zh-CN"/>
        </w:rPr>
        <w:t xml:space="preserve">      </w:t>
      </w:r>
      <w:r>
        <w:rPr>
          <w:rFonts w:hint="eastAsia"/>
          <w:spacing w:val="-1"/>
          <w:u w:val="single"/>
          <w:lang w:eastAsia="zh-CN"/>
        </w:rPr>
        <w:t xml:space="preserve"> </w:t>
      </w:r>
      <w:r>
        <w:rPr>
          <w:rFonts w:hint="eastAsia"/>
          <w:spacing w:val="-1"/>
          <w:lang w:eastAsia="zh-CN"/>
        </w:rPr>
        <w:t>平方米的（</w:t>
      </w:r>
      <w:r>
        <w:rPr>
          <w:rFonts w:hint="eastAsia" w:ascii="宋体" w:hAnsi="宋体" w:eastAsia="宋体" w:cs="宋体"/>
          <w:spacing w:val="-1"/>
          <w:lang w:eastAsia="zh-CN"/>
        </w:rPr>
        <w:t>口</w:t>
      </w:r>
      <w:r>
        <w:rPr>
          <w:rFonts w:hint="eastAsia"/>
          <w:spacing w:val="-1"/>
          <w:lang w:eastAsia="zh-CN"/>
        </w:rPr>
        <w:t>商业用房</w:t>
      </w:r>
      <w:r>
        <w:rPr>
          <w:rFonts w:hint="eastAsia"/>
          <w:spacing w:val="-1"/>
          <w:sz w:val="24"/>
          <w:szCs w:val="24"/>
          <w:lang w:eastAsia="zh-CN"/>
        </w:rPr>
        <w:sym w:font="Wingdings 2" w:char="00A3"/>
      </w:r>
      <w:r>
        <w:rPr>
          <w:rFonts w:hint="eastAsia"/>
          <w:spacing w:val="-1"/>
          <w:lang w:eastAsia="zh-CN"/>
        </w:rPr>
        <w:t>办公用房</w:t>
      </w:r>
      <w:r>
        <w:rPr>
          <w:rFonts w:hint="eastAsia"/>
          <w:spacing w:val="-1"/>
          <w:sz w:val="24"/>
          <w:szCs w:val="24"/>
          <w:lang w:eastAsia="zh-CN"/>
        </w:rPr>
        <w:sym w:font="Wingdings 2" w:char="0052"/>
      </w:r>
      <w:r>
        <w:rPr>
          <w:rFonts w:hint="eastAsia"/>
          <w:spacing w:val="-1"/>
          <w:lang w:val="en-US" w:eastAsia="zh-CN"/>
        </w:rPr>
        <w:t>住宅</w:t>
      </w:r>
      <w:r>
        <w:rPr>
          <w:rFonts w:hint="eastAsia"/>
          <w:spacing w:val="-1"/>
          <w:lang w:eastAsia="zh-CN"/>
        </w:rPr>
        <w:t>用房）的房产。</w:t>
      </w:r>
    </w:p>
    <w:p w14:paraId="32AEB557">
      <w:pPr>
        <w:pStyle w:val="2"/>
        <w:widowControl w:val="0"/>
        <w:kinsoku/>
        <w:spacing w:before="78" w:line="360" w:lineRule="auto"/>
        <w:ind w:firstLine="476" w:firstLineChars="200"/>
        <w:jc w:val="left"/>
        <w:rPr>
          <w:rFonts w:hint="eastAsia"/>
          <w:spacing w:val="-1"/>
          <w:lang w:eastAsia="zh-CN"/>
        </w:rPr>
      </w:pPr>
      <w:r>
        <w:rPr>
          <w:rFonts w:hint="eastAsia"/>
          <w:spacing w:val="-1"/>
          <w:lang w:eastAsia="zh-CN"/>
        </w:rPr>
        <w:t>乙方在承租前已对租赁物业进行了详尽的前期了解，包括但不限于对房屋质量、成新、设备配置、水电容量、后期改造可能等进行调查。并对《交易公告》中有关风险提示项均进行了充分的知晓和预判。乙方同意使用该租赁物业应当符合规划许可的用途，经营期间不得改变</w:t>
      </w:r>
      <w:r>
        <w:rPr>
          <w:rFonts w:hint="eastAsia" w:cs="宋体"/>
          <w:spacing w:val="-1"/>
          <w:sz w:val="24"/>
          <w:szCs w:val="24"/>
          <w:lang w:val="en-US" w:eastAsia="zh-CN"/>
        </w:rPr>
        <w:t>住宅</w:t>
      </w:r>
      <w:r>
        <w:rPr>
          <w:rFonts w:hint="eastAsia"/>
          <w:spacing w:val="-1"/>
          <w:lang w:eastAsia="zh-CN"/>
        </w:rPr>
        <w:t>之用途，同时符合当地政府的有关规定。乙方在签订合同前已经充分了解租赁物业现状、用途及相关政策要求，乙方应当自行取得政府的各项许可，甲方对于乙方未获取经营许可事项不承担任何责任。</w:t>
      </w:r>
    </w:p>
    <w:p w14:paraId="6A9F2670">
      <w:pPr>
        <w:pStyle w:val="2"/>
        <w:widowControl w:val="0"/>
        <w:kinsoku/>
        <w:spacing w:before="78" w:line="360" w:lineRule="auto"/>
        <w:ind w:firstLine="476" w:firstLineChars="200"/>
        <w:jc w:val="left"/>
        <w:rPr>
          <w:rFonts w:hint="eastAsia"/>
          <w:spacing w:val="-1"/>
          <w:lang w:eastAsia="zh-CN"/>
        </w:rPr>
      </w:pPr>
      <w:r>
        <w:rPr>
          <w:rFonts w:hint="eastAsia"/>
          <w:spacing w:val="-1"/>
          <w:lang w:eastAsia="zh-CN"/>
        </w:rPr>
        <w:t>若租赁物业尚未办理产权证的，甲方仅对有权出租和经规划、竣工的合法建筑负责。但甲乙双方一致确认，后续履约过程中，甲方在有关房屋权属等资料的提供协助义务上，仅限于《交易公告》中列明的内容。乙方确认已知晓，并承诺已充分预判有关影响，包括未办理产权证在行政许可或行政备案程序中可能产生的不便在内，有关影响均作为经营风险由乙方承担。</w:t>
      </w:r>
    </w:p>
    <w:p w14:paraId="288131FF">
      <w:pPr>
        <w:pStyle w:val="2"/>
        <w:widowControl w:val="0"/>
        <w:kinsoku/>
        <w:spacing w:line="219" w:lineRule="auto"/>
        <w:rPr>
          <w:spacing w:val="-1"/>
        </w:rPr>
      </w:pPr>
    </w:p>
    <w:p w14:paraId="6F5F0505">
      <w:pPr>
        <w:pStyle w:val="2"/>
        <w:widowControl w:val="0"/>
        <w:kinsoku/>
        <w:spacing w:before="0" w:line="219" w:lineRule="auto"/>
        <w:ind w:left="0" w:firstLine="476" w:firstLineChars="200"/>
        <w:outlineLvl w:val="9"/>
      </w:pPr>
      <w:r>
        <w:rPr>
          <w:rFonts w:hint="eastAsia"/>
          <w:spacing w:val="-1"/>
          <w:lang w:val="en-US" w:eastAsia="zh-CN"/>
        </w:rPr>
        <w:t xml:space="preserve"> </w:t>
      </w:r>
      <w:r>
        <w:rPr>
          <w:spacing w:val="-1"/>
          <w14:textOutline w14:w="4358" w14:cap="sq" w14:cmpd="sng">
            <w14:solidFill>
              <w14:srgbClr w14:val="000000"/>
            </w14:solidFill>
            <w14:prstDash w14:val="solid"/>
            <w14:bevel/>
          </w14:textOutline>
        </w:rPr>
        <w:t>第三条</w:t>
      </w:r>
      <w:r>
        <w:rPr>
          <w:spacing w:val="-1"/>
        </w:rPr>
        <w:t xml:space="preserve"> </w:t>
      </w:r>
      <w:r>
        <w:rPr>
          <w:spacing w:val="-1"/>
          <w14:textOutline w14:w="4358" w14:cap="sq" w14:cmpd="sng">
            <w14:solidFill>
              <w14:srgbClr w14:val="000000"/>
            </w14:solidFill>
            <w14:prstDash w14:val="solid"/>
            <w14:bevel/>
          </w14:textOutline>
        </w:rPr>
        <w:t>履约保证金</w:t>
      </w:r>
    </w:p>
    <w:p w14:paraId="3BBE03B6">
      <w:pPr>
        <w:pStyle w:val="2"/>
        <w:widowControl w:val="0"/>
        <w:kinsoku/>
        <w:spacing w:before="0" w:beforeLines="50" w:line="360" w:lineRule="auto"/>
        <w:ind w:left="0" w:firstLine="493"/>
        <w:jc w:val="left"/>
      </w:pPr>
      <w:r>
        <w:rPr>
          <w:spacing w:val="-1"/>
        </w:rPr>
        <w:t>1、乙方应严格按照《房屋租赁合同》约定支付租金，另为确保乙方在租赁期内严格遵守房</w:t>
      </w:r>
      <w:r>
        <w:t>屋使用安全责任、保障租赁物业及其附属设施安全完好、租赁期内</w:t>
      </w:r>
      <w:r>
        <w:rPr>
          <w:spacing w:val="-1"/>
        </w:rPr>
        <w:t>相关费用的如期结算，乙方同</w:t>
      </w:r>
      <w:r>
        <w:t>意于合同签署之日起</w:t>
      </w:r>
      <w:bookmarkStart w:id="0" w:name="_GoBack"/>
      <w:r>
        <w:rPr>
          <w:rFonts w:hint="eastAsia"/>
          <w:highlight w:val="none"/>
          <w:lang w:val="en-US" w:eastAsia="zh-CN"/>
        </w:rPr>
        <w:t>五</w:t>
      </w:r>
      <w:r>
        <w:rPr>
          <w:highlight w:val="none"/>
        </w:rPr>
        <w:t>个工作日</w:t>
      </w:r>
      <w:bookmarkEnd w:id="0"/>
      <w:r>
        <w:t>内支付履约保</w:t>
      </w:r>
      <w:r>
        <w:rPr>
          <w:spacing w:val="-1"/>
        </w:rPr>
        <w:t>证金，计人民币</w:t>
      </w:r>
      <w:r>
        <w:rPr>
          <w:spacing w:val="-1"/>
          <w:u w:val="single" w:color="auto"/>
        </w:rPr>
        <w:t xml:space="preserve"> </w:t>
      </w:r>
      <w:r>
        <w:rPr>
          <w:rFonts w:hint="eastAsia"/>
          <w:spacing w:val="-1"/>
          <w:u w:val="single" w:color="auto"/>
          <w:lang w:val="en-US" w:eastAsia="zh-CN"/>
        </w:rPr>
        <w:t xml:space="preserve">     </w:t>
      </w:r>
      <w:r>
        <w:rPr>
          <w:spacing w:val="-1"/>
          <w:u w:val="single" w:color="auto"/>
        </w:rPr>
        <w:t xml:space="preserve"> </w:t>
      </w:r>
      <w:r>
        <w:rPr>
          <w:spacing w:val="-109"/>
        </w:rPr>
        <w:t xml:space="preserve"> </w:t>
      </w:r>
      <w:r>
        <w:rPr>
          <w:spacing w:val="-1"/>
        </w:rPr>
        <w:t>元。保证金应以银行转账的</w:t>
      </w:r>
      <w:r>
        <w:t>形式支付。为便于甲方履约管理工作的开展，双方同意保证金直</w:t>
      </w:r>
      <w:r>
        <w:rPr>
          <w:spacing w:val="-1"/>
        </w:rPr>
        <w:t>接支付至甲方指定的如下账户：</w:t>
      </w:r>
    </w:p>
    <w:p w14:paraId="4E95D61F">
      <w:pPr>
        <w:pStyle w:val="2"/>
        <w:widowControl w:val="0"/>
        <w:kinsoku/>
        <w:spacing w:before="0" w:line="360" w:lineRule="auto"/>
        <w:ind w:left="0" w:firstLine="476" w:firstLineChars="200"/>
        <w:jc w:val="left"/>
        <w:rPr>
          <w:rFonts w:hint="eastAsia"/>
          <w:spacing w:val="-1"/>
          <w:lang w:eastAsia="zh-CN"/>
        </w:rPr>
      </w:pPr>
      <w:r>
        <w:rPr>
          <w:rFonts w:hint="eastAsia"/>
          <w:spacing w:val="-1"/>
          <w:lang w:eastAsia="zh-CN"/>
        </w:rPr>
        <w:t>开户行：  中国建设银行杭州之江支行</w:t>
      </w:r>
    </w:p>
    <w:p w14:paraId="26CA7D96">
      <w:pPr>
        <w:pStyle w:val="2"/>
        <w:widowControl w:val="0"/>
        <w:kinsoku/>
        <w:spacing w:before="0" w:line="360" w:lineRule="auto"/>
        <w:ind w:left="0" w:firstLine="476" w:firstLineChars="200"/>
        <w:jc w:val="left"/>
        <w:rPr>
          <w:rFonts w:hint="eastAsia"/>
          <w:spacing w:val="-1"/>
          <w:lang w:eastAsia="zh-CN"/>
        </w:rPr>
      </w:pPr>
      <w:r>
        <w:rPr>
          <w:rFonts w:hint="eastAsia"/>
          <w:spacing w:val="-1"/>
          <w:lang w:eastAsia="zh-CN"/>
        </w:rPr>
        <w:t>开户名：  杭州市安居房产租赁集团有限公司</w:t>
      </w:r>
    </w:p>
    <w:p w14:paraId="34D6C3F3">
      <w:pPr>
        <w:pStyle w:val="2"/>
        <w:widowControl w:val="0"/>
        <w:kinsoku/>
        <w:spacing w:before="0" w:line="360" w:lineRule="auto"/>
        <w:ind w:left="0" w:firstLine="476" w:firstLineChars="200"/>
        <w:jc w:val="left"/>
        <w:rPr>
          <w:rFonts w:hint="eastAsia"/>
          <w:spacing w:val="-1"/>
          <w:lang w:eastAsia="zh-CN"/>
        </w:rPr>
      </w:pPr>
      <w:r>
        <w:rPr>
          <w:rFonts w:hint="eastAsia"/>
          <w:spacing w:val="-1"/>
          <w:lang w:eastAsia="zh-CN"/>
        </w:rPr>
        <w:t>账  号：  3300</w:t>
      </w:r>
      <w:r>
        <w:rPr>
          <w:rFonts w:hint="eastAsia"/>
          <w:spacing w:val="-1"/>
          <w:lang w:val="en-US" w:eastAsia="zh-CN"/>
        </w:rPr>
        <w:t xml:space="preserve"> </w:t>
      </w:r>
      <w:r>
        <w:rPr>
          <w:rFonts w:hint="eastAsia"/>
          <w:spacing w:val="-1"/>
          <w:lang w:eastAsia="zh-CN"/>
        </w:rPr>
        <w:t>1616</w:t>
      </w:r>
      <w:r>
        <w:rPr>
          <w:rFonts w:hint="eastAsia"/>
          <w:spacing w:val="-1"/>
          <w:lang w:val="en-US" w:eastAsia="zh-CN"/>
        </w:rPr>
        <w:t xml:space="preserve"> </w:t>
      </w:r>
      <w:r>
        <w:rPr>
          <w:rFonts w:hint="eastAsia"/>
          <w:spacing w:val="-1"/>
          <w:lang w:eastAsia="zh-CN"/>
        </w:rPr>
        <w:t>3350</w:t>
      </w:r>
      <w:r>
        <w:rPr>
          <w:rFonts w:hint="eastAsia"/>
          <w:spacing w:val="-1"/>
          <w:lang w:val="en-US" w:eastAsia="zh-CN"/>
        </w:rPr>
        <w:t xml:space="preserve"> </w:t>
      </w:r>
      <w:r>
        <w:rPr>
          <w:rFonts w:hint="eastAsia"/>
          <w:spacing w:val="-1"/>
          <w:lang w:eastAsia="zh-CN"/>
        </w:rPr>
        <w:t>5910</w:t>
      </w:r>
      <w:r>
        <w:rPr>
          <w:rFonts w:hint="eastAsia"/>
          <w:spacing w:val="-1"/>
          <w:lang w:val="en-US" w:eastAsia="zh-CN"/>
        </w:rPr>
        <w:t xml:space="preserve"> </w:t>
      </w:r>
      <w:r>
        <w:rPr>
          <w:rFonts w:hint="eastAsia"/>
          <w:spacing w:val="-1"/>
          <w:lang w:eastAsia="zh-CN"/>
        </w:rPr>
        <w:t>0000</w:t>
      </w:r>
    </w:p>
    <w:p w14:paraId="7239DD02">
      <w:pPr>
        <w:pStyle w:val="2"/>
        <w:widowControl w:val="0"/>
        <w:kinsoku/>
        <w:spacing w:before="0" w:line="360" w:lineRule="auto"/>
        <w:ind w:firstLine="476" w:firstLineChars="200"/>
        <w:jc w:val="left"/>
        <w:rPr>
          <w:rFonts w:hint="eastAsia"/>
          <w:spacing w:val="-1"/>
          <w:lang w:eastAsia="zh-CN"/>
        </w:rPr>
      </w:pPr>
      <w:r>
        <w:rPr>
          <w:rFonts w:hint="eastAsia"/>
          <w:spacing w:val="-1"/>
          <w:position w:val="0"/>
          <w:lang w:eastAsia="zh-CN"/>
        </w:rPr>
        <w:t>甲方收取保证金后10个工作日内向乙方开具收款收据。未按上述指定账户的支付视为未履行</w:t>
      </w:r>
      <w:r>
        <w:rPr>
          <w:rFonts w:hint="eastAsia"/>
          <w:spacing w:val="-1"/>
          <w:lang w:eastAsia="zh-CN"/>
        </w:rPr>
        <w:t>支付义务。</w:t>
      </w:r>
    </w:p>
    <w:p w14:paraId="2FFAD676">
      <w:pPr>
        <w:pStyle w:val="2"/>
        <w:widowControl w:val="0"/>
        <w:kinsoku/>
        <w:spacing w:before="0" w:line="360" w:lineRule="auto"/>
        <w:ind w:left="0" w:firstLine="476" w:firstLineChars="200"/>
        <w:jc w:val="left"/>
        <w:rPr>
          <w:rFonts w:hint="eastAsia"/>
          <w:spacing w:val="-1"/>
          <w:lang w:eastAsia="zh-CN"/>
        </w:rPr>
      </w:pPr>
      <w:r>
        <w:rPr>
          <w:rFonts w:hint="eastAsia"/>
          <w:spacing w:val="-1"/>
          <w:position w:val="0"/>
          <w:lang w:eastAsia="zh-CN"/>
        </w:rPr>
        <w:t>2、因乙方违反合同的约定而产生的欠付款项、违约金、损害赔偿金及其他相关费用，甲方</w:t>
      </w:r>
      <w:r>
        <w:rPr>
          <w:rFonts w:hint="eastAsia"/>
          <w:spacing w:val="-1"/>
          <w:lang w:eastAsia="zh-CN"/>
        </w:rPr>
        <w:t>可直接在保证金中扣除。</w:t>
      </w:r>
    </w:p>
    <w:p w14:paraId="7ECE35E1">
      <w:pPr>
        <w:pStyle w:val="2"/>
        <w:widowControl w:val="0"/>
        <w:kinsoku/>
        <w:spacing w:before="0" w:line="360" w:lineRule="auto"/>
        <w:ind w:left="0" w:firstLine="476" w:firstLineChars="200"/>
        <w:jc w:val="left"/>
        <w:rPr>
          <w:rFonts w:hint="eastAsia"/>
          <w:spacing w:val="-1"/>
          <w:lang w:eastAsia="zh-CN"/>
        </w:rPr>
      </w:pPr>
      <w:r>
        <w:rPr>
          <w:rFonts w:hint="eastAsia"/>
          <w:spacing w:val="-1"/>
          <w:lang w:eastAsia="zh-CN"/>
        </w:rPr>
        <w:t>3、在租赁期内，如乙方以存在安全隐患的方式使用所承租的租赁物业，违反第七条的安全责任义务的，甲方有权要求乙方及时整改。若经三次督促仍未进行整改或整改不到位的，甲方可每项扣除保证金的20%，或者选择代为整改并将发生的费用从保证金中直接扣回。如乙方在租赁期内发生安全事故的（包括人、物损失）由乙方自行承担，对租赁物业造成损失的扣除保证金用于弥补甲方损失，不足部分甲方有权向乙方追索。</w:t>
      </w:r>
    </w:p>
    <w:p w14:paraId="09D91CE0">
      <w:pPr>
        <w:pStyle w:val="2"/>
        <w:widowControl w:val="0"/>
        <w:kinsoku/>
        <w:spacing w:before="0" w:line="360" w:lineRule="auto"/>
        <w:ind w:left="0" w:firstLine="476" w:firstLineChars="200"/>
        <w:jc w:val="left"/>
        <w:rPr>
          <w:rFonts w:hint="eastAsia"/>
          <w:spacing w:val="-1"/>
          <w:lang w:eastAsia="zh-CN"/>
        </w:rPr>
      </w:pPr>
      <w:r>
        <w:rPr>
          <w:rFonts w:hint="eastAsia"/>
          <w:spacing w:val="-1"/>
          <w:lang w:eastAsia="zh-CN"/>
        </w:rPr>
        <w:t>但甲方的管理、通知工作，不得作为乙方减轻或免除是否知晓整改要求、是否及时履行整改要求的责任。乙方应自行自律的按照合同约定和法律法规规定为标准，独立承担安全责任，履行安全义务。</w:t>
      </w:r>
    </w:p>
    <w:p w14:paraId="4B720D55">
      <w:pPr>
        <w:pStyle w:val="2"/>
        <w:widowControl w:val="0"/>
        <w:kinsoku/>
        <w:spacing w:before="0" w:line="360" w:lineRule="auto"/>
        <w:ind w:firstLine="476" w:firstLineChars="200"/>
        <w:jc w:val="left"/>
        <w:rPr>
          <w:rFonts w:hint="eastAsia"/>
          <w:spacing w:val="-1"/>
          <w:lang w:eastAsia="zh-CN"/>
        </w:rPr>
      </w:pPr>
      <w:r>
        <w:rPr>
          <w:rFonts w:hint="eastAsia"/>
          <w:spacing w:val="-1"/>
          <w:lang w:eastAsia="zh-CN"/>
        </w:rPr>
        <w:t>4、发生前述任一原因的保证金扣款的，乙方应在扣款后10个工作日内补足保证金，否则每日按应补缴金额的0.05%支付滞纳金。逾期补缴超过60日的，视为乙方违约，甲方有权依据合同</w:t>
      </w:r>
      <w:r>
        <w:rPr>
          <w:rFonts w:hint="eastAsia"/>
          <w:spacing w:val="-1"/>
          <w:lang w:val="en-US" w:eastAsia="zh-CN"/>
        </w:rPr>
        <w:t>约</w:t>
      </w:r>
      <w:r>
        <w:rPr>
          <w:rFonts w:hint="eastAsia"/>
          <w:spacing w:val="-1"/>
          <w:lang w:eastAsia="zh-CN"/>
        </w:rPr>
        <w:t>定要求乙方按本合同第十一条第二款第三点承担违约责任。若导致发生安全事故，或引发第三方投诉、社会不良影响等情形的，甲方有权扣减所有履约保证金，履约保证金不足以弥补造成的损失的，不足部分亦由乙方赔偿。</w:t>
      </w:r>
    </w:p>
    <w:p w14:paraId="45722783">
      <w:pPr>
        <w:pStyle w:val="2"/>
        <w:widowControl w:val="0"/>
        <w:kinsoku/>
        <w:spacing w:before="0" w:line="359" w:lineRule="auto"/>
        <w:ind w:left="4" w:firstLine="480"/>
        <w:rPr>
          <w:spacing w:val="-3"/>
        </w:rPr>
      </w:pPr>
      <w:r>
        <w:t>5、乙方与甲方委托方的租赁期满，依照有关约定办理</w:t>
      </w:r>
      <w:r>
        <w:rPr>
          <w:spacing w:val="-1"/>
        </w:rPr>
        <w:t>退租手续；变更或注销承租房屋的工</w:t>
      </w:r>
      <w:r>
        <w:t>商登记；付清所有应付费用后30个工作日内，甲方将保证金</w:t>
      </w:r>
      <w:r>
        <w:rPr>
          <w:spacing w:val="-1"/>
        </w:rPr>
        <w:t>扣除应乙方应付款项后（如有）无息</w:t>
      </w:r>
      <w:r>
        <w:rPr>
          <w:spacing w:val="-3"/>
        </w:rPr>
        <w:t>退还乙方。</w:t>
      </w:r>
    </w:p>
    <w:p w14:paraId="01467ECA">
      <w:pPr>
        <w:pStyle w:val="2"/>
        <w:widowControl w:val="0"/>
        <w:kinsoku/>
        <w:spacing w:before="183" w:line="359" w:lineRule="auto"/>
        <w:ind w:left="4" w:firstLine="480"/>
        <w:rPr>
          <w:spacing w:val="-3"/>
        </w:rPr>
      </w:pPr>
    </w:p>
    <w:p w14:paraId="79C7E31A">
      <w:pPr>
        <w:pStyle w:val="2"/>
        <w:widowControl w:val="0"/>
        <w:kinsoku/>
        <w:spacing w:before="78" w:line="219" w:lineRule="auto"/>
        <w:ind w:left="480"/>
        <w:outlineLvl w:val="0"/>
      </w:pPr>
      <w:r>
        <w:rPr>
          <w:spacing w:val="-1"/>
          <w14:textOutline w14:w="4358" w14:cap="sq" w14:cmpd="sng">
            <w14:solidFill>
              <w14:srgbClr w14:val="000000"/>
            </w14:solidFill>
            <w14:prstDash w14:val="solid"/>
            <w14:bevel/>
          </w14:textOutline>
        </w:rPr>
        <w:t>第四条</w:t>
      </w:r>
      <w:r>
        <w:rPr>
          <w:spacing w:val="-1"/>
        </w:rPr>
        <w:t xml:space="preserve"> </w:t>
      </w:r>
      <w:r>
        <w:rPr>
          <w:spacing w:val="-1"/>
          <w14:textOutline w14:w="4358" w14:cap="sq" w14:cmpd="sng">
            <w14:solidFill>
              <w14:srgbClr w14:val="000000"/>
            </w14:solidFill>
            <w14:prstDash w14:val="solid"/>
            <w14:bevel/>
          </w14:textOutline>
        </w:rPr>
        <w:t>其他费用</w:t>
      </w:r>
    </w:p>
    <w:p w14:paraId="4F51F900">
      <w:pPr>
        <w:pStyle w:val="2"/>
        <w:widowControl w:val="0"/>
        <w:kinsoku/>
        <w:spacing w:before="0" w:beforeLines="50" w:line="360" w:lineRule="auto"/>
        <w:ind w:left="6" w:firstLine="482"/>
      </w:pPr>
      <w:r>
        <w:rPr>
          <w:spacing w:val="0"/>
        </w:rPr>
        <w:t>1、物业管理费（</w:t>
      </w:r>
      <w:r>
        <w:rPr>
          <w:rFonts w:hint="default" w:cs="宋体"/>
          <w:color w:val="000000"/>
          <w:kern w:val="0"/>
          <w:sz w:val="24"/>
          <w:szCs w:val="24"/>
          <w:lang w:val="en-US" w:bidi="ar-SA"/>
        </w:rPr>
        <w:sym w:font="Wingdings 2" w:char="00A3"/>
      </w:r>
      <w:r>
        <w:rPr>
          <w:spacing w:val="0"/>
        </w:rPr>
        <w:t xml:space="preserve">有  </w:t>
      </w:r>
      <w:r>
        <w:rPr>
          <w:rFonts w:ascii="宋体" w:hAnsi="宋体" w:eastAsia="宋体" w:cs="宋体"/>
          <w:spacing w:val="0"/>
        </w:rPr>
        <w:t>口</w:t>
      </w:r>
      <w:r>
        <w:rPr>
          <w:spacing w:val="0"/>
        </w:rPr>
        <w:t>无</w:t>
      </w:r>
      <w:r>
        <w:rPr>
          <w:spacing w:val="0"/>
          <w:w w:val="100"/>
        </w:rPr>
        <w:t>）：</w:t>
      </w:r>
      <w:r>
        <w:rPr>
          <w:spacing w:val="0"/>
        </w:rPr>
        <w:t>自合同签署次日起，由乙方自行向租赁物业所在物业管理公</w:t>
      </w:r>
      <w:r>
        <w:t>司（若有）签署物业管理协议或按所属小区的总体物业管理协议</w:t>
      </w:r>
      <w:r>
        <w:rPr>
          <w:spacing w:val="0"/>
        </w:rPr>
        <w:t>规定，缴纳物业管理费，物业管</w:t>
      </w:r>
      <w:r>
        <w:t>理费标准按物业管理公司相关规定执行。物业管理内容仅涵盖《</w:t>
      </w:r>
      <w:r>
        <w:rPr>
          <w:spacing w:val="0"/>
        </w:rPr>
        <w:t>杭州市物业管理条例》规定的各</w:t>
      </w:r>
      <w:r>
        <w:t>项服务内容。租赁物业内部包括保洁、秩序维护、垃圾清运、消</w:t>
      </w:r>
      <w:r>
        <w:rPr>
          <w:spacing w:val="0"/>
        </w:rPr>
        <w:t>防设施及内部电梯维保、维修、安全责任等内在的各项工作由乙方自行负责并承担费用。</w:t>
      </w:r>
    </w:p>
    <w:p w14:paraId="09BD819A">
      <w:pPr>
        <w:pStyle w:val="2"/>
        <w:widowControl w:val="0"/>
        <w:kinsoku/>
        <w:spacing w:before="0" w:line="360" w:lineRule="auto"/>
        <w:ind w:left="6" w:firstLine="482"/>
      </w:pPr>
      <w:r>
        <w:rPr>
          <w:position w:val="0"/>
        </w:rPr>
        <w:t>租赁期限内，若新增物业管理公司或物业管理公司按规定程序</w:t>
      </w:r>
      <w:r>
        <w:rPr>
          <w:spacing w:val="0"/>
          <w:position w:val="0"/>
        </w:rPr>
        <w:t>对物业管理费的收费标准进行</w:t>
      </w:r>
      <w:r>
        <w:t>调整，则乙方需承担新增的物业管理费或按调整后的收费</w:t>
      </w:r>
      <w:r>
        <w:rPr>
          <w:spacing w:val="0"/>
        </w:rPr>
        <w:t>标准缴纳，乙方对此无异议。</w:t>
      </w:r>
    </w:p>
    <w:p w14:paraId="172CD02C">
      <w:pPr>
        <w:pStyle w:val="2"/>
        <w:widowControl w:val="0"/>
        <w:kinsoku/>
        <w:spacing w:before="0" w:line="360" w:lineRule="auto"/>
        <w:ind w:left="6" w:firstLine="482"/>
      </w:pPr>
      <w:r>
        <w:rPr>
          <w:spacing w:val="0"/>
        </w:rPr>
        <w:t>2、水电费：乙方在租赁期限内，可自行安装水表和电表（分户水表、分户电表），并根据该</w:t>
      </w:r>
      <w:r>
        <w:t>独立之表支付水费、电费。若原有分户水表和分户电表的，乙方应当在</w:t>
      </w:r>
      <w:r>
        <w:rPr>
          <w:spacing w:val="0"/>
        </w:rPr>
        <w:t>交付时与甲方就水电表的</w:t>
      </w:r>
      <w:r>
        <w:t>数量及读数进行确认。乙方应依照相关物业、相关机构和单位的付款通</w:t>
      </w:r>
      <w:r>
        <w:rPr>
          <w:spacing w:val="0"/>
        </w:rPr>
        <w:t>知单规定的时间和方式支付水电费等。</w:t>
      </w:r>
    </w:p>
    <w:p w14:paraId="70BF53C3">
      <w:pPr>
        <w:pStyle w:val="2"/>
        <w:widowControl w:val="0"/>
        <w:kinsoku/>
        <w:spacing w:before="0" w:line="360" w:lineRule="auto"/>
        <w:ind w:left="6" w:firstLine="482"/>
      </w:pPr>
      <w:r>
        <w:rPr>
          <w:spacing w:val="0"/>
        </w:rPr>
        <w:t>3、如有其它因乙方的经营行为而产生的费用，同样由乙方自行承担。</w:t>
      </w:r>
    </w:p>
    <w:p w14:paraId="1BBDBBF7">
      <w:pPr>
        <w:pStyle w:val="2"/>
        <w:widowControl w:val="0"/>
        <w:kinsoku/>
        <w:spacing w:before="0" w:line="360" w:lineRule="auto"/>
        <w:ind w:left="6" w:firstLine="482"/>
        <w:jc w:val="left"/>
        <w:rPr>
          <w:spacing w:val="0"/>
        </w:rPr>
      </w:pPr>
      <w:r>
        <w:rPr>
          <w:position w:val="0"/>
        </w:rPr>
        <w:t>4、乙方逾期支付或未支付其他费用的且经甲方催缴后3个工作日内仍</w:t>
      </w:r>
      <w:r>
        <w:rPr>
          <w:spacing w:val="0"/>
          <w:position w:val="0"/>
        </w:rPr>
        <w:t>未缴纳的，视为逾期支</w:t>
      </w:r>
      <w:r>
        <w:t>付或未支付房租，甲方有权以乙方逾期支付房租为由依据合同约定要求</w:t>
      </w:r>
      <w:r>
        <w:rPr>
          <w:spacing w:val="0"/>
        </w:rPr>
        <w:t>乙方承担相应违约责任。</w:t>
      </w:r>
    </w:p>
    <w:p w14:paraId="4ECD8545">
      <w:pPr>
        <w:pStyle w:val="2"/>
        <w:widowControl w:val="0"/>
        <w:kinsoku/>
        <w:spacing w:before="1" w:line="218" w:lineRule="auto"/>
        <w:jc w:val="left"/>
        <w:rPr>
          <w:spacing w:val="-1"/>
        </w:rPr>
      </w:pPr>
    </w:p>
    <w:p w14:paraId="7D505146">
      <w:pPr>
        <w:pStyle w:val="2"/>
        <w:widowControl w:val="0"/>
        <w:kinsoku/>
        <w:spacing w:before="1" w:line="218" w:lineRule="auto"/>
        <w:jc w:val="left"/>
        <w:rPr>
          <w:rFonts w:ascii="Arial"/>
          <w:sz w:val="21"/>
        </w:rPr>
      </w:pPr>
    </w:p>
    <w:p w14:paraId="6F1B122E">
      <w:pPr>
        <w:pStyle w:val="2"/>
        <w:widowControl w:val="0"/>
        <w:kinsoku/>
        <w:spacing w:before="78" w:line="219" w:lineRule="auto"/>
        <w:ind w:left="480"/>
        <w:outlineLvl w:val="0"/>
      </w:pPr>
      <w:r>
        <w:rPr>
          <w14:textOutline w14:w="4358" w14:cap="sq" w14:cmpd="sng">
            <w14:solidFill>
              <w14:srgbClr w14:val="000000"/>
            </w14:solidFill>
            <w14:prstDash w14:val="solid"/>
            <w14:bevel/>
          </w14:textOutline>
        </w:rPr>
        <w:t>第五条</w:t>
      </w:r>
      <w:r>
        <w:t xml:space="preserve"> </w:t>
      </w:r>
      <w:r>
        <w:rPr>
          <w14:textOutline w14:w="4358" w14:cap="sq" w14:cmpd="sng">
            <w14:solidFill>
              <w14:srgbClr w14:val="000000"/>
            </w14:solidFill>
            <w14:prstDash w14:val="solid"/>
            <w14:bevel/>
          </w14:textOutline>
        </w:rPr>
        <w:t>房屋装修管理</w:t>
      </w:r>
    </w:p>
    <w:p w14:paraId="1CD752D3">
      <w:pPr>
        <w:pStyle w:val="2"/>
        <w:widowControl w:val="0"/>
        <w:kinsoku/>
        <w:spacing w:before="0" w:beforeLines="50" w:line="360" w:lineRule="auto"/>
        <w:ind w:left="0" w:firstLine="480" w:firstLineChars="200"/>
      </w:pPr>
      <w:r>
        <w:rPr>
          <w:spacing w:val="0"/>
          <w:position w:val="0"/>
        </w:rPr>
        <w:t>1、乙方如需对租赁物业进行装修的，需在正式进场装修前5个工作日内，应按所在小区物业</w:t>
      </w:r>
      <w:r>
        <w:t>公司要求向其进行装修备案，物业备案完成后，向甲方</w:t>
      </w:r>
      <w:r>
        <w:rPr>
          <w:spacing w:val="0"/>
        </w:rPr>
        <w:t>提交物业同意装修证明、装修书面申请和</w:t>
      </w:r>
      <w:r>
        <w:t>相关图纸的方案进行备案。但乙方装修方案涉及改动原房屋结构的、涉</w:t>
      </w:r>
      <w:r>
        <w:rPr>
          <w:spacing w:val="0"/>
        </w:rPr>
        <w:t>及建筑外立面设店招的、</w:t>
      </w:r>
      <w:r>
        <w:t>涉及改动原设施设备的，需再提供经相关有审批权限的职能部门审</w:t>
      </w:r>
      <w:r>
        <w:rPr>
          <w:spacing w:val="0"/>
        </w:rPr>
        <w:t>批通过的证明。原则上甲方在收到乙方完整资料提报后3个工作日内完成备案。</w:t>
      </w:r>
    </w:p>
    <w:p w14:paraId="2FF41955">
      <w:pPr>
        <w:pStyle w:val="2"/>
        <w:widowControl w:val="0"/>
        <w:kinsoku/>
        <w:spacing w:before="0" w:line="360" w:lineRule="auto"/>
        <w:ind w:left="4" w:firstLine="480"/>
        <w:rPr>
          <w:position w:val="0"/>
        </w:rPr>
      </w:pPr>
      <w:r>
        <w:t>2、乙方对租赁物业的装修不得妨碍消防设备的使用或遮蔽</w:t>
      </w:r>
      <w:r>
        <w:rPr>
          <w:spacing w:val="0"/>
        </w:rPr>
        <w:t>有关的设施；不得擅自加大租赁</w:t>
      </w:r>
      <w:r>
        <w:rPr>
          <w:rFonts w:hint="default"/>
          <w:spacing w:val="0"/>
          <w:lang w:val="en-US" w:eastAsia="zh-CN"/>
        </w:rPr>
        <w:t>物</w:t>
      </w:r>
      <w:r>
        <w:t>业的供电容量，并应维护并保证电气装置使用安全；不得随意改动室</w:t>
      </w:r>
      <w:r>
        <w:rPr>
          <w:spacing w:val="0"/>
        </w:rPr>
        <w:t>内公用设备：包括消防喷</w:t>
      </w:r>
      <w:r>
        <w:t>淋系统、监控系统等；不得擅自损坏或破坏房屋外立面；乙方装修</w:t>
      </w:r>
      <w:r>
        <w:rPr>
          <w:spacing w:val="0"/>
        </w:rPr>
        <w:t>产生之废料、垃圾，应及时清</w:t>
      </w:r>
      <w:r>
        <w:t>理装袋、妥善堆放并及时运走，以免影响周边环境。装修垃</w:t>
      </w:r>
      <w:r>
        <w:rPr>
          <w:spacing w:val="0"/>
        </w:rPr>
        <w:t>圾清运费由乙方自行负责交纳。</w:t>
      </w:r>
    </w:p>
    <w:p w14:paraId="4AF6E149">
      <w:pPr>
        <w:pStyle w:val="2"/>
        <w:widowControl w:val="0"/>
        <w:kinsoku/>
        <w:spacing w:before="0" w:line="360" w:lineRule="auto"/>
        <w:ind w:left="4" w:firstLine="480"/>
      </w:pPr>
      <w:r>
        <w:rPr>
          <w:position w:val="0"/>
        </w:rPr>
        <w:t>3、乙方保证其委托装修单位应具有相应资质等级证书</w:t>
      </w:r>
      <w:r>
        <w:rPr>
          <w:spacing w:val="0"/>
          <w:position w:val="0"/>
        </w:rPr>
        <w:t>，且装修方案取得政府有关部门的批</w:t>
      </w:r>
      <w:r>
        <w:t>准或备案（包括装修消防审批手续）并承担</w:t>
      </w:r>
      <w:r>
        <w:rPr>
          <w:spacing w:val="0"/>
        </w:rPr>
        <w:t>由此产生的一切费用和责任。</w:t>
      </w:r>
    </w:p>
    <w:p w14:paraId="71AECE68">
      <w:pPr>
        <w:pStyle w:val="2"/>
        <w:widowControl w:val="0"/>
        <w:kinsoku/>
        <w:spacing w:before="0" w:line="360" w:lineRule="auto"/>
        <w:ind w:left="4" w:firstLine="480"/>
      </w:pPr>
      <w:r>
        <w:t>4、甲方对乙方装修方案的接受备案或同意、对装修施工的监督均不</w:t>
      </w:r>
      <w:r>
        <w:rPr>
          <w:spacing w:val="0"/>
        </w:rPr>
        <w:t>视为甲方对装修方案或</w:t>
      </w:r>
      <w:r>
        <w:t>装修行为需要承担任何责任，也不构成任何意义上的对乙方责任的减轻</w:t>
      </w:r>
      <w:r>
        <w:rPr>
          <w:spacing w:val="0"/>
        </w:rPr>
        <w:t>或免除。乙方应当独立承</w:t>
      </w:r>
      <w:r>
        <w:t>担全部的法律责任，包括但不限于自身的投入及费用，可能对建筑物、</w:t>
      </w:r>
      <w:r>
        <w:rPr>
          <w:spacing w:val="0"/>
        </w:rPr>
        <w:t>甲方、房屋产权人或第三方造成的损害等。</w:t>
      </w:r>
    </w:p>
    <w:p w14:paraId="447F7FB7">
      <w:pPr>
        <w:pStyle w:val="2"/>
        <w:widowControl w:val="0"/>
        <w:kinsoku/>
        <w:spacing w:before="0" w:line="360" w:lineRule="auto"/>
        <w:ind w:left="4" w:firstLine="480"/>
      </w:pPr>
      <w:r>
        <w:rPr>
          <w:position w:val="0"/>
        </w:rPr>
        <w:t>5、甲方有权但没有义务对乙方的装修进行监督，如甲</w:t>
      </w:r>
      <w:r>
        <w:rPr>
          <w:spacing w:val="0"/>
          <w:position w:val="0"/>
        </w:rPr>
        <w:t>方发现乙方存在违反前述装修管理要</w:t>
      </w:r>
      <w:r>
        <w:rPr>
          <w:spacing w:val="0"/>
        </w:rPr>
        <w:t>求行为的，乙方应按照甲方要求立即整改。</w:t>
      </w:r>
    </w:p>
    <w:p w14:paraId="390B1956">
      <w:pPr>
        <w:pStyle w:val="2"/>
        <w:widowControl w:val="0"/>
        <w:kinsoku/>
        <w:spacing w:before="0" w:line="360" w:lineRule="auto"/>
        <w:ind w:left="4" w:right="0" w:firstLine="480"/>
      </w:pPr>
      <w:r>
        <w:t>6、为担保乙方严格遵循前述装修管理要求</w:t>
      </w:r>
      <w:r>
        <w:rPr>
          <w:spacing w:val="0"/>
        </w:rPr>
        <w:t>，乙方的装修保证金金额为人民币</w:t>
      </w:r>
      <w:r>
        <w:rPr>
          <w:spacing w:val="0"/>
          <w:u w:val="single"/>
        </w:rPr>
        <w:t xml:space="preserve"> </w:t>
      </w:r>
      <w:r>
        <w:rPr>
          <w:rFonts w:hint="default"/>
          <w:spacing w:val="0"/>
          <w:u w:val="single"/>
          <w:lang w:val="en-US" w:eastAsia="zh-CN"/>
        </w:rPr>
        <w:t xml:space="preserve">   /  </w:t>
      </w:r>
      <w:r>
        <w:rPr>
          <w:spacing w:val="0"/>
        </w:rPr>
        <w:t>元（同履</w:t>
      </w:r>
      <w:r>
        <w:t>约保证金的缴纳途径</w:t>
      </w:r>
      <w:r>
        <w:rPr>
          <w:spacing w:val="0"/>
        </w:rPr>
        <w:t>），</w:t>
      </w:r>
      <w:r>
        <w:t>缴纳时间为合同签署之日起五</w:t>
      </w:r>
      <w:r>
        <w:rPr>
          <w:rFonts w:hint="default"/>
          <w:lang w:val="en-US" w:eastAsia="zh-CN"/>
        </w:rPr>
        <w:t>个工作</w:t>
      </w:r>
      <w:r>
        <w:t>日内，首次缴纳装修</w:t>
      </w:r>
      <w:r>
        <w:rPr>
          <w:spacing w:val="0"/>
        </w:rPr>
        <w:t>保证金金额为人民币</w:t>
      </w:r>
      <w:r>
        <w:rPr>
          <w:u w:val="single"/>
        </w:rPr>
        <w:tab/>
      </w:r>
      <w:r>
        <w:rPr>
          <w:rFonts w:hint="default"/>
          <w:u w:val="single"/>
          <w:lang w:val="en-US" w:eastAsia="zh-CN"/>
        </w:rPr>
        <w:t xml:space="preserve">/ </w:t>
      </w:r>
      <w:r>
        <w:rPr>
          <w:spacing w:val="0"/>
          <w:u w:val="single"/>
        </w:rPr>
        <w:t xml:space="preserve"> </w:t>
      </w:r>
      <w:r>
        <w:t>元。装修保证金在经甲方确认乙方严格遵守本条有关管理要</w:t>
      </w:r>
      <w:r>
        <w:rPr>
          <w:spacing w:val="0"/>
        </w:rPr>
        <w:t>求且乙方已开业经营（乙方出</w:t>
      </w:r>
      <w:r>
        <w:t>具书面开业确认文件，注明业态和营业主体资格）后</w:t>
      </w:r>
      <w:r>
        <w:rPr>
          <w:spacing w:val="0"/>
        </w:rPr>
        <w:t>，在30个工作日内予以无息退还。</w:t>
      </w:r>
    </w:p>
    <w:p w14:paraId="38E7BE67">
      <w:pPr>
        <w:pStyle w:val="2"/>
        <w:widowControl w:val="0"/>
        <w:kinsoku/>
        <w:spacing w:before="0" w:line="360" w:lineRule="auto"/>
        <w:ind w:left="4" w:firstLine="480"/>
      </w:pPr>
      <w:r>
        <w:rPr>
          <w:spacing w:val="0"/>
        </w:rPr>
        <w:t>7、如发生乙方未按报送之装修方案擅自实施装修，或方案实施过程中任意变更、发生损害</w:t>
      </w:r>
      <w:r>
        <w:t>房屋等违反前述管理要求情形的，甲方有权每次扣除20%的装修保证金，并要求乙方纠正其行为</w:t>
      </w:r>
      <w:r>
        <w:rPr>
          <w:rFonts w:hint="default"/>
          <w:lang w:eastAsia="zh-CN"/>
        </w:rPr>
        <w:t>，</w:t>
      </w:r>
      <w:r>
        <w:rPr>
          <w:spacing w:val="0"/>
        </w:rPr>
        <w:t>除非乙方就此另行取得甲方同意。若发生乙方未经同意擅自改动消防设施、设备，且拒不整改的</w:t>
      </w:r>
      <w:r>
        <w:rPr>
          <w:rFonts w:hint="default"/>
          <w:spacing w:val="0"/>
          <w:lang w:eastAsia="zh-CN"/>
        </w:rPr>
        <w:t>，</w:t>
      </w:r>
      <w:r>
        <w:t>甲方全额罚没装修保证金。甲方亦有权可视情况委托第三方对乙方行</w:t>
      </w:r>
      <w:r>
        <w:rPr>
          <w:spacing w:val="0"/>
        </w:rPr>
        <w:t>为进行纠正，有关费用从乙</w:t>
      </w:r>
      <w:r>
        <w:t>方装修保证金直接予以扣除，不足部分乙方在接到通知后5日内另行</w:t>
      </w:r>
      <w:r>
        <w:rPr>
          <w:spacing w:val="0"/>
        </w:rPr>
        <w:t>支付，乙方确认不持异议。</w:t>
      </w:r>
    </w:p>
    <w:p w14:paraId="1CEFFC44">
      <w:pPr>
        <w:pStyle w:val="2"/>
        <w:widowControl w:val="0"/>
        <w:kinsoku/>
        <w:spacing w:before="0" w:line="360" w:lineRule="auto"/>
        <w:ind w:left="4" w:right="0" w:firstLine="480"/>
      </w:pPr>
      <w:r>
        <w:t>8、如乙方于合同履行期间需重新装修或改变装修，仍应遵循本条的</w:t>
      </w:r>
      <w:r>
        <w:rPr>
          <w:spacing w:val="0"/>
        </w:rPr>
        <w:t>有关约定，提前30日报送方案和缴纳装修保证金。保证金金额同本条第6款约定，在装修按方案施工完毕、开业经营之后</w:t>
      </w:r>
      <w:r>
        <w:t>无息退还。且乙方重新装修或改变装修可能导致的物业使用、经营暂</w:t>
      </w:r>
      <w:r>
        <w:rPr>
          <w:spacing w:val="0"/>
        </w:rPr>
        <w:t>停、投入增加等各项影响和</w:t>
      </w:r>
      <w:r>
        <w:t>费用均由乙方自行承担，乙方无权以此为由主张任何形式的二次装修</w:t>
      </w:r>
      <w:r>
        <w:rPr>
          <w:spacing w:val="0"/>
        </w:rPr>
        <w:t>期、租期延长、装修残值补偿、费用补助等。</w:t>
      </w:r>
    </w:p>
    <w:p w14:paraId="2C5C6E25">
      <w:pPr>
        <w:pStyle w:val="2"/>
        <w:widowControl w:val="0"/>
        <w:kinsoku/>
        <w:spacing w:before="0" w:line="360" w:lineRule="auto"/>
        <w:ind w:left="4" w:right="0" w:firstLine="480"/>
      </w:pPr>
      <w:r>
        <w:rPr>
          <w:spacing w:val="0"/>
        </w:rPr>
        <w:t>9、如乙方未向甲方备案擅自进行装修（改造）的，一经甲方发现，甲方有权每次扣罚乙方5000元履约保证金，并责令乙方七日内按合同约定完成备案。限期内乙方未完成备案或拒不备案的，甲方有权扣除乙方20%履约保证金。乙方应在扣款后10个工作日内补足保证金，否则每日按应补缴金额的0.05%支付滞纳金。逾期补缴超过60日的，视为乙方违约，甲方有权依据合同约定要求乙方按本合同第十一条第二款第三点承担违约责任。</w:t>
      </w:r>
    </w:p>
    <w:p w14:paraId="23A89C11">
      <w:pPr>
        <w:widowControl w:val="0"/>
        <w:kinsoku/>
        <w:spacing w:line="219" w:lineRule="auto"/>
      </w:pPr>
    </w:p>
    <w:p w14:paraId="12BA0475">
      <w:pPr>
        <w:pStyle w:val="2"/>
        <w:widowControl w:val="0"/>
        <w:kinsoku/>
        <w:spacing w:before="78" w:line="219" w:lineRule="auto"/>
        <w:ind w:left="481"/>
        <w:outlineLvl w:val="0"/>
      </w:pPr>
      <w:r>
        <w:rPr>
          <w14:textOutline w14:w="4358" w14:cap="sq" w14:cmpd="sng">
            <w14:solidFill>
              <w14:srgbClr w14:val="000000"/>
            </w14:solidFill>
            <w14:prstDash w14:val="solid"/>
            <w14:bevel/>
          </w14:textOutline>
        </w:rPr>
        <w:t>第六条</w:t>
      </w:r>
      <w:r>
        <w:t xml:space="preserve"> </w:t>
      </w:r>
      <w:r>
        <w:rPr>
          <w14:textOutline w14:w="4358" w14:cap="sq" w14:cmpd="sng">
            <w14:solidFill>
              <w14:srgbClr w14:val="000000"/>
            </w14:solidFill>
            <w14:prstDash w14:val="solid"/>
            <w14:bevel/>
          </w14:textOutline>
        </w:rPr>
        <w:t>房屋修缮责任</w:t>
      </w:r>
    </w:p>
    <w:p w14:paraId="04CB3145">
      <w:pPr>
        <w:pStyle w:val="2"/>
        <w:widowControl w:val="0"/>
        <w:kinsoku/>
        <w:spacing w:before="183" w:line="359" w:lineRule="auto"/>
        <w:ind w:left="4" w:firstLine="480"/>
      </w:pPr>
      <w:r>
        <w:rPr>
          <w:spacing w:val="0"/>
        </w:rPr>
        <w:t>1、在租赁期限内，乙方应爱护并合理使用该租赁物业及其附属设施。</w:t>
      </w:r>
    </w:p>
    <w:p w14:paraId="46B23FCF">
      <w:pPr>
        <w:pStyle w:val="2"/>
        <w:widowControl w:val="0"/>
        <w:kinsoku/>
        <w:spacing w:before="0" w:line="360" w:lineRule="auto"/>
        <w:ind w:left="6" w:firstLine="482"/>
      </w:pPr>
      <w:r>
        <w:t>2、在租赁期内，租赁区域内各项设施、设备、房屋等的日常</w:t>
      </w:r>
      <w:r>
        <w:rPr>
          <w:spacing w:val="0"/>
        </w:rPr>
        <w:t>维护和维修工作均由乙方负责。</w:t>
      </w:r>
    </w:p>
    <w:p w14:paraId="7496E278">
      <w:pPr>
        <w:pStyle w:val="2"/>
        <w:widowControl w:val="0"/>
        <w:kinsoku/>
        <w:spacing w:before="0" w:line="360" w:lineRule="auto"/>
        <w:ind w:left="6" w:firstLine="482"/>
      </w:pPr>
      <w:r>
        <w:rPr>
          <w:position w:val="0"/>
        </w:rPr>
        <w:t>3、如因不可抗力或市政规划原因，导致租赁物业损坏</w:t>
      </w:r>
      <w:r>
        <w:rPr>
          <w:spacing w:val="0"/>
          <w:position w:val="0"/>
        </w:rPr>
        <w:t>或造成乙方损失的，双方互不承担责</w:t>
      </w:r>
      <w:r>
        <w:rPr>
          <w:spacing w:val="0"/>
        </w:rPr>
        <w:t>任。</w:t>
      </w:r>
    </w:p>
    <w:p w14:paraId="4A9F33EB">
      <w:pPr>
        <w:pStyle w:val="2"/>
        <w:widowControl w:val="0"/>
        <w:kinsoku/>
        <w:spacing w:before="0" w:line="359" w:lineRule="auto"/>
        <w:ind w:left="4" w:firstLine="480"/>
      </w:pPr>
      <w:r>
        <w:rPr>
          <w:spacing w:val="0"/>
        </w:rPr>
        <w:t>4、除第三方鉴定机构认定的房屋主体结构质量问题外，其他房屋或装修损坏，乙方负有修复或赔偿义务。甲方或房屋产权人不承担任何责任。乙方应自负费用做好其修缮范围内的日常维护和检修工作。乙方不得以其修缮范围内的设备或房屋质量问题影响经营或使用为由，主张租金、保证金延付或任何形式的赔偿。</w:t>
      </w:r>
    </w:p>
    <w:p w14:paraId="34D78069">
      <w:pPr>
        <w:pStyle w:val="2"/>
        <w:widowControl w:val="0"/>
        <w:kinsoku/>
        <w:spacing w:before="0" w:line="359" w:lineRule="auto"/>
        <w:ind w:left="4" w:right="0" w:firstLine="480"/>
      </w:pPr>
      <w:r>
        <w:t>5、如租赁物业出现需维修的情况，乙方均应及时做出</w:t>
      </w:r>
      <w:r>
        <w:rPr>
          <w:spacing w:val="0"/>
        </w:rPr>
        <w:t>应急处理，并及时通知甲方。修缮义</w:t>
      </w:r>
      <w:r>
        <w:t>务方负责进行修缮，但由于乙方未及时做出应急处理造成损失扩大</w:t>
      </w:r>
      <w:r>
        <w:rPr>
          <w:spacing w:val="0"/>
        </w:rPr>
        <w:t>部分，或怠于通知而导致房屋损坏的，维修费用均由乙方承担。</w:t>
      </w:r>
    </w:p>
    <w:p w14:paraId="6DC186FF">
      <w:pPr>
        <w:pStyle w:val="2"/>
        <w:widowControl w:val="0"/>
        <w:kinsoku/>
        <w:spacing w:before="0" w:line="359" w:lineRule="auto"/>
        <w:ind w:left="4" w:firstLine="480" w:firstLineChars="0"/>
        <w:rPr>
          <w:position w:val="0"/>
        </w:rPr>
      </w:pPr>
      <w:r>
        <w:rPr>
          <w:position w:val="0"/>
        </w:rPr>
        <w:t>6、因第三方原因导致房屋、设施、设备损坏的，由第三方负</w:t>
      </w:r>
      <w:r>
        <w:rPr>
          <w:spacing w:val="0"/>
          <w:position w:val="0"/>
        </w:rPr>
        <w:t>责维修。如因此造成甲方或者乙方损失的，由甲方或者乙方向责任方或者负有义务一方追偿。</w:t>
      </w:r>
    </w:p>
    <w:p w14:paraId="100C7151">
      <w:pPr>
        <w:pStyle w:val="2"/>
        <w:widowControl w:val="0"/>
        <w:kinsoku/>
        <w:spacing w:before="0" w:line="359" w:lineRule="auto"/>
        <w:ind w:left="4" w:firstLine="480"/>
      </w:pPr>
      <w:r>
        <w:t>7、在租赁期限内，房屋出现在合同约定甲方修缮范</w:t>
      </w:r>
      <w:r>
        <w:rPr>
          <w:spacing w:val="0"/>
        </w:rPr>
        <w:t>围的维修内容的，甲方在接到乙方书面</w:t>
      </w:r>
      <w:r>
        <w:t>通知后5个工作日内组织维修。但不影响房屋起租日和免租期的起算，</w:t>
      </w:r>
      <w:r>
        <w:rPr>
          <w:spacing w:val="0"/>
        </w:rPr>
        <w:t>乙方应按照约定的期限正常支付租金。</w:t>
      </w:r>
    </w:p>
    <w:p w14:paraId="0594F6AD">
      <w:pPr>
        <w:pStyle w:val="2"/>
        <w:widowControl w:val="0"/>
        <w:kinsoku/>
        <w:spacing w:before="0" w:line="359" w:lineRule="auto"/>
        <w:ind w:left="4" w:right="0" w:firstLine="480"/>
      </w:pPr>
      <w:r>
        <w:t>8、甲方在进行房屋修缮时，在通知乙方的情况下，甲方有权指</w:t>
      </w:r>
      <w:r>
        <w:rPr>
          <w:spacing w:val="0"/>
        </w:rPr>
        <w:t>派工作人员进入该租赁房屋</w:t>
      </w:r>
      <w:r>
        <w:t>进行检查、维修工作，乙方应积极配合。紧急情况下，甲方有权随时关闭设</w:t>
      </w:r>
      <w:r>
        <w:rPr>
          <w:spacing w:val="0"/>
        </w:rPr>
        <w:t>施、设备，为抢修设施设备，甲方可不经通知进入该租赁房屋进行维修。</w:t>
      </w:r>
    </w:p>
    <w:p w14:paraId="1C1874D2">
      <w:pPr>
        <w:widowControl w:val="0"/>
        <w:kinsoku/>
        <w:spacing w:line="284" w:lineRule="auto"/>
        <w:rPr>
          <w:rFonts w:ascii="Arial"/>
          <w:sz w:val="21"/>
        </w:rPr>
      </w:pPr>
    </w:p>
    <w:p w14:paraId="0F1EC10F">
      <w:pPr>
        <w:widowControl w:val="0"/>
        <w:kinsoku/>
        <w:spacing w:line="285" w:lineRule="auto"/>
        <w:rPr>
          <w:rFonts w:ascii="Arial"/>
          <w:sz w:val="21"/>
        </w:rPr>
      </w:pPr>
    </w:p>
    <w:p w14:paraId="1E8030FD">
      <w:pPr>
        <w:pStyle w:val="2"/>
        <w:widowControl w:val="0"/>
        <w:kinsoku/>
        <w:spacing w:before="79" w:line="219" w:lineRule="auto"/>
        <w:ind w:left="481"/>
        <w:outlineLvl w:val="0"/>
      </w:pPr>
      <w:r>
        <w:rPr>
          <w14:textOutline w14:w="4358" w14:cap="sq" w14:cmpd="sng">
            <w14:solidFill>
              <w14:srgbClr w14:val="000000"/>
            </w14:solidFill>
            <w14:prstDash w14:val="solid"/>
            <w14:bevel/>
          </w14:textOutline>
        </w:rPr>
        <w:t>第七条</w:t>
      </w:r>
      <w:r>
        <w:t xml:space="preserve"> </w:t>
      </w:r>
      <w:r>
        <w:rPr>
          <w14:textOutline w14:w="4358" w14:cap="sq" w14:cmpd="sng">
            <w14:solidFill>
              <w14:srgbClr w14:val="000000"/>
            </w14:solidFill>
            <w14:prstDash w14:val="solid"/>
            <w14:bevel/>
          </w14:textOutline>
        </w:rPr>
        <w:t>房屋安全责任</w:t>
      </w:r>
    </w:p>
    <w:p w14:paraId="5C339F5C">
      <w:pPr>
        <w:pStyle w:val="2"/>
        <w:widowControl w:val="0"/>
        <w:kinsoku/>
        <w:spacing w:before="0" w:beforeLines="50" w:line="360" w:lineRule="auto"/>
        <w:ind w:left="6" w:firstLine="482"/>
      </w:pPr>
      <w:r>
        <w:rPr>
          <w:spacing w:val="0"/>
          <w:position w:val="0"/>
        </w:rPr>
        <w:t>1、乙方不得在租赁物业生产、储存、经营易燃易爆和有害有毒危险品，不得出现违规使用</w:t>
      </w:r>
      <w:r>
        <w:rPr>
          <w:spacing w:val="0"/>
        </w:rPr>
        <w:t>电气、燃气设备或擅自改变租赁物业房屋安全结构、设备等重大安全隐患行为。不得损害公共利</w:t>
      </w:r>
      <w:r>
        <w:t>益或者妨碍他人正常工作、生活。一经发现拒不整改的，视为根本</w:t>
      </w:r>
      <w:r>
        <w:rPr>
          <w:spacing w:val="0"/>
        </w:rPr>
        <w:t>违约，甲方有权单方解除合同并追索乙方违约、赔偿责任。</w:t>
      </w:r>
    </w:p>
    <w:p w14:paraId="6525B339">
      <w:pPr>
        <w:pStyle w:val="2"/>
        <w:widowControl w:val="0"/>
        <w:kinsoku/>
        <w:spacing w:before="0" w:line="360" w:lineRule="auto"/>
        <w:ind w:left="6" w:firstLine="482"/>
      </w:pPr>
      <w:r>
        <w:t>2、乙方应遵守消防安全管理规定，落实物业消防安全制度，</w:t>
      </w:r>
      <w:r>
        <w:rPr>
          <w:spacing w:val="0"/>
        </w:rPr>
        <w:t>确立消防安全责任人和管理人，明确安全管理职责，定期学习消防安全知识，积极参加消防培训。乙方有义务每年与甲方签订当</w:t>
      </w:r>
      <w:r>
        <w:rPr>
          <w:rFonts w:hint="default"/>
          <w:spacing w:val="0"/>
          <w:lang w:val="en-US" w:eastAsia="zh-CN"/>
        </w:rPr>
        <w:t>年</w:t>
      </w:r>
      <w:r>
        <w:rPr>
          <w:spacing w:val="0"/>
        </w:rPr>
        <w:t>的《出租房屋安全经营、消防安全责任书》，并按相关要求落实安全经营主体责任。</w:t>
      </w:r>
    </w:p>
    <w:p w14:paraId="6F2AC128">
      <w:pPr>
        <w:pStyle w:val="2"/>
        <w:widowControl w:val="0"/>
        <w:kinsoku/>
        <w:spacing w:before="0" w:line="360" w:lineRule="auto"/>
        <w:ind w:left="6" w:right="0" w:firstLine="482"/>
      </w:pPr>
      <w:r>
        <w:t>3、乙方应按消防管理规定配备有效的消防设备，确保</w:t>
      </w:r>
      <w:r>
        <w:rPr>
          <w:spacing w:val="0"/>
        </w:rPr>
        <w:t>消防疏散通道畅通无阻挡，定期对租</w:t>
      </w:r>
      <w:r>
        <w:t>赁物业内的消防设备进行自查，各类消防灭火设备设施检查记录完整。</w:t>
      </w:r>
      <w:r>
        <w:rPr>
          <w:spacing w:val="0"/>
        </w:rPr>
        <w:t>不得随意变更承租场所的</w:t>
      </w:r>
      <w:r>
        <w:t>用途和破坏建筑物的结构，在铺设、装修水、电、煤、气线路或管道时</w:t>
      </w:r>
      <w:r>
        <w:rPr>
          <w:spacing w:val="0"/>
        </w:rPr>
        <w:t>，不得违反安全规定，不</w:t>
      </w:r>
      <w:r>
        <w:t>得损害甲方或房屋产权人的合法权益，在施工</w:t>
      </w:r>
      <w:r>
        <w:rPr>
          <w:spacing w:val="0"/>
        </w:rPr>
        <w:t>前将设计方案向甲方备案。</w:t>
      </w:r>
    </w:p>
    <w:p w14:paraId="49820592">
      <w:pPr>
        <w:pStyle w:val="2"/>
        <w:widowControl w:val="0"/>
        <w:kinsoku/>
        <w:spacing w:before="0" w:line="360" w:lineRule="auto"/>
        <w:ind w:left="6" w:firstLine="482"/>
      </w:pPr>
      <w:r>
        <w:t>4、就双方对安全责任约定，甲方有权监督但不负有义务，乙方自始</w:t>
      </w:r>
      <w:r>
        <w:rPr>
          <w:spacing w:val="0"/>
        </w:rPr>
        <w:t>独立承担租赁房屋的全</w:t>
      </w:r>
      <w:r>
        <w:t>部安全责任。如租赁房屋在使用期间发生安全事故，乙方应立即采取有</w:t>
      </w:r>
      <w:r>
        <w:rPr>
          <w:spacing w:val="0"/>
        </w:rPr>
        <w:t>效措施，降低损失、消除</w:t>
      </w:r>
      <w:r>
        <w:t>影响，并独立承担全部的救治修缮费用。如因此给甲方造成不利影响或</w:t>
      </w:r>
      <w:r>
        <w:rPr>
          <w:spacing w:val="0"/>
        </w:rPr>
        <w:t>损失的，由乙方承担全部赔偿责任。且甲方有权单方解除合同并向乙方追索。</w:t>
      </w:r>
    </w:p>
    <w:p w14:paraId="139AB4E9">
      <w:pPr>
        <w:pStyle w:val="2"/>
        <w:widowControl w:val="0"/>
        <w:kinsoku/>
        <w:spacing w:before="0" w:line="360" w:lineRule="auto"/>
        <w:ind w:left="6" w:firstLine="482" w:firstLineChars="0"/>
        <w:jc w:val="left"/>
      </w:pPr>
      <w:r>
        <w:rPr>
          <w:spacing w:val="0"/>
          <w:position w:val="0"/>
        </w:rPr>
        <w:t>5、乙方应对法律允许范围内的暂住人口，根据《浙江省流动人口居住登记条例》、《杭州市流动人口服务管理条例》的相关规定进行流动人口居住登记和居住证领取，控制和减少违法犯罪</w:t>
      </w:r>
      <w:r>
        <w:rPr>
          <w:rFonts w:hint="default"/>
          <w:spacing w:val="0"/>
          <w:position w:val="0"/>
          <w:lang w:eastAsia="zh-CN"/>
        </w:rPr>
        <w:t>。</w:t>
      </w:r>
    </w:p>
    <w:p w14:paraId="3266F128">
      <w:pPr>
        <w:pStyle w:val="2"/>
        <w:widowControl w:val="0"/>
        <w:kinsoku/>
        <w:spacing w:before="0" w:line="360" w:lineRule="auto"/>
        <w:ind w:left="6" w:firstLine="482"/>
      </w:pPr>
      <w:r>
        <w:t>6、乙方负责承租场所内重大危险源警示标志及紧急疏散标志</w:t>
      </w:r>
      <w:r>
        <w:rPr>
          <w:spacing w:val="0"/>
        </w:rPr>
        <w:t>的设置；负责配备符合规定要</w:t>
      </w:r>
      <w:r>
        <w:t xml:space="preserve">  求的灭火器材，严禁在禁烟区域内吸烟，严禁违章动用明火，不得在</w:t>
      </w:r>
      <w:r>
        <w:rPr>
          <w:spacing w:val="0"/>
        </w:rPr>
        <w:t>承租场所及周边区域堆放易</w:t>
      </w:r>
      <w:r>
        <w:t>燃易爆和有毒有害物品；严禁在承租场所内设置员工及家属宿舍，需</w:t>
      </w:r>
      <w:r>
        <w:rPr>
          <w:spacing w:val="0"/>
        </w:rPr>
        <w:t>设置值班室的应向属地相关</w:t>
      </w:r>
      <w:r>
        <w:t>职能部门报备；做好安全用电、防汛抗台、抗雪防冻、防盗等工作；</w:t>
      </w:r>
      <w:r>
        <w:rPr>
          <w:spacing w:val="0"/>
        </w:rPr>
        <w:t>保持用电设施的完好，严禁乱接乱拉电线。</w:t>
      </w:r>
    </w:p>
    <w:p w14:paraId="3FA4E139">
      <w:pPr>
        <w:pStyle w:val="2"/>
        <w:widowControl w:val="0"/>
        <w:kinsoku/>
        <w:spacing w:before="0" w:line="360" w:lineRule="auto"/>
        <w:ind w:left="6" w:firstLine="482"/>
        <w:jc w:val="left"/>
      </w:pPr>
      <w:r>
        <w:t>7、乙方对承租场所的安全生产情况进行定期检查，</w:t>
      </w:r>
      <w:r>
        <w:rPr>
          <w:spacing w:val="0"/>
        </w:rPr>
        <w:t>发现安全隐患及时处理并向甲方报告。</w:t>
      </w:r>
      <w:r>
        <w:rPr>
          <w:spacing w:val="0"/>
          <w:position w:val="0"/>
        </w:rPr>
        <w:t>承租场所有任何安全事件或安全隐患发生的，乙方应立即报告（事发半小时内）、着手消除、控</w:t>
      </w:r>
      <w:r>
        <w:rPr>
          <w:spacing w:val="0"/>
        </w:rPr>
        <w:t>制影响。涉及安全生产事故的，还应立即如实报告所在地的有关部门，并积极采取措施减少损失。</w:t>
      </w:r>
    </w:p>
    <w:p w14:paraId="24C46327">
      <w:pPr>
        <w:pStyle w:val="2"/>
        <w:widowControl w:val="0"/>
        <w:kinsoku/>
        <w:spacing w:before="0" w:line="360" w:lineRule="auto"/>
        <w:ind w:left="6" w:firstLine="482"/>
      </w:pPr>
      <w:r>
        <w:rPr>
          <w:position w:val="0"/>
        </w:rPr>
        <w:t>8、乙方应全力配合甲方开展安全技防建设，并对甲方安装的技防设施设备有保管责任，不</w:t>
      </w:r>
      <w:r>
        <w:t>得私自拆除、关闭、破坏，若因乙方原因造成设施设备遗失或损</w:t>
      </w:r>
      <w:r>
        <w:rPr>
          <w:spacing w:val="0"/>
        </w:rPr>
        <w:t>坏，乙方应承担赔偿责任。</w:t>
      </w:r>
    </w:p>
    <w:p w14:paraId="2C1CA332">
      <w:pPr>
        <w:pStyle w:val="2"/>
        <w:widowControl w:val="0"/>
        <w:kinsoku/>
        <w:spacing w:before="0" w:line="360" w:lineRule="auto"/>
        <w:ind w:left="6" w:firstLine="482"/>
      </w:pPr>
      <w:r>
        <w:rPr>
          <w:position w:val="0"/>
        </w:rPr>
        <w:t>9、乙方在发生火灾火警等紧急事件时，除第一时间向消防等应急</w:t>
      </w:r>
      <w:r>
        <w:rPr>
          <w:spacing w:val="0"/>
          <w:position w:val="0"/>
        </w:rPr>
        <w:t>主管部门报警外，还须在5</w:t>
      </w:r>
      <w:r>
        <w:rPr>
          <w:spacing w:val="0"/>
        </w:rPr>
        <w:t>分钟之内拨打甲方的安全管理专号。</w:t>
      </w:r>
    </w:p>
    <w:p w14:paraId="5A2F1AE1">
      <w:pPr>
        <w:pStyle w:val="2"/>
        <w:widowControl w:val="0"/>
        <w:kinsoku/>
        <w:spacing w:before="0" w:line="360" w:lineRule="auto"/>
        <w:ind w:left="6" w:right="0" w:firstLine="482"/>
        <w:rPr>
          <w:rFonts w:ascii="宋体"/>
          <w:sz w:val="24"/>
        </w:rPr>
      </w:pPr>
      <w:r>
        <w:rPr>
          <w:spacing w:val="0"/>
        </w:rPr>
        <w:t>10、乙方应接受甲方在安全生产方面的管理和协调，指派</w:t>
      </w:r>
      <w:r>
        <w:rPr>
          <w:rFonts w:hint="default"/>
          <w:spacing w:val="0"/>
          <w:lang w:val="en-US" w:eastAsia="zh-CN"/>
        </w:rPr>
        <w:t>许亮</w:t>
      </w:r>
      <w:r>
        <w:rPr>
          <w:spacing w:val="0"/>
        </w:rPr>
        <w:t>为安全管理联系人，联系方式：</w:t>
      </w:r>
      <w:r>
        <w:rPr>
          <w:rFonts w:hint="default"/>
          <w:spacing w:val="0"/>
        </w:rPr>
        <w:t>13175035037</w:t>
      </w:r>
      <w:r>
        <w:rPr>
          <w:spacing w:val="0"/>
        </w:rPr>
        <w:t>。乙方有权对甲方管理范围内周边场所的安全隐患，向甲方提出整改建议，如乙方更换安全管理联系人，须第一时间告知甲方。</w:t>
      </w:r>
    </w:p>
    <w:p w14:paraId="6912D071">
      <w:pPr>
        <w:pStyle w:val="2"/>
        <w:widowControl w:val="0"/>
        <w:kinsoku/>
        <w:spacing w:before="0" w:line="360" w:lineRule="auto"/>
        <w:ind w:left="6" w:firstLine="482"/>
        <w:rPr>
          <w:spacing w:val="0"/>
        </w:rPr>
      </w:pPr>
      <w:r>
        <w:rPr>
          <w:rFonts w:hint="eastAsia"/>
          <w:lang w:val="en-US" w:eastAsia="zh-CN"/>
        </w:rPr>
        <w:t>11、</w:t>
      </w:r>
      <w:r>
        <w:t>尽管甲方将按照前述权限实施有关安全生产管理工</w:t>
      </w:r>
      <w:r>
        <w:rPr>
          <w:spacing w:val="0"/>
        </w:rPr>
        <w:t>作，但这并不构成共同承担减轻、或</w:t>
      </w:r>
      <w:r>
        <w:t>豁免任何乙方的安全责任。在乙方承租范围内（因房屋本身主体质量问题导</w:t>
      </w:r>
      <w:r>
        <w:rPr>
          <w:spacing w:val="0"/>
        </w:rPr>
        <w:t>致的除外）发生的各</w:t>
      </w:r>
      <w:r>
        <w:t>类安全事故、治安事件、涉恐事件，均由乙方独立承担所有责任。如给</w:t>
      </w:r>
      <w:r>
        <w:rPr>
          <w:spacing w:val="0"/>
        </w:rPr>
        <w:t>甲方造成经济或商誉损失的（包括可能的诉讼费、律师费、评估费、鉴定费、差旅费支出），亦由乙方承担赔偿责任。</w:t>
      </w:r>
    </w:p>
    <w:p w14:paraId="63917CCE">
      <w:pPr>
        <w:pStyle w:val="2"/>
        <w:widowControl w:val="0"/>
        <w:kinsoku/>
        <w:spacing w:before="0" w:line="360" w:lineRule="auto"/>
        <w:ind w:left="6" w:firstLine="482" w:firstLineChars="0"/>
        <w:jc w:val="left"/>
        <w:rPr>
          <w:spacing w:val="0"/>
        </w:rPr>
      </w:pPr>
      <w:r>
        <w:rPr>
          <w:rFonts w:hint="default"/>
          <w:spacing w:val="0"/>
          <w:lang w:val="en-US" w:eastAsia="zh-CN"/>
        </w:rPr>
        <w:t>除</w:t>
      </w:r>
      <w:r>
        <w:rPr>
          <w:spacing w:val="0"/>
          <w:position w:val="0"/>
        </w:rPr>
        <w:t>本合同明确列明的责任要求外，乙方应自觉做好其他保障安全、合规经营、环境保护、不</w:t>
      </w:r>
      <w:r>
        <w:rPr>
          <w:spacing w:val="0"/>
        </w:rPr>
        <w:t>扰民等各项事务。甲方有权监督、核查，但甲方的监督核查并不减轻或代替任何乙方的安全责任。</w:t>
      </w:r>
    </w:p>
    <w:p w14:paraId="4AAB9315">
      <w:pPr>
        <w:widowControl w:val="0"/>
        <w:kinsoku/>
        <w:spacing w:line="284" w:lineRule="auto"/>
        <w:rPr>
          <w:rFonts w:ascii="Arial"/>
          <w:sz w:val="21"/>
        </w:rPr>
      </w:pPr>
    </w:p>
    <w:p w14:paraId="356836D4">
      <w:pPr>
        <w:pStyle w:val="2"/>
        <w:widowControl w:val="0"/>
        <w:kinsoku/>
        <w:spacing w:before="78" w:line="219" w:lineRule="auto"/>
        <w:ind w:left="480"/>
        <w:outlineLvl w:val="0"/>
      </w:pPr>
      <w:r>
        <w:rPr>
          <w:spacing w:val="-4"/>
          <w14:textOutline w14:w="4358" w14:cap="sq" w14:cmpd="sng">
            <w14:solidFill>
              <w14:srgbClr w14:val="000000"/>
            </w14:solidFill>
            <w14:prstDash w14:val="solid"/>
            <w14:bevel/>
          </w14:textOutline>
        </w:rPr>
        <w:t>第八条</w:t>
      </w:r>
      <w:r>
        <w:rPr>
          <w:spacing w:val="45"/>
        </w:rPr>
        <w:t xml:space="preserve"> </w:t>
      </w:r>
      <w:r>
        <w:rPr>
          <w:spacing w:val="-4"/>
          <w14:textOutline w14:w="4358" w14:cap="sq" w14:cmpd="sng">
            <w14:solidFill>
              <w14:srgbClr w14:val="000000"/>
            </w14:solidFill>
            <w14:prstDash w14:val="solid"/>
            <w14:bevel/>
          </w14:textOutline>
        </w:rPr>
        <w:t>甲方的权利和义务</w:t>
      </w:r>
    </w:p>
    <w:p w14:paraId="6EB87150">
      <w:pPr>
        <w:pStyle w:val="2"/>
        <w:widowControl w:val="0"/>
        <w:kinsoku/>
        <w:spacing w:before="0" w:beforeLines="-2147483648" w:line="360" w:lineRule="auto"/>
        <w:ind w:left="6" w:firstLine="482"/>
      </w:pPr>
      <w:r>
        <w:rPr>
          <w:spacing w:val="0"/>
          <w:position w:val="0"/>
        </w:rPr>
        <w:t>1、甲方对租赁房屋享有出租方及管理方的权利，包括但不限于费用催收、履约监督、争议</w:t>
      </w:r>
    </w:p>
    <w:p w14:paraId="674B611A">
      <w:pPr>
        <w:pStyle w:val="2"/>
        <w:widowControl w:val="0"/>
        <w:kinsoku/>
        <w:spacing w:line="360" w:lineRule="auto"/>
        <w:ind w:left="6" w:hanging="6"/>
        <w:rPr>
          <w:spacing w:val="0"/>
        </w:rPr>
      </w:pPr>
      <w:r>
        <w:rPr>
          <w:spacing w:val="0"/>
        </w:rPr>
        <w:t>处理等。</w:t>
      </w:r>
    </w:p>
    <w:p w14:paraId="6E68E954">
      <w:pPr>
        <w:pStyle w:val="2"/>
        <w:widowControl w:val="0"/>
        <w:kinsoku/>
        <w:spacing w:line="360" w:lineRule="auto"/>
        <w:ind w:left="19" w:leftChars="9" w:firstLine="650" w:firstLineChars="271"/>
      </w:pPr>
      <w:r>
        <w:rPr>
          <w:position w:val="0"/>
        </w:rPr>
        <w:t>2、甲方有权与乙方交接房屋。对乙方的经营活动是否合法</w:t>
      </w:r>
      <w:r>
        <w:rPr>
          <w:spacing w:val="0"/>
          <w:position w:val="0"/>
        </w:rPr>
        <w:t>进行监督时需尊重乙方的经营权</w:t>
      </w:r>
      <w:r>
        <w:rPr>
          <w:spacing w:val="0"/>
        </w:rPr>
        <w:t>利，不得以监督为名干涉乙方的正常经营活动。</w:t>
      </w:r>
    </w:p>
    <w:p w14:paraId="5B673D6A">
      <w:pPr>
        <w:pStyle w:val="2"/>
        <w:widowControl w:val="0"/>
        <w:kinsoku/>
        <w:spacing w:before="0" w:line="360" w:lineRule="auto"/>
        <w:ind w:left="6" w:firstLine="482"/>
      </w:pPr>
      <w:r>
        <w:rPr>
          <w:position w:val="0"/>
        </w:rPr>
        <w:t>3、甲方有权同意乙方在房屋内进行装修装潢、添置相</w:t>
      </w:r>
      <w:r>
        <w:rPr>
          <w:spacing w:val="0"/>
          <w:position w:val="0"/>
        </w:rPr>
        <w:t>关设备，但上述行为不得影响房屋结</w:t>
      </w:r>
      <w:r>
        <w:rPr>
          <w:spacing w:val="0"/>
        </w:rPr>
        <w:t>构安全，且需要符合消防、环保、治安、卫生等相关政府部门的要求。</w:t>
      </w:r>
    </w:p>
    <w:p w14:paraId="475F6609">
      <w:pPr>
        <w:pStyle w:val="2"/>
        <w:widowControl w:val="0"/>
        <w:kinsoku/>
        <w:spacing w:line="360" w:lineRule="auto"/>
        <w:ind w:left="6" w:firstLine="482"/>
      </w:pPr>
      <w:r>
        <w:rPr>
          <w:position w:val="0"/>
        </w:rPr>
        <w:t>4、在租赁期限内，乙方自行办理开业所需的相关审批手续及承担相</w:t>
      </w:r>
      <w:r>
        <w:rPr>
          <w:spacing w:val="0"/>
          <w:position w:val="0"/>
        </w:rPr>
        <w:t>关费用，甲方应给予配</w:t>
      </w:r>
      <w:r>
        <w:rPr>
          <w:spacing w:val="0"/>
        </w:rPr>
        <w:t>合支持。</w:t>
      </w:r>
    </w:p>
    <w:p w14:paraId="60492C19">
      <w:pPr>
        <w:pStyle w:val="2"/>
        <w:widowControl w:val="0"/>
        <w:kinsoku/>
        <w:spacing w:line="360" w:lineRule="auto"/>
        <w:ind w:left="6" w:firstLine="482"/>
      </w:pPr>
      <w:r>
        <w:rPr>
          <w:position w:val="0"/>
        </w:rPr>
        <w:t>5、甲方监督和实施乙方义务的履行和有关履约事务的</w:t>
      </w:r>
      <w:r>
        <w:rPr>
          <w:spacing w:val="0"/>
          <w:position w:val="0"/>
        </w:rPr>
        <w:t>执行。甲方的管理不减轻或改变乙方</w:t>
      </w:r>
      <w:r>
        <w:rPr>
          <w:spacing w:val="0"/>
        </w:rPr>
        <w:t>的合同义务。</w:t>
      </w:r>
    </w:p>
    <w:p w14:paraId="19AB7B11">
      <w:pPr>
        <w:pStyle w:val="2"/>
        <w:widowControl w:val="0"/>
        <w:kinsoku/>
        <w:spacing w:line="360" w:lineRule="auto"/>
        <w:ind w:left="6" w:firstLine="482"/>
      </w:pPr>
      <w:r>
        <w:rPr>
          <w:position w:val="0"/>
        </w:rPr>
        <w:t>6、甲方有权统一普及、协调、管理、检查出租场所的安全生</w:t>
      </w:r>
      <w:r>
        <w:rPr>
          <w:spacing w:val="0"/>
          <w:position w:val="0"/>
        </w:rPr>
        <w:t>产工作，定期组织乙方进行安</w:t>
      </w:r>
      <w:r>
        <w:t>全培训和教育。发现隐患或风险的，有权要求乙方当</w:t>
      </w:r>
      <w:r>
        <w:rPr>
          <w:spacing w:val="0"/>
        </w:rPr>
        <w:t>场予以整改或限期整改。</w:t>
      </w:r>
    </w:p>
    <w:p w14:paraId="526E71BB">
      <w:pPr>
        <w:pStyle w:val="2"/>
        <w:widowControl w:val="0"/>
        <w:kinsoku/>
        <w:spacing w:before="0" w:line="360" w:lineRule="auto"/>
        <w:ind w:left="6" w:firstLine="482"/>
      </w:pPr>
      <w:r>
        <w:rPr>
          <w:spacing w:val="0"/>
        </w:rPr>
        <w:t>7、甲方出于对出租场所的安全管理和保护，有权入户安装技防设施设备。</w:t>
      </w:r>
    </w:p>
    <w:p w14:paraId="68B10520">
      <w:pPr>
        <w:pStyle w:val="2"/>
        <w:widowControl w:val="0"/>
        <w:kinsoku/>
        <w:spacing w:before="0" w:line="360" w:lineRule="auto"/>
        <w:ind w:left="6" w:right="0" w:firstLine="482"/>
      </w:pPr>
      <w:r>
        <w:t>8、甲方确定</w:t>
      </w:r>
      <w:r>
        <w:rPr>
          <w:color w:val="000000"/>
        </w:rPr>
        <w:t>17328878912</w:t>
      </w:r>
      <w:r>
        <w:t>为安全管理专号。若安全管理专号发生</w:t>
      </w:r>
      <w:r>
        <w:rPr>
          <w:spacing w:val="0"/>
        </w:rPr>
        <w:t>变化时，甲方将通过移动短</w:t>
      </w:r>
      <w:r>
        <w:t>信平台向乙方指定安全管理联系人发送变更信息，短信平台显示发送成</w:t>
      </w:r>
      <w:r>
        <w:rPr>
          <w:spacing w:val="0"/>
        </w:rPr>
        <w:t>功示为送达。按照本协议有关问题，乙方应联系指定安全管理专号。</w:t>
      </w:r>
    </w:p>
    <w:p w14:paraId="4F232588">
      <w:pPr>
        <w:widowControl w:val="0"/>
        <w:kinsoku/>
        <w:spacing w:line="283" w:lineRule="auto"/>
        <w:rPr>
          <w:rFonts w:ascii="Arial"/>
          <w:sz w:val="21"/>
        </w:rPr>
      </w:pPr>
    </w:p>
    <w:p w14:paraId="624CBA9E">
      <w:pPr>
        <w:widowControl w:val="0"/>
        <w:kinsoku/>
        <w:spacing w:line="284" w:lineRule="auto"/>
        <w:rPr>
          <w:rFonts w:ascii="Arial"/>
          <w:sz w:val="21"/>
        </w:rPr>
      </w:pPr>
    </w:p>
    <w:p w14:paraId="093A7DC6">
      <w:pPr>
        <w:pStyle w:val="2"/>
        <w:widowControl w:val="0"/>
        <w:kinsoku/>
        <w:spacing w:before="180" w:line="359" w:lineRule="auto"/>
        <w:ind w:left="0" w:right="200" w:firstLine="480"/>
        <w:outlineLvl w:val="9"/>
      </w:pPr>
      <w:r>
        <w:rPr>
          <w:spacing w:val="-3"/>
          <w14:textOutline w14:w="4358" w14:cap="sq" w14:cmpd="sng">
            <w14:solidFill>
              <w14:srgbClr w14:val="000000"/>
            </w14:solidFill>
            <w14:prstDash w14:val="solid"/>
            <w14:bevel/>
          </w14:textOutline>
        </w:rPr>
        <w:t>第九条</w:t>
      </w:r>
      <w:r>
        <w:rPr>
          <w:spacing w:val="35"/>
        </w:rPr>
        <w:t xml:space="preserve"> </w:t>
      </w:r>
      <w:r>
        <w:rPr>
          <w:spacing w:val="-3"/>
          <w14:textOutline w14:w="4358" w14:cap="sq" w14:cmpd="sng">
            <w14:solidFill>
              <w14:srgbClr w14:val="000000"/>
            </w14:solidFill>
            <w14:prstDash w14:val="solid"/>
            <w14:bevel/>
          </w14:textOutline>
        </w:rPr>
        <w:t>乙方的权利和义务</w:t>
      </w:r>
    </w:p>
    <w:p w14:paraId="4E0B8167">
      <w:pPr>
        <w:pStyle w:val="2"/>
        <w:widowControl w:val="0"/>
        <w:kinsoku/>
        <w:spacing w:before="0" w:line="359" w:lineRule="auto"/>
        <w:ind w:left="0" w:right="200" w:firstLine="480"/>
      </w:pPr>
      <w:r>
        <w:rPr>
          <w:spacing w:val="0"/>
        </w:rPr>
        <w:t>1、乙方应按合同约定，按时支付租金、保证金及其他各项应付费用，逾期支付租金等费用的（包括租金、水、电、煤气、物业管理费等全部费用），每逾期一天，应支付当期未付总额的0.05%作为违约金。</w:t>
      </w:r>
    </w:p>
    <w:p w14:paraId="69EBE437">
      <w:pPr>
        <w:pStyle w:val="2"/>
        <w:widowControl w:val="0"/>
        <w:kinsoku/>
        <w:spacing w:before="0" w:line="360" w:lineRule="auto"/>
        <w:ind w:left="6" w:firstLine="482"/>
        <w:rPr>
          <w:spacing w:val="0"/>
        </w:rPr>
      </w:pPr>
      <w:r>
        <w:t>2、乙方有权根据经营的需要，对甲方管理的房屋进行必要</w:t>
      </w:r>
      <w:r>
        <w:rPr>
          <w:spacing w:val="0"/>
        </w:rPr>
        <w:t>的装修、装潢及设备添置，其工</w:t>
      </w:r>
      <w:r>
        <w:t>程设计、施工和工程费用由乙方承担。乙方的装修方案应于装修前告知甲</w:t>
      </w:r>
      <w:r>
        <w:rPr>
          <w:spacing w:val="0"/>
        </w:rPr>
        <w:t>方并取得装修主管部门的装修审批许可证。乙方的装修行为不得对房屋结构产生任何影响，否则甲方有权拒绝。</w:t>
      </w:r>
    </w:p>
    <w:p w14:paraId="4C651B3D">
      <w:pPr>
        <w:pStyle w:val="2"/>
        <w:widowControl w:val="0"/>
        <w:kinsoku/>
        <w:spacing w:before="0" w:line="360" w:lineRule="auto"/>
        <w:ind w:left="6" w:firstLine="482"/>
        <w:jc w:val="left"/>
      </w:pPr>
      <w:r>
        <w:t>3、乙方在承租房屋前，已对该处房屋的设施配置（包</w:t>
      </w:r>
      <w:r>
        <w:rPr>
          <w:spacing w:val="0"/>
        </w:rPr>
        <w:t>含隐蔽设施设备）及水电可供容量等</w:t>
      </w:r>
      <w:r>
        <w:t>现状是否适用于后期运营的业态进行了充分判断并在租赁前充分考</w:t>
      </w:r>
      <w:r>
        <w:rPr>
          <w:spacing w:val="0"/>
        </w:rPr>
        <w:t>虑了改造投入的成本及改造可</w:t>
      </w:r>
      <w:r>
        <w:rPr>
          <w:rFonts w:hint="default"/>
          <w:lang w:val="en-US" w:eastAsia="zh-CN"/>
        </w:rPr>
        <w:t>能</w:t>
      </w:r>
      <w:r>
        <w:rPr>
          <w:spacing w:val="0"/>
        </w:rPr>
        <w:t>等因素。充分了解甲方或房屋产权人不会再为该房屋及其设施设备的运营进行任何形式的投入。</w:t>
      </w:r>
    </w:p>
    <w:p w14:paraId="5B58DD19">
      <w:pPr>
        <w:pStyle w:val="2"/>
        <w:widowControl w:val="0"/>
        <w:kinsoku/>
        <w:spacing w:before="0" w:line="360" w:lineRule="auto"/>
        <w:ind w:left="6" w:right="0" w:firstLine="482"/>
      </w:pPr>
      <w:r>
        <w:rPr>
          <w:spacing w:val="0"/>
        </w:rPr>
        <w:t>如乙方为满足使用需求，需对租赁房屋进行水、电表增容的，由乙方自行负责实施，如需甲方配合的，应书面提出配合申请。相关改造费用等成本投入和改造周期影响等均由乙方自行承担，与甲方无关。因改造可能产生损坏租赁房屋的，乙方应负责修复。且乙方不可撤销的确认，相应改造成果在租期自然终止或无论因何种原因提前解除的，均应正常移交给甲方，不得进行任何拆改。如因甲方责任违约解除的，增容发生的直接费用（仅限建设支出，不含增容期内可能产生的</w:t>
      </w:r>
      <w:r>
        <w:t>经营影响等其他任何费用或损失）可按照第十一条中关于装修损失的</w:t>
      </w:r>
      <w:r>
        <w:rPr>
          <w:spacing w:val="0"/>
        </w:rPr>
        <w:t>有关约定执行。其他情况下均系无偿移交，甲方不因此向乙方支付任何费用。</w:t>
      </w:r>
    </w:p>
    <w:p w14:paraId="3B6E9C0F">
      <w:pPr>
        <w:pStyle w:val="2"/>
        <w:widowControl w:val="0"/>
        <w:kinsoku/>
        <w:spacing w:before="0" w:line="360" w:lineRule="auto"/>
        <w:ind w:left="6" w:firstLine="482"/>
      </w:pPr>
      <w:r>
        <w:rPr>
          <w:spacing w:val="0"/>
        </w:rPr>
        <w:t>4、乙方的设计、装修装潢必须保证房屋及相关设施的完好与安全。如装修设计须申请报批，</w:t>
      </w:r>
      <w:r>
        <w:t>有关费用亦由乙方承担。租赁期满后，已构成附合的不得拆除，若乙</w:t>
      </w:r>
      <w:r>
        <w:rPr>
          <w:spacing w:val="0"/>
        </w:rPr>
        <w:t>方擅自拆除，则须对房屋恢复原状，赔偿损失。</w:t>
      </w:r>
    </w:p>
    <w:p w14:paraId="5896EBAF">
      <w:pPr>
        <w:pStyle w:val="2"/>
        <w:widowControl w:val="0"/>
        <w:kinsoku/>
        <w:spacing w:before="0" w:line="360" w:lineRule="auto"/>
        <w:ind w:left="6" w:right="0" w:firstLine="482"/>
      </w:pPr>
      <w:r>
        <w:rPr>
          <w:spacing w:val="0"/>
        </w:rPr>
        <w:t>5、乙方负责日常消防检查和维护（也可委托物业管理单位实施），须根据消防规范自行配备</w:t>
      </w:r>
      <w:r>
        <w:t>可移动的灭火设备和消防设施。若乙方因经营或装修所需更改原有屋内消</w:t>
      </w:r>
      <w:r>
        <w:rPr>
          <w:spacing w:val="0"/>
        </w:rPr>
        <w:t>防设施的，不得影响相</w:t>
      </w:r>
      <w:r>
        <w:t>邻第三方的正常使用，并保证甲方不会因此遭受损失。乙方承租后发现因</w:t>
      </w:r>
      <w:r>
        <w:rPr>
          <w:spacing w:val="0"/>
        </w:rPr>
        <w:t>第三方原因导致消防设</w:t>
      </w:r>
      <w:r>
        <w:t>施等无法正常使用的，由乙方自行向第三方主张权益。乙方不得以租赁房</w:t>
      </w:r>
      <w:r>
        <w:rPr>
          <w:spacing w:val="0"/>
        </w:rPr>
        <w:t>屋的消防设施无法满足</w:t>
      </w:r>
      <w:r>
        <w:t>其使用为由解除合同或延迟或拒交租金、保</w:t>
      </w:r>
      <w:r>
        <w:rPr>
          <w:spacing w:val="0"/>
        </w:rPr>
        <w:t>证金、物业管理费等费用。</w:t>
      </w:r>
    </w:p>
    <w:p w14:paraId="0182F9BD">
      <w:pPr>
        <w:pStyle w:val="2"/>
        <w:widowControl w:val="0"/>
        <w:kinsoku/>
        <w:spacing w:before="0" w:line="360" w:lineRule="auto"/>
        <w:ind w:left="6" w:right="0" w:firstLine="482"/>
      </w:pPr>
      <w:r>
        <w:rPr>
          <w:spacing w:val="0"/>
        </w:rPr>
        <w:t>6、在租赁管理期间，乙方应自行协调与第三方的关系（包括物业公司），如在履行合同过程中第三方侵犯乙方权益，由乙方自行向第三方主张；若乙方侵犯任何第三方权益的，乙方自行承担相关的损害赔偿等侵权责任，并保证甲方及房屋产权人免受损失。</w:t>
      </w:r>
    </w:p>
    <w:p w14:paraId="44C3C62C">
      <w:pPr>
        <w:pStyle w:val="2"/>
        <w:widowControl w:val="0"/>
        <w:kinsoku/>
        <w:spacing w:before="0" w:line="360" w:lineRule="auto"/>
        <w:ind w:left="6" w:firstLine="482"/>
      </w:pPr>
      <w:r>
        <w:rPr>
          <w:position w:val="0"/>
        </w:rPr>
        <w:t>7、甲方因维修相邻房屋的需要，需经由、进入或部</w:t>
      </w:r>
      <w:r>
        <w:rPr>
          <w:spacing w:val="0"/>
          <w:position w:val="0"/>
        </w:rPr>
        <w:t>分占用乙方租赁房屋的，乙方承诺予以</w:t>
      </w:r>
      <w:r>
        <w:rPr>
          <w:spacing w:val="0"/>
        </w:rPr>
        <w:t>配合，否则将承担延误维修造成的损失扩大部分。</w:t>
      </w:r>
    </w:p>
    <w:p w14:paraId="7A80832B">
      <w:pPr>
        <w:pStyle w:val="2"/>
        <w:widowControl w:val="0"/>
        <w:kinsoku/>
        <w:spacing w:before="0" w:line="360" w:lineRule="auto"/>
        <w:ind w:left="6" w:firstLine="482"/>
      </w:pPr>
      <w:r>
        <w:t>8、因乙方原因造成合同非正常终止时，乙方须在租赁期满前或</w:t>
      </w:r>
      <w:r>
        <w:rPr>
          <w:spacing w:val="0"/>
        </w:rPr>
        <w:t>合同终止前完成退租手续，</w:t>
      </w:r>
      <w:r>
        <w:rPr>
          <w:position w:val="0"/>
        </w:rPr>
        <w:t>将房屋恢复至原样或甲方认可的状态，并保证不影响房屋的完好及正常使用</w:t>
      </w:r>
      <w:r>
        <w:rPr>
          <w:spacing w:val="0"/>
          <w:position w:val="0"/>
        </w:rPr>
        <w:t>。若由甲方恢复原样</w:t>
      </w:r>
      <w:r>
        <w:rPr>
          <w:spacing w:val="0"/>
        </w:rPr>
        <w:t>的，恢复费用由乙方承担，甲方亦有权在乙方所缴纳的履约保证金、装修保证金中扣除。</w:t>
      </w:r>
    </w:p>
    <w:p w14:paraId="3E337CE5">
      <w:pPr>
        <w:pStyle w:val="2"/>
        <w:widowControl w:val="0"/>
        <w:kinsoku/>
        <w:spacing w:before="0" w:line="360" w:lineRule="auto"/>
        <w:ind w:left="6" w:firstLine="482"/>
      </w:pPr>
      <w:r>
        <w:rPr>
          <w:spacing w:val="0"/>
          <w:position w:val="0"/>
        </w:rPr>
        <w:t>乙方如有留置的任何物品，在未取得甲方同意的情况下，均视为乙方自动放弃，任由甲方处</w:t>
      </w:r>
      <w:r>
        <w:t>置，乙方绝无异议。乙方逾期交还房屋，则每逾期一天应向甲方支付原每日</w:t>
      </w:r>
      <w:r>
        <w:rPr>
          <w:spacing w:val="0"/>
        </w:rPr>
        <w:t>费用2倍（包括日租金、物业管理费）的房屋占有使用费。</w:t>
      </w:r>
    </w:p>
    <w:p w14:paraId="059DAF09">
      <w:pPr>
        <w:pStyle w:val="2"/>
        <w:widowControl w:val="0"/>
        <w:kinsoku/>
        <w:spacing w:before="0" w:line="360" w:lineRule="auto"/>
        <w:ind w:left="6" w:firstLine="482"/>
      </w:pPr>
      <w:r>
        <w:t>9、租赁期满前或因乙方原因造成合同非正常提前终止或乙方在</w:t>
      </w:r>
      <w:r>
        <w:rPr>
          <w:spacing w:val="0"/>
        </w:rPr>
        <w:t>合同期间存在违约行为的，</w:t>
      </w:r>
      <w:r>
        <w:t>包括但不限于拖欠各类款项、违规经营、安全整改未落实、出现安全事</w:t>
      </w:r>
      <w:r>
        <w:rPr>
          <w:spacing w:val="0"/>
        </w:rPr>
        <w:t>故等的，由乙方承担甲方的实际损失。</w:t>
      </w:r>
    </w:p>
    <w:p w14:paraId="386513E2">
      <w:pPr>
        <w:pStyle w:val="2"/>
        <w:widowControl w:val="0"/>
        <w:kinsoku/>
        <w:spacing w:before="0" w:line="360" w:lineRule="auto"/>
        <w:ind w:left="6" w:firstLine="482"/>
      </w:pPr>
      <w:r>
        <w:rPr>
          <w:spacing w:val="0"/>
        </w:rPr>
        <w:t>10、未经甲方同意及有关政府部门批准，乙方不得将房产用于其它用途。乙方保证其在房屋</w:t>
      </w:r>
      <w:r>
        <w:t>内的一切活动符合法律、法规的规定，并遵守政府部门相关管理规定</w:t>
      </w:r>
      <w:r>
        <w:rPr>
          <w:spacing w:val="0"/>
        </w:rPr>
        <w:t>，并自行办理有关必要的许</w:t>
      </w:r>
      <w:r>
        <w:t>可与证照。如因乙方或乙方员工的行为造成政府相关部门的处罚、第</w:t>
      </w:r>
      <w:r>
        <w:rPr>
          <w:spacing w:val="0"/>
        </w:rPr>
        <w:t>三方投诉等均由乙方自行承</w:t>
      </w:r>
      <w:r>
        <w:t xml:space="preserve"> 担全部责任。且乙方应及时、有效、妥善处理，如由此给甲方或房屋</w:t>
      </w:r>
      <w:r>
        <w:rPr>
          <w:spacing w:val="0"/>
        </w:rPr>
        <w:t>产权人造成经济或名誉等损</w:t>
      </w:r>
      <w:r>
        <w:t>失的，除由乙方赔偿外，甲方还有权选择单方解</w:t>
      </w:r>
      <w:r>
        <w:rPr>
          <w:spacing w:val="0"/>
        </w:rPr>
        <w:t>除合同，没收履约保证金，收回房屋。</w:t>
      </w:r>
      <w:r>
        <w:t>且乙方确认，作为管理期间的使用人，前述可能导致处罚或投诉的</w:t>
      </w:r>
      <w:r>
        <w:rPr>
          <w:spacing w:val="0"/>
        </w:rPr>
        <w:t>行为，无论是否直接由乙</w:t>
      </w:r>
      <w:r>
        <w:t>方或乙方人员作出，只要发生在乙方管理期间、在乙方的承租范围之</w:t>
      </w:r>
      <w:r>
        <w:rPr>
          <w:spacing w:val="0"/>
        </w:rPr>
        <w:t>内，均将视同乙方违约予以处理。</w:t>
      </w:r>
    </w:p>
    <w:p w14:paraId="582B1B61">
      <w:pPr>
        <w:pStyle w:val="2"/>
        <w:widowControl w:val="0"/>
        <w:kinsoku/>
        <w:spacing w:before="0" w:line="360" w:lineRule="auto"/>
        <w:ind w:left="6" w:firstLine="482"/>
      </w:pPr>
      <w:r>
        <w:rPr>
          <w:spacing w:val="0"/>
          <w:position w:val="0"/>
        </w:rPr>
        <w:t>11、在紧急情况下或重大突发事件时，甲方或其委托的物业公司的工作人员有权随时进入乙</w:t>
      </w:r>
      <w:r>
        <w:rPr>
          <w:spacing w:val="0"/>
        </w:rPr>
        <w:t>方租赁区域无须事先通知乙方，乙方需无条件配合。</w:t>
      </w:r>
    </w:p>
    <w:p w14:paraId="420580C7">
      <w:pPr>
        <w:pStyle w:val="2"/>
        <w:widowControl w:val="0"/>
        <w:kinsoku/>
        <w:spacing w:before="0" w:line="360" w:lineRule="auto"/>
        <w:ind w:left="6" w:firstLine="482"/>
      </w:pPr>
      <w:r>
        <w:rPr>
          <w:spacing w:val="0"/>
        </w:rPr>
        <w:t>12、乙方应严格遵守本协议第七条项下约定的安全责任义务。</w:t>
      </w:r>
    </w:p>
    <w:p w14:paraId="5100F5EC">
      <w:pPr>
        <w:pStyle w:val="2"/>
        <w:widowControl w:val="0"/>
        <w:kinsoku/>
        <w:spacing w:before="0" w:line="360" w:lineRule="auto"/>
        <w:ind w:left="6" w:firstLine="482"/>
        <w:rPr>
          <w:spacing w:val="0"/>
        </w:rPr>
      </w:pPr>
      <w:r>
        <w:rPr>
          <w:spacing w:val="0"/>
          <w:position w:val="0"/>
        </w:rPr>
        <w:t>13、乙方必须无条件遵守甲方、物业公司各项规范，并签订相关管理守则。 (包括但不限于</w:t>
      </w:r>
      <w:r>
        <w:t>安全责任书、装修管理规定等)，否则甲方有权</w:t>
      </w:r>
      <w:r>
        <w:rPr>
          <w:spacing w:val="0"/>
        </w:rPr>
        <w:t>委托物业对乙方采取停水停电处理。</w:t>
      </w:r>
    </w:p>
    <w:p w14:paraId="108A38BE">
      <w:pPr>
        <w:pStyle w:val="2"/>
        <w:widowControl w:val="0"/>
        <w:kinsoku/>
        <w:spacing w:before="78" w:line="219" w:lineRule="auto"/>
        <w:ind w:left="479"/>
        <w:outlineLvl w:val="0"/>
        <w:rPr>
          <w14:textOutline w14:w="4358" w14:cap="sq" w14:cmpd="sng">
            <w14:solidFill>
              <w14:srgbClr w14:val="000000"/>
            </w14:solidFill>
            <w14:prstDash w14:val="solid"/>
            <w14:bevel/>
          </w14:textOutline>
        </w:rPr>
      </w:pPr>
    </w:p>
    <w:p w14:paraId="151004D9">
      <w:pPr>
        <w:pStyle w:val="2"/>
        <w:widowControl w:val="0"/>
        <w:kinsoku/>
        <w:spacing w:before="78" w:line="219" w:lineRule="auto"/>
        <w:ind w:left="479"/>
        <w:outlineLvl w:val="0"/>
      </w:pPr>
      <w:r>
        <w:rPr>
          <w14:textOutline w14:w="4358" w14:cap="sq" w14:cmpd="sng">
            <w14:solidFill>
              <w14:srgbClr w14:val="000000"/>
            </w14:solidFill>
            <w14:prstDash w14:val="solid"/>
            <w14:bevel/>
          </w14:textOutline>
        </w:rPr>
        <w:t>第十条</w:t>
      </w:r>
      <w:r>
        <w:t xml:space="preserve"> </w:t>
      </w:r>
      <w:r>
        <w:rPr>
          <w14:textOutline w14:w="4358" w14:cap="sq" w14:cmpd="sng">
            <w14:solidFill>
              <w14:srgbClr w14:val="000000"/>
            </w14:solidFill>
            <w14:prstDash w14:val="solid"/>
            <w14:bevel/>
          </w14:textOutline>
        </w:rPr>
        <w:t>变更和解除合同的条件</w:t>
      </w:r>
    </w:p>
    <w:p w14:paraId="2906123E">
      <w:pPr>
        <w:pStyle w:val="2"/>
        <w:widowControl w:val="0"/>
        <w:kinsoku/>
        <w:spacing w:before="0" w:beforeLines="50" w:line="360" w:lineRule="auto"/>
        <w:ind w:left="6" w:firstLine="482"/>
      </w:pPr>
      <w:r>
        <w:rPr>
          <w:spacing w:val="0"/>
        </w:rPr>
        <w:t>1、在租赁期限内，有下列情况之一的，双方可变更或解除合同：</w:t>
      </w:r>
    </w:p>
    <w:p w14:paraId="0E7B2479">
      <w:pPr>
        <w:pStyle w:val="2"/>
        <w:widowControl w:val="0"/>
        <w:kinsoku/>
        <w:spacing w:line="360" w:lineRule="auto"/>
        <w:ind w:left="6" w:firstLine="482"/>
      </w:pPr>
      <w:r>
        <w:rPr>
          <w:spacing w:val="0"/>
          <w:position w:val="0"/>
        </w:rPr>
        <w:t>1）甲方或乙方因有特殊原因，经双方协商一致，甲方提前收回房屋或乙方提前退交部分或</w:t>
      </w:r>
      <w:r>
        <w:rPr>
          <w:spacing w:val="0"/>
        </w:rPr>
        <w:t>者全部该房屋的；</w:t>
      </w:r>
    </w:p>
    <w:p w14:paraId="54941B14">
      <w:pPr>
        <w:pStyle w:val="2"/>
        <w:widowControl w:val="0"/>
        <w:kinsoku/>
        <w:spacing w:before="0" w:line="360" w:lineRule="auto"/>
        <w:ind w:left="6" w:firstLine="482"/>
      </w:pPr>
      <w:r>
        <w:rPr>
          <w:spacing w:val="0"/>
        </w:rPr>
        <w:t>2）因不可抗力致使该房屋及其附属设施损坏，合同不能继续履行的；</w:t>
      </w:r>
    </w:p>
    <w:p w14:paraId="357476FF">
      <w:pPr>
        <w:pStyle w:val="2"/>
        <w:widowControl w:val="0"/>
        <w:kinsoku/>
        <w:spacing w:line="360" w:lineRule="auto"/>
        <w:ind w:left="6" w:firstLine="482"/>
      </w:pPr>
      <w:r>
        <w:rPr>
          <w:position w:val="0"/>
        </w:rPr>
        <w:t>3）在租赁期间，该房屋经市或区（县）政府有关部门</w:t>
      </w:r>
      <w:r>
        <w:rPr>
          <w:spacing w:val="0"/>
          <w:position w:val="0"/>
        </w:rPr>
        <w:t>批准动迁，或司法，行政机关依法限</w:t>
      </w:r>
      <w:r>
        <w:t>制其房地产权利，或出现因法律、法规禁止</w:t>
      </w:r>
      <w:r>
        <w:rPr>
          <w:spacing w:val="0"/>
        </w:rPr>
        <w:t>的非甲方责任的其他情况。</w:t>
      </w:r>
    </w:p>
    <w:p w14:paraId="2E61F6CA">
      <w:pPr>
        <w:pStyle w:val="2"/>
        <w:widowControl w:val="0"/>
        <w:kinsoku/>
        <w:spacing w:line="360" w:lineRule="auto"/>
        <w:ind w:left="6" w:firstLine="482"/>
      </w:pPr>
      <w:r>
        <w:rPr>
          <w:position w:val="0"/>
        </w:rPr>
        <w:t>2、变更或解除合同的，要求变更或解除合同的一方应主动</w:t>
      </w:r>
      <w:r>
        <w:rPr>
          <w:spacing w:val="0"/>
          <w:position w:val="0"/>
        </w:rPr>
        <w:t>向另一方提出。因变更或解除合</w:t>
      </w:r>
      <w:r>
        <w:rPr>
          <w:spacing w:val="0"/>
        </w:rPr>
        <w:t>同，使一方遭受损失的，应由另一方负责赔偿。</w:t>
      </w:r>
    </w:p>
    <w:p w14:paraId="0EE47CCA">
      <w:pPr>
        <w:pStyle w:val="2"/>
        <w:widowControl w:val="0"/>
        <w:kinsoku/>
        <w:spacing w:before="0" w:line="360" w:lineRule="auto"/>
        <w:ind w:left="6" w:firstLine="482"/>
      </w:pPr>
      <w:r>
        <w:rPr>
          <w:spacing w:val="0"/>
        </w:rPr>
        <w:t>3、在租赁期内发生下列情形，但不影响房屋使用的，承租方不得解除合同：</w:t>
      </w:r>
    </w:p>
    <w:p w14:paraId="639238CA">
      <w:pPr>
        <w:pStyle w:val="2"/>
        <w:widowControl w:val="0"/>
        <w:kinsoku/>
        <w:spacing w:before="0" w:line="360" w:lineRule="auto"/>
        <w:ind w:left="6" w:firstLine="482"/>
      </w:pPr>
      <w:r>
        <w:rPr>
          <w:spacing w:val="0"/>
          <w:position w:val="0"/>
        </w:rPr>
        <w:t>1）租赁房屋被司法机关或者行政机关依法查封的；</w:t>
      </w:r>
    </w:p>
    <w:p w14:paraId="41917D87">
      <w:pPr>
        <w:pStyle w:val="2"/>
        <w:widowControl w:val="0"/>
        <w:kinsoku/>
        <w:spacing w:line="360" w:lineRule="auto"/>
        <w:ind w:left="6" w:firstLine="482"/>
      </w:pPr>
      <w:r>
        <w:rPr>
          <w:spacing w:val="0"/>
        </w:rPr>
        <w:t>2）租赁房屋权属有争议的；</w:t>
      </w:r>
    </w:p>
    <w:p w14:paraId="76E19AF8">
      <w:pPr>
        <w:pStyle w:val="2"/>
        <w:widowControl w:val="0"/>
        <w:kinsoku/>
        <w:spacing w:before="0" w:line="360" w:lineRule="auto"/>
        <w:ind w:left="6" w:firstLine="482"/>
        <w:rPr>
          <w:spacing w:val="0"/>
        </w:rPr>
      </w:pPr>
      <w:r>
        <w:rPr>
          <w:spacing w:val="0"/>
        </w:rPr>
        <w:t>3）租赁房屋具有违反法律、行政法规关于房屋使用条件强制性规定情况的。</w:t>
      </w:r>
    </w:p>
    <w:p w14:paraId="79948FCC">
      <w:pPr>
        <w:pStyle w:val="2"/>
        <w:widowControl w:val="0"/>
        <w:kinsoku/>
        <w:spacing w:before="0" w:line="360" w:lineRule="auto"/>
        <w:ind w:left="6" w:firstLine="482"/>
        <w:rPr>
          <w:spacing w:val="0"/>
        </w:rPr>
      </w:pPr>
      <w:r>
        <w:t>4、乙方如有以下情况，甲方有权单方解除合同，要求乙方予以腾退</w:t>
      </w:r>
      <w:r>
        <w:rPr>
          <w:spacing w:val="0"/>
        </w:rPr>
        <w:t>，并扣除履约保证金作</w:t>
      </w:r>
      <w:r>
        <w:t>为违约金。由此产生的一切经济和法律责任，由乙方承担。乙方</w:t>
      </w:r>
      <w:r>
        <w:rPr>
          <w:spacing w:val="0"/>
        </w:rPr>
        <w:t>按照本协议支付违约金、赔偿损失，不影响或减轻乙方在协议项下的违约责任：</w:t>
      </w:r>
    </w:p>
    <w:p w14:paraId="17E5CAD6">
      <w:pPr>
        <w:pStyle w:val="2"/>
        <w:widowControl w:val="0"/>
        <w:kinsoku/>
        <w:spacing w:before="0" w:line="360" w:lineRule="auto"/>
        <w:ind w:left="6" w:firstLine="482" w:firstLineChars="0"/>
        <w:rPr>
          <w:spacing w:val="0"/>
        </w:rPr>
      </w:pPr>
      <w:r>
        <w:rPr>
          <w:rFonts w:hint="default"/>
          <w:spacing w:val="0"/>
          <w:lang w:val="en-US" w:eastAsia="zh-CN"/>
        </w:rPr>
        <w:t>1</w:t>
      </w:r>
      <w:r>
        <w:rPr>
          <w:spacing w:val="0"/>
          <w:position w:val="0"/>
        </w:rPr>
        <w:t>）违反国家有关法律、法规，违法生产、经营。</w:t>
      </w:r>
    </w:p>
    <w:p w14:paraId="5C7071CE">
      <w:pPr>
        <w:pStyle w:val="2"/>
        <w:widowControl w:val="0"/>
        <w:kinsoku/>
        <w:spacing w:before="0" w:line="360" w:lineRule="auto"/>
        <w:ind w:left="6" w:firstLine="482" w:firstLineChars="0"/>
        <w:rPr>
          <w:spacing w:val="0"/>
        </w:rPr>
      </w:pPr>
      <w:r>
        <w:rPr>
          <w:spacing w:val="0"/>
        </w:rPr>
        <w:t>2）安全生产管理不到位，且拒不整改的。</w:t>
      </w:r>
    </w:p>
    <w:p w14:paraId="1534EEEE">
      <w:pPr>
        <w:pStyle w:val="2"/>
        <w:widowControl w:val="0"/>
        <w:kinsoku/>
        <w:spacing w:before="0" w:line="360" w:lineRule="auto"/>
        <w:ind w:left="6" w:firstLine="482" w:firstLineChars="0"/>
        <w:rPr>
          <w:spacing w:val="0"/>
        </w:rPr>
      </w:pPr>
      <w:r>
        <w:rPr>
          <w:spacing w:val="0"/>
        </w:rPr>
        <w:t>3）不接受甲方的安全生产管理。</w:t>
      </w:r>
    </w:p>
    <w:p w14:paraId="6FB466A6">
      <w:pPr>
        <w:pStyle w:val="2"/>
        <w:widowControl w:val="0"/>
        <w:kinsoku/>
        <w:spacing w:before="0" w:line="360" w:lineRule="auto"/>
        <w:ind w:left="6" w:firstLine="482"/>
      </w:pPr>
      <w:r>
        <w:rPr>
          <w:spacing w:val="0"/>
        </w:rPr>
        <w:t>4）发生安全事故、治安事件、涉恐事件。</w:t>
      </w:r>
    </w:p>
    <w:p w14:paraId="5823BFFD">
      <w:pPr>
        <w:pStyle w:val="2"/>
        <w:widowControl w:val="0"/>
        <w:kinsoku/>
        <w:spacing w:before="0" w:line="360" w:lineRule="auto"/>
        <w:ind w:left="6" w:firstLine="482"/>
      </w:pPr>
      <w:r>
        <w:rPr>
          <w:spacing w:val="0"/>
        </w:rPr>
        <w:t>5）发生伤亡事故不及时报告或不及时组织抢救。</w:t>
      </w:r>
    </w:p>
    <w:p w14:paraId="19338698">
      <w:pPr>
        <w:pStyle w:val="2"/>
        <w:widowControl w:val="0"/>
        <w:kinsoku/>
        <w:spacing w:before="0" w:line="360" w:lineRule="auto"/>
        <w:ind w:left="6" w:right="0" w:firstLine="482"/>
      </w:pPr>
      <w:r>
        <w:t>6）存在其他违反本协议约定和有关法律法规规定的情形，且</w:t>
      </w:r>
      <w:r>
        <w:rPr>
          <w:spacing w:val="0"/>
        </w:rPr>
        <w:t>在收到甲方整改要求后未按期</w:t>
      </w:r>
      <w:r>
        <w:t xml:space="preserve"> </w:t>
      </w:r>
      <w:r>
        <w:rPr>
          <w:spacing w:val="0"/>
        </w:rPr>
        <w:t>整改的。</w:t>
      </w:r>
    </w:p>
    <w:p w14:paraId="7A4FE735">
      <w:pPr>
        <w:widowControl w:val="0"/>
        <w:kinsoku/>
        <w:spacing w:line="414" w:lineRule="auto"/>
        <w:rPr>
          <w:rFonts w:ascii="Arial"/>
          <w:sz w:val="21"/>
        </w:rPr>
      </w:pPr>
    </w:p>
    <w:p w14:paraId="55B18F55">
      <w:pPr>
        <w:pStyle w:val="2"/>
        <w:widowControl w:val="0"/>
        <w:kinsoku/>
        <w:spacing w:before="79" w:line="219" w:lineRule="auto"/>
        <w:ind w:left="480"/>
      </w:pPr>
      <w:r>
        <w:rPr>
          <w:spacing w:val="-1"/>
          <w14:textOutline w14:w="4358" w14:cap="sq" w14:cmpd="sng">
            <w14:solidFill>
              <w14:srgbClr w14:val="000000"/>
            </w14:solidFill>
            <w14:prstDash w14:val="solid"/>
            <w14:bevel/>
          </w14:textOutline>
        </w:rPr>
        <w:t>第十一条</w:t>
      </w:r>
      <w:r>
        <w:rPr>
          <w:spacing w:val="-1"/>
        </w:rPr>
        <w:t xml:space="preserve"> </w:t>
      </w:r>
      <w:r>
        <w:rPr>
          <w:spacing w:val="-1"/>
          <w14:textOutline w14:w="4358" w14:cap="sq" w14:cmpd="sng">
            <w14:solidFill>
              <w14:srgbClr w14:val="000000"/>
            </w14:solidFill>
            <w14:prstDash w14:val="solid"/>
            <w14:bevel/>
          </w14:textOutline>
        </w:rPr>
        <w:t>违约责任</w:t>
      </w:r>
    </w:p>
    <w:p w14:paraId="7A505DA8">
      <w:pPr>
        <w:pStyle w:val="2"/>
        <w:widowControl w:val="0"/>
        <w:kinsoku/>
        <w:spacing w:beforeLines="50" w:line="360" w:lineRule="auto"/>
        <w:ind w:left="6" w:firstLine="482"/>
      </w:pPr>
      <w:r>
        <w:rPr>
          <w:spacing w:val="0"/>
          <w:position w:val="0"/>
        </w:rPr>
        <w:t>1、在租赁期限内，如甲、乙任何一方因客观原因需提前终止合同的，应至少提前3个月书面</w:t>
      </w:r>
      <w:r>
        <w:rPr>
          <w:spacing w:val="0"/>
        </w:rPr>
        <w:t>通知对方，经双方协商一致后予以终止。</w:t>
      </w:r>
    </w:p>
    <w:p w14:paraId="39117184">
      <w:pPr>
        <w:pStyle w:val="2"/>
        <w:widowControl w:val="0"/>
        <w:kinsoku/>
        <w:spacing w:before="0" w:line="360" w:lineRule="auto"/>
        <w:ind w:left="6" w:right="0" w:firstLine="482"/>
      </w:pPr>
      <w:r>
        <w:t>2、乙方有下列情况之一的，甲方有权以书面方式要求乙方</w:t>
      </w:r>
      <w:r>
        <w:rPr>
          <w:spacing w:val="0"/>
        </w:rPr>
        <w:t>予以纠正，乙方未在甲方要求期</w:t>
      </w:r>
      <w:r>
        <w:t>限内予以纠正的，甲方有权单方面解除合同，并收回该房屋，三</w:t>
      </w:r>
      <w:r>
        <w:rPr>
          <w:spacing w:val="0"/>
        </w:rPr>
        <w:t>个月保证金不予退还。甲方损失</w:t>
      </w:r>
      <w:r>
        <w:t>大于保证金金额的，甲方有权向乙方追讨相应损失金额的赔偿金</w:t>
      </w:r>
      <w:r>
        <w:rPr>
          <w:spacing w:val="0"/>
        </w:rPr>
        <w:t>，乙方应支付追讨金额。乙方在</w:t>
      </w:r>
      <w:r>
        <w:t>收到甲方书面解除合同通知之日起7日内完成所有所欠费用缴纳</w:t>
      </w:r>
      <w:r>
        <w:rPr>
          <w:spacing w:val="0"/>
        </w:rPr>
        <w:t>并迁出该房屋内所有物品，否则该房屋内所有物品视为乙方放弃，屋内装修装潢视作乙方自动放弃。</w:t>
      </w:r>
    </w:p>
    <w:p w14:paraId="1F0A555F">
      <w:pPr>
        <w:pStyle w:val="2"/>
        <w:widowControl w:val="0"/>
        <w:kinsoku/>
        <w:spacing w:before="0" w:line="360" w:lineRule="auto"/>
        <w:ind w:left="6" w:firstLine="482"/>
      </w:pPr>
      <w:r>
        <w:rPr>
          <w:spacing w:val="0"/>
          <w:position w:val="0"/>
        </w:rPr>
        <w:t>1）未经甲方书面同意，擅自拆改变动房屋结构，或损坏房屋的；</w:t>
      </w:r>
    </w:p>
    <w:p w14:paraId="0EA75529">
      <w:pPr>
        <w:pStyle w:val="2"/>
        <w:widowControl w:val="0"/>
        <w:kinsoku/>
        <w:spacing w:line="360" w:lineRule="auto"/>
        <w:ind w:left="6" w:firstLine="482"/>
      </w:pPr>
      <w:r>
        <w:rPr>
          <w:spacing w:val="0"/>
        </w:rPr>
        <w:t>2）利用该房屋进行违法活动的；</w:t>
      </w:r>
    </w:p>
    <w:p w14:paraId="213B2481">
      <w:pPr>
        <w:pStyle w:val="2"/>
        <w:widowControl w:val="0"/>
        <w:kinsoku/>
        <w:spacing w:before="0" w:line="360" w:lineRule="auto"/>
        <w:ind w:left="6" w:firstLine="482"/>
      </w:pPr>
      <w:r>
        <w:rPr>
          <w:spacing w:val="0"/>
        </w:rPr>
        <w:t>3）逾期支付房租等费用或者不足额支付房租等费用超过60日的；</w:t>
      </w:r>
    </w:p>
    <w:p w14:paraId="73A9461B">
      <w:pPr>
        <w:pStyle w:val="2"/>
        <w:widowControl w:val="0"/>
        <w:kinsoku/>
        <w:spacing w:before="0" w:line="360" w:lineRule="auto"/>
        <w:ind w:left="6" w:firstLine="482"/>
      </w:pPr>
      <w:r>
        <w:rPr>
          <w:position w:val="0"/>
        </w:rPr>
        <w:t>4）未经甲方书面同意转租，包括以承包、联营</w:t>
      </w:r>
      <w:r>
        <w:rPr>
          <w:spacing w:val="0"/>
          <w:position w:val="0"/>
        </w:rPr>
        <w:t>、合作等方式转租的；</w:t>
      </w:r>
    </w:p>
    <w:p w14:paraId="418D747D">
      <w:pPr>
        <w:pStyle w:val="2"/>
        <w:widowControl w:val="0"/>
        <w:kinsoku/>
        <w:spacing w:line="360" w:lineRule="auto"/>
        <w:ind w:left="6" w:firstLine="482"/>
      </w:pPr>
      <w:r>
        <w:rPr>
          <w:spacing w:val="0"/>
        </w:rPr>
        <w:t>5）未经甲方书面同意，擅自变更房屋用途的；</w:t>
      </w:r>
    </w:p>
    <w:p w14:paraId="7BADE035">
      <w:pPr>
        <w:pStyle w:val="2"/>
        <w:widowControl w:val="0"/>
        <w:kinsoku/>
        <w:spacing w:before="0" w:line="360" w:lineRule="auto"/>
        <w:ind w:left="6" w:firstLine="482"/>
      </w:pPr>
      <w:r>
        <w:rPr>
          <w:spacing w:val="0"/>
        </w:rPr>
        <w:t>6）收到甲方《整改单》后，在规定时间内拒不整改的；</w:t>
      </w:r>
    </w:p>
    <w:p w14:paraId="19FBB1C6">
      <w:pPr>
        <w:pStyle w:val="2"/>
        <w:widowControl w:val="0"/>
        <w:kinsoku/>
        <w:spacing w:before="0" w:line="360" w:lineRule="auto"/>
        <w:ind w:left="6" w:firstLine="482"/>
      </w:pPr>
      <w:r>
        <w:rPr>
          <w:spacing w:val="0"/>
          <w:position w:val="0"/>
        </w:rPr>
        <w:t>7) 违反本协议第七条款项下的安全责任义务的，经甲方提醒仍不改正的；</w:t>
      </w:r>
    </w:p>
    <w:p w14:paraId="18FF9515">
      <w:pPr>
        <w:pStyle w:val="2"/>
        <w:widowControl w:val="0"/>
        <w:kinsoku/>
        <w:spacing w:before="0" w:line="360" w:lineRule="auto"/>
        <w:ind w:left="6" w:firstLine="482"/>
      </w:pPr>
      <w:r>
        <w:t>8）违反《房屋租赁合同》或本合同，致使</w:t>
      </w:r>
      <w:r>
        <w:rPr>
          <w:spacing w:val="0"/>
        </w:rPr>
        <w:t>《房屋租赁合同》终止的。</w:t>
      </w:r>
    </w:p>
    <w:p w14:paraId="2C0333E7">
      <w:pPr>
        <w:pStyle w:val="2"/>
        <w:widowControl w:val="0"/>
        <w:kinsoku/>
        <w:spacing w:before="0" w:line="360" w:lineRule="auto"/>
        <w:ind w:left="6" w:firstLine="482"/>
      </w:pPr>
      <w:r>
        <w:t>3、乙方未按合同约定提前退租的，除需缴清承租期内</w:t>
      </w:r>
      <w:r>
        <w:rPr>
          <w:spacing w:val="0"/>
        </w:rPr>
        <w:t>水、电、物业费等费用之外，应当赔偿甲方三个月租金的赔偿金，赔偿金优先在保证金中扣除，不足部分或给甲方造成其他损失的，甲方有权继续向乙方追偿。</w:t>
      </w:r>
    </w:p>
    <w:p w14:paraId="66CF1BE9">
      <w:pPr>
        <w:pStyle w:val="2"/>
        <w:widowControl w:val="0"/>
        <w:numPr>
          <w:ilvl w:val="0"/>
          <w:numId w:val="0"/>
        </w:numPr>
        <w:kinsoku/>
        <w:spacing w:before="0" w:line="360" w:lineRule="auto"/>
        <w:ind w:left="6" w:right="0" w:firstLine="482"/>
        <w:rPr>
          <w:spacing w:val="0"/>
        </w:rPr>
      </w:pPr>
      <w:r>
        <w:rPr>
          <w:rFonts w:hint="default"/>
          <w:spacing w:val="0"/>
          <w:lang w:val="en-US" w:eastAsia="zh-CN"/>
        </w:rPr>
        <w:t>4、</w:t>
      </w:r>
      <w:r>
        <w:rPr>
          <w:spacing w:val="0"/>
        </w:rPr>
        <w:t>乙方有违约行为的或未按合同约定提前退租的，乙方还应赔偿甲方包括诉讼费、保全费、公证费、评估费、律师费、差旅费、担保费等在内的所有费用。</w:t>
      </w:r>
    </w:p>
    <w:p w14:paraId="40556ED1">
      <w:pPr>
        <w:pStyle w:val="2"/>
        <w:widowControl w:val="0"/>
        <w:kinsoku/>
        <w:spacing w:before="0" w:line="360" w:lineRule="auto"/>
        <w:ind w:left="6" w:right="0" w:firstLine="482"/>
      </w:pPr>
      <w:r>
        <w:t>5、甲方的违约责任：因甲方原因无法定或约定之理由</w:t>
      </w:r>
      <w:r>
        <w:rPr>
          <w:spacing w:val="0"/>
        </w:rPr>
        <w:t>提前终止合同的，造成乙方经济损失的，应负责赔偿。其中对乙方已构成附合的装修，双方根据使用年限进行折旧核算。</w:t>
      </w:r>
    </w:p>
    <w:p w14:paraId="769F08E8">
      <w:pPr>
        <w:pStyle w:val="2"/>
        <w:widowControl w:val="0"/>
        <w:kinsoku/>
        <w:spacing w:line="360" w:lineRule="auto"/>
        <w:ind w:left="6" w:firstLine="482"/>
      </w:pPr>
      <w:r>
        <w:t>6、租赁期届满或合同解除后，乙方须于7日内自行搬迁屋内所</w:t>
      </w:r>
      <w:r>
        <w:rPr>
          <w:spacing w:val="0"/>
        </w:rPr>
        <w:t>有物品并交还房屋，7日内交还房屋的，不作占用处理；若7日后未交还房屋的，每逾期一 日，按原每日费用的2倍（包括日租</w:t>
      </w:r>
      <w:r>
        <w:t>金、物业管理费）支付房屋占有使用费；逾期未搬出物品的，甲方收取使</w:t>
      </w:r>
      <w:r>
        <w:rPr>
          <w:spacing w:val="0"/>
        </w:rPr>
        <w:t>用费的同时有权处置滞留物品。</w:t>
      </w:r>
    </w:p>
    <w:p w14:paraId="60299006">
      <w:pPr>
        <w:pStyle w:val="2"/>
        <w:widowControl w:val="0"/>
        <w:kinsoku/>
        <w:spacing w:line="360" w:lineRule="auto"/>
        <w:ind w:left="6" w:firstLine="482"/>
      </w:pPr>
      <w:r>
        <w:t>租赁合同届满或合同解除后，乙方须于7日内自行将相关公司</w:t>
      </w:r>
      <w:r>
        <w:rPr>
          <w:spacing w:val="0"/>
        </w:rPr>
        <w:t>登记地址予以迁移。逾期未迁</w:t>
      </w:r>
      <w:r>
        <w:t xml:space="preserve">  </w:t>
      </w:r>
      <w:r>
        <w:rPr>
          <w:spacing w:val="0"/>
        </w:rPr>
        <w:t>移的，即使乙方已经实际不再使用房屋，但仍视为乙方继续占用该房屋。每逾期一 日，按原每日费用的2倍（包括日租金、物业管理费）支付房屋占有使用费。</w:t>
      </w:r>
    </w:p>
    <w:p w14:paraId="022F7DC3">
      <w:pPr>
        <w:widowControl w:val="0"/>
        <w:kinsoku/>
        <w:spacing w:line="284" w:lineRule="auto"/>
        <w:rPr>
          <w:rFonts w:ascii="Arial"/>
          <w:sz w:val="21"/>
        </w:rPr>
      </w:pPr>
    </w:p>
    <w:p w14:paraId="6B8594BE">
      <w:pPr>
        <w:widowControl w:val="0"/>
        <w:kinsoku/>
        <w:spacing w:line="285" w:lineRule="auto"/>
        <w:rPr>
          <w:rFonts w:ascii="Arial"/>
          <w:sz w:val="21"/>
        </w:rPr>
      </w:pPr>
    </w:p>
    <w:p w14:paraId="3231AD75">
      <w:pPr>
        <w:pStyle w:val="2"/>
        <w:widowControl w:val="0"/>
        <w:kinsoku/>
        <w:spacing w:before="78" w:line="219" w:lineRule="auto"/>
        <w:ind w:left="481"/>
      </w:pPr>
      <w:r>
        <w:rPr>
          <w:spacing w:val="-1"/>
          <w14:textOutline w14:w="4358" w14:cap="sq" w14:cmpd="sng">
            <w14:solidFill>
              <w14:srgbClr w14:val="000000"/>
            </w14:solidFill>
            <w14:prstDash w14:val="solid"/>
            <w14:bevel/>
          </w14:textOutline>
        </w:rPr>
        <w:t>第十二条</w:t>
      </w:r>
      <w:r>
        <w:rPr>
          <w:spacing w:val="-1"/>
        </w:rPr>
        <w:t xml:space="preserve"> </w:t>
      </w:r>
      <w:r>
        <w:rPr>
          <w:spacing w:val="-1"/>
          <w14:textOutline w14:w="4358" w14:cap="sq" w14:cmpd="sng">
            <w14:solidFill>
              <w14:srgbClr w14:val="000000"/>
            </w14:solidFill>
            <w14:prstDash w14:val="solid"/>
            <w14:bevel/>
          </w14:textOutline>
        </w:rPr>
        <w:t>特别条款</w:t>
      </w:r>
    </w:p>
    <w:p w14:paraId="139F6FAB">
      <w:pPr>
        <w:pStyle w:val="2"/>
        <w:widowControl w:val="0"/>
        <w:kinsoku/>
        <w:spacing w:before="0" w:beforeLines="50" w:line="360" w:lineRule="auto"/>
        <w:ind w:left="0" w:right="40" w:firstLine="499"/>
      </w:pPr>
      <w:r>
        <w:rPr>
          <w:spacing w:val="-1"/>
        </w:rPr>
        <w:t>1、合同约定之租赁期限届满，若甲方仍对租赁房屋进行出租的，则甲方有权重新根据需要</w:t>
      </w:r>
      <w:r>
        <w:t>进行业态定位及确定公开招租规则。乙方需继续租用租赁房屋的，应于租赁</w:t>
      </w:r>
      <w:r>
        <w:rPr>
          <w:spacing w:val="-1"/>
        </w:rPr>
        <w:t>期届满之日的三个月</w:t>
      </w:r>
      <w:r>
        <w:t>前向甲方书面提出，在经得甲方同意后，向甲方缴纳竞租意向金（金额由双</w:t>
      </w:r>
      <w:r>
        <w:rPr>
          <w:spacing w:val="-1"/>
        </w:rPr>
        <w:t>方另行协商确定，但最低不少于年租金的5%，最高不超过年租金的10%</w:t>
      </w:r>
      <w:r>
        <w:rPr>
          <w:spacing w:val="-40"/>
        </w:rPr>
        <w:t>），</w:t>
      </w:r>
      <w:r>
        <w:rPr>
          <w:spacing w:val="-1"/>
        </w:rPr>
        <w:t>甲方按规定重新进行公开招租</w:t>
      </w:r>
      <w:r>
        <w:rPr>
          <w:spacing w:val="-2"/>
        </w:rPr>
        <w:t>后，乙方中标</w:t>
      </w:r>
      <w:r>
        <w:t>的，双方续订租赁合同。乙方未能中标的，甲方在与新承租人签订完毕租赁</w:t>
      </w:r>
      <w:r>
        <w:rPr>
          <w:spacing w:val="-1"/>
        </w:rPr>
        <w:t>合同后无息退还当次</w:t>
      </w:r>
      <w:r>
        <w:t>竞租意向金。且乙方理解并确认，以上程序不构成任何对乙方优先承租权的</w:t>
      </w:r>
      <w:r>
        <w:rPr>
          <w:spacing w:val="-1"/>
        </w:rPr>
        <w:t>损害，承诺服从上述</w:t>
      </w:r>
      <w:r>
        <w:rPr>
          <w:spacing w:val="-2"/>
        </w:rPr>
        <w:t>招投标安排。</w:t>
      </w:r>
    </w:p>
    <w:p w14:paraId="25F690C2">
      <w:pPr>
        <w:pStyle w:val="2"/>
        <w:widowControl w:val="0"/>
        <w:kinsoku/>
        <w:spacing w:before="0" w:beforeLines="50" w:line="360" w:lineRule="auto"/>
        <w:ind w:left="0" w:right="40" w:firstLine="499"/>
      </w:pPr>
      <w:r>
        <w:t>按照规定进行公开招租时，乙方若在原租赁期内无拖欠租金的</w:t>
      </w:r>
      <w:r>
        <w:rPr>
          <w:spacing w:val="-1"/>
        </w:rPr>
        <w:t>、无安全隐患未整改的、未发</w:t>
      </w:r>
      <w:r>
        <w:t>生安全事故的，按前述提前申请的基础上，乙方在同等条件下享有</w:t>
      </w:r>
      <w:r>
        <w:rPr>
          <w:spacing w:val="-1"/>
        </w:rPr>
        <w:t>优先承租权。如乙方未</w:t>
      </w:r>
      <w:r>
        <w:rPr>
          <w:spacing w:val="0"/>
        </w:rPr>
        <w:t>参与公开招租视为放弃优先承租权。</w:t>
      </w:r>
    </w:p>
    <w:p w14:paraId="66203D21">
      <w:pPr>
        <w:pStyle w:val="2"/>
        <w:widowControl w:val="0"/>
        <w:kinsoku/>
        <w:spacing w:before="0" w:line="360" w:lineRule="auto"/>
        <w:ind w:left="568"/>
        <w:rPr>
          <w:sz w:val="28"/>
          <w:szCs w:val="28"/>
        </w:rPr>
      </w:pPr>
      <w:r>
        <w:rPr>
          <w:spacing w:val="1"/>
          <w:sz w:val="28"/>
          <w:szCs w:val="28"/>
          <w14:textOutline w14:w="5103" w14:cap="sq" w14:cmpd="sng">
            <w14:solidFill>
              <w14:srgbClr w14:val="000000"/>
            </w14:solidFill>
            <w14:prstDash w14:val="solid"/>
            <w14:bevel/>
          </w14:textOutline>
        </w:rPr>
        <w:t>2、基于租赁房屋系国有资产的特性，乙方</w:t>
      </w:r>
      <w:r>
        <w:rPr>
          <w:sz w:val="28"/>
          <w:szCs w:val="28"/>
          <w14:textOutline w14:w="5103" w14:cap="sq" w14:cmpd="sng">
            <w14:solidFill>
              <w14:srgbClr w14:val="000000"/>
            </w14:solidFill>
            <w14:prstDash w14:val="solid"/>
            <w14:bevel/>
          </w14:textOutline>
        </w:rPr>
        <w:t>同意自始放弃承租人优先购买权。</w:t>
      </w:r>
    </w:p>
    <w:p w14:paraId="70607F0A">
      <w:pPr>
        <w:pStyle w:val="2"/>
        <w:widowControl w:val="0"/>
        <w:kinsoku/>
        <w:spacing w:before="0" w:line="360" w:lineRule="auto"/>
        <w:ind w:left="3" w:firstLine="20"/>
        <w:rPr>
          <w:sz w:val="28"/>
          <w:szCs w:val="28"/>
        </w:rPr>
      </w:pPr>
      <w:r>
        <w:rPr>
          <w:sz w:val="28"/>
          <w:szCs w:val="28"/>
          <w14:textOutline w14:w="5103" w14:cap="sq" w14:cmpd="sng">
            <w14:solidFill>
              <w14:srgbClr w14:val="000000"/>
            </w14:solidFill>
            <w14:prstDash w14:val="solid"/>
            <w14:bevel/>
          </w14:textOutline>
        </w:rPr>
        <w:t>即如在租赁期内租赁房屋遇有出售安排的，无论购买条件和有关情形如何，乙方均</w:t>
      </w:r>
      <w:r>
        <w:rPr>
          <w:spacing w:val="5"/>
          <w:sz w:val="28"/>
          <w:szCs w:val="28"/>
        </w:rPr>
        <w:t xml:space="preserve"> </w:t>
      </w:r>
      <w:r>
        <w:rPr>
          <w:spacing w:val="1"/>
          <w:sz w:val="28"/>
          <w:szCs w:val="28"/>
          <w14:textOutline w14:w="5103" w14:cap="sq" w14:cmpd="sng">
            <w14:solidFill>
              <w14:srgbClr w14:val="000000"/>
            </w14:solidFill>
            <w14:prstDash w14:val="solid"/>
            <w14:bevel/>
          </w14:textOutline>
        </w:rPr>
        <w:t>放弃主张优先购买权。如房屋出售给第三方，乙方同意将合</w:t>
      </w:r>
      <w:r>
        <w:rPr>
          <w:sz w:val="28"/>
          <w:szCs w:val="28"/>
          <w14:textOutline w14:w="5103" w14:cap="sq" w14:cmpd="sng">
            <w14:solidFill>
              <w14:srgbClr w14:val="000000"/>
            </w14:solidFill>
            <w14:prstDash w14:val="solid"/>
            <w14:bevel/>
          </w14:textOutline>
        </w:rPr>
        <w:t>同的权利义务由第三方</w:t>
      </w:r>
      <w:r>
        <w:rPr>
          <w:sz w:val="28"/>
          <w:szCs w:val="28"/>
        </w:rPr>
        <w:t xml:space="preserve"> </w:t>
      </w:r>
      <w:r>
        <w:rPr>
          <w:spacing w:val="-3"/>
          <w:sz w:val="28"/>
          <w:szCs w:val="28"/>
          <w14:textOutline w14:w="5103" w14:cap="sq" w14:cmpd="sng">
            <w14:solidFill>
              <w14:srgbClr w14:val="000000"/>
            </w14:solidFill>
            <w14:prstDash w14:val="solid"/>
            <w14:bevel/>
          </w14:textOutline>
        </w:rPr>
        <w:t>继承并配合签署《商品房租赁权益转让协议》。该等处分系乙方充分知</w:t>
      </w:r>
      <w:r>
        <w:rPr>
          <w:spacing w:val="-4"/>
          <w:sz w:val="28"/>
          <w:szCs w:val="28"/>
          <w14:textOutline w14:w="5103" w14:cap="sq" w14:cmpd="sng">
            <w14:solidFill>
              <w14:srgbClr w14:val="000000"/>
            </w14:solidFill>
            <w14:prstDash w14:val="solid"/>
            <w14:bevel/>
          </w14:textOutline>
        </w:rPr>
        <w:t>晓后的真实</w:t>
      </w:r>
      <w:r>
        <w:rPr>
          <w:spacing w:val="1"/>
          <w:sz w:val="28"/>
          <w:szCs w:val="28"/>
          <w14:textOutline w14:w="5103" w14:cap="sq" w14:cmpd="sng">
            <w14:solidFill>
              <w14:srgbClr w14:val="000000"/>
            </w14:solidFill>
            <w14:prstDash w14:val="solid"/>
            <w14:bevel/>
          </w14:textOutline>
        </w:rPr>
        <w:t>意思表示，不可撤销，且承诺不会实施阻挠出售等不当行为</w:t>
      </w:r>
      <w:r>
        <w:rPr>
          <w:sz w:val="28"/>
          <w:szCs w:val="28"/>
          <w14:textOutline w14:w="5103" w14:cap="sq" w14:cmpd="sng">
            <w14:solidFill>
              <w14:srgbClr w14:val="000000"/>
            </w14:solidFill>
            <w14:prstDash w14:val="solid"/>
            <w14:bevel/>
          </w14:textOutline>
        </w:rPr>
        <w:t>。如届时发生乙方违反</w:t>
      </w:r>
    </w:p>
    <w:p w14:paraId="355EBC46">
      <w:pPr>
        <w:pStyle w:val="2"/>
        <w:widowControl w:val="0"/>
        <w:kinsoku/>
        <w:spacing w:before="0" w:line="360" w:lineRule="auto"/>
        <w:ind w:left="4"/>
        <w:rPr>
          <w:sz w:val="28"/>
          <w:szCs w:val="28"/>
        </w:rPr>
      </w:pPr>
      <w:r>
        <w:rPr>
          <w:spacing w:val="1"/>
          <w:sz w:val="28"/>
          <w:szCs w:val="28"/>
          <w14:textOutline w14:w="5103" w14:cap="sq" w14:cmpd="sng">
            <w14:solidFill>
              <w14:srgbClr w14:val="000000"/>
            </w14:solidFill>
            <w14:prstDash w14:val="solid"/>
            <w14:bevel/>
          </w14:textOutline>
        </w:rPr>
        <w:t>本条约定及承诺行为的，将视为乙方严重违约，</w:t>
      </w:r>
      <w:r>
        <w:rPr>
          <w:sz w:val="28"/>
          <w:szCs w:val="28"/>
          <w14:textOutline w14:w="5103" w14:cap="sq" w14:cmpd="sng">
            <w14:solidFill>
              <w14:srgbClr w14:val="000000"/>
            </w14:solidFill>
            <w14:prstDash w14:val="solid"/>
            <w14:bevel/>
          </w14:textOutline>
        </w:rPr>
        <w:t>甲方有权单方解除合同。</w:t>
      </w:r>
    </w:p>
    <w:p w14:paraId="2B34DDC5">
      <w:pPr>
        <w:pStyle w:val="2"/>
        <w:widowControl w:val="0"/>
        <w:kinsoku/>
        <w:spacing w:before="0" w:line="360" w:lineRule="auto"/>
        <w:ind w:left="6" w:firstLine="482"/>
      </w:pPr>
      <w:r>
        <w:rPr>
          <w:rFonts w:hint="eastAsia"/>
          <w:lang w:val="en-US" w:eastAsia="zh-CN"/>
        </w:rPr>
        <w:t>3、</w:t>
      </w:r>
      <w:r>
        <w:t>合同履行期间，乙方确因经营需要需新注册公司，</w:t>
      </w:r>
      <w:r>
        <w:rPr>
          <w:spacing w:val="0"/>
        </w:rPr>
        <w:t>并由新注册后的公司作为租赁物业承</w:t>
      </w:r>
      <w:r>
        <w:t>租人的，乙方需向甲方提出书面申请，经甲方书面审核同意后办理</w:t>
      </w:r>
      <w:r>
        <w:rPr>
          <w:spacing w:val="0"/>
        </w:rPr>
        <w:t>合同主体变更手续。但乙方承</w:t>
      </w:r>
      <w:r>
        <w:t>诺在合同履行期内，仅申请一次主体变更，且新公司必须为乙方全资或</w:t>
      </w:r>
      <w:r>
        <w:rPr>
          <w:spacing w:val="0"/>
        </w:rPr>
        <w:t>控股公司（如招租公告中对承租人注册资本有要求的，则新公司也应满足该等要求），同时乙方承诺对变更后的承租人承担连带保证责任。</w:t>
      </w:r>
    </w:p>
    <w:p w14:paraId="10596D5D">
      <w:pPr>
        <w:pStyle w:val="2"/>
        <w:widowControl w:val="0"/>
        <w:kinsoku/>
        <w:spacing w:before="0" w:line="360" w:lineRule="auto"/>
        <w:ind w:left="6" w:firstLine="482"/>
        <w:jc w:val="left"/>
      </w:pPr>
      <w:r>
        <w:rPr>
          <w:position w:val="0"/>
        </w:rPr>
        <w:t>4、甲方经</w:t>
      </w:r>
      <w:r>
        <w:rPr>
          <w:rFonts w:hint="default"/>
          <w:position w:val="0"/>
          <w:lang w:eastAsia="zh-CN"/>
        </w:rPr>
        <w:t>杭州市安居房产租赁集团有限公司</w:t>
      </w:r>
      <w:r>
        <w:rPr>
          <w:position w:val="0"/>
        </w:rPr>
        <w:t>授权，以自己的名义履</w:t>
      </w:r>
      <w:r>
        <w:rPr>
          <w:spacing w:val="0"/>
          <w:position w:val="0"/>
        </w:rPr>
        <w:t>行本合同和《房屋租赁</w:t>
      </w:r>
      <w:r>
        <w:rPr>
          <w:spacing w:val="0"/>
        </w:rPr>
        <w:t>合同》中</w:t>
      </w:r>
      <w:r>
        <w:rPr>
          <w:rFonts w:hint="default"/>
          <w:spacing w:val="0"/>
          <w:lang w:eastAsia="zh-CN"/>
        </w:rPr>
        <w:t>杭州市安居</w:t>
      </w:r>
      <w:r>
        <w:rPr>
          <w:rFonts w:hint="default"/>
          <w:spacing w:val="0"/>
          <w:lang w:val="en-US" w:eastAsia="zh-CN"/>
        </w:rPr>
        <w:t>房产租赁集团有限公司</w:t>
      </w:r>
      <w:r>
        <w:rPr>
          <w:spacing w:val="0"/>
        </w:rPr>
        <w:t>关于出租房屋的权利义务，并以自己的名义提起诉。</w:t>
      </w:r>
    </w:p>
    <w:p w14:paraId="6AAD0B20">
      <w:pPr>
        <w:pStyle w:val="2"/>
        <w:widowControl w:val="0"/>
        <w:kinsoku/>
        <w:spacing w:before="0" w:line="360" w:lineRule="auto"/>
        <w:ind w:left="6" w:firstLine="482"/>
      </w:pPr>
      <w:r>
        <w:rPr>
          <w:spacing w:val="0"/>
          <w:position w:val="0"/>
        </w:rPr>
        <w:t>5、本合同终止的，《房屋租赁合同》 自动终止；《房屋租赁合同》终止的，本合同自动终止。</w:t>
      </w:r>
    </w:p>
    <w:p w14:paraId="35DCBC43">
      <w:pPr>
        <w:pStyle w:val="2"/>
        <w:widowControl w:val="0"/>
        <w:kinsoku/>
        <w:spacing w:line="360" w:lineRule="auto"/>
        <w:ind w:left="6" w:firstLine="482"/>
        <w:rPr>
          <w:rFonts w:hint="default" w:eastAsia="宋体"/>
          <w:lang w:val="en-US" w:eastAsia="zh-CN"/>
        </w:rPr>
      </w:pPr>
      <w:r>
        <w:rPr>
          <w:spacing w:val="0"/>
        </w:rPr>
        <w:t>6、其他约定：</w:t>
      </w:r>
      <w:r>
        <w:rPr>
          <w:rFonts w:hint="default"/>
          <w:spacing w:val="0"/>
          <w:lang w:eastAsia="zh-CN"/>
        </w:rPr>
        <w:t>无</w:t>
      </w:r>
    </w:p>
    <w:p w14:paraId="5F9B1CBD">
      <w:pPr>
        <w:widowControl w:val="0"/>
        <w:kinsoku/>
        <w:spacing w:line="283" w:lineRule="auto"/>
        <w:rPr>
          <w:rFonts w:ascii="Arial"/>
          <w:sz w:val="21"/>
        </w:rPr>
      </w:pPr>
    </w:p>
    <w:p w14:paraId="4B68773F">
      <w:pPr>
        <w:widowControl w:val="0"/>
        <w:kinsoku/>
        <w:spacing w:line="283" w:lineRule="auto"/>
        <w:rPr>
          <w:rFonts w:ascii="Arial"/>
          <w:sz w:val="21"/>
        </w:rPr>
      </w:pPr>
    </w:p>
    <w:p w14:paraId="6835C60A">
      <w:pPr>
        <w:pStyle w:val="2"/>
        <w:widowControl w:val="0"/>
        <w:kinsoku/>
        <w:spacing w:before="78" w:line="219" w:lineRule="auto"/>
        <w:ind w:left="480"/>
      </w:pPr>
      <w:r>
        <w:rPr>
          <w:spacing w:val="-1"/>
          <w14:textOutline w14:w="4358" w14:cap="sq" w14:cmpd="sng">
            <w14:solidFill>
              <w14:srgbClr w14:val="000000"/>
            </w14:solidFill>
            <w14:prstDash w14:val="solid"/>
            <w14:bevel/>
          </w14:textOutline>
        </w:rPr>
        <w:t>第十三条</w:t>
      </w:r>
      <w:r>
        <w:rPr>
          <w:spacing w:val="-1"/>
        </w:rPr>
        <w:t xml:space="preserve">  </w:t>
      </w:r>
      <w:r>
        <w:rPr>
          <w:spacing w:val="-1"/>
          <w14:textOutline w14:w="4358" w14:cap="sq" w14:cmpd="sng">
            <w14:solidFill>
              <w14:srgbClr w14:val="000000"/>
            </w14:solidFill>
            <w14:prstDash w14:val="solid"/>
            <w14:bevel/>
          </w14:textOutline>
        </w:rPr>
        <w:t>送达</w:t>
      </w:r>
    </w:p>
    <w:p w14:paraId="5B7D3589">
      <w:pPr>
        <w:pStyle w:val="2"/>
        <w:widowControl w:val="0"/>
        <w:kinsoku/>
        <w:spacing w:before="0" w:line="360" w:lineRule="auto"/>
        <w:ind w:left="6" w:firstLine="482"/>
        <w:rPr>
          <w:spacing w:val="0"/>
          <w:lang w:eastAsia="zh-CN"/>
        </w:rPr>
      </w:pPr>
      <w:r>
        <w:rPr>
          <w:spacing w:val="0"/>
          <w:position w:val="0"/>
          <w:lang w:eastAsia="zh-CN"/>
        </w:rPr>
        <w:t>1、双方一致确认以下为有效送达途径，任何按照以下途径送达的通知均将视为收讫：</w:t>
      </w:r>
    </w:p>
    <w:p w14:paraId="6E4D26C4">
      <w:pPr>
        <w:pStyle w:val="2"/>
        <w:widowControl w:val="0"/>
        <w:kinsoku/>
        <w:spacing w:before="0" w:line="360" w:lineRule="auto"/>
        <w:ind w:left="6" w:firstLine="482"/>
        <w:rPr>
          <w:lang w:eastAsia="zh-CN"/>
        </w:rPr>
      </w:pPr>
      <w:r>
        <w:rPr>
          <w:spacing w:val="0"/>
          <w:lang w:eastAsia="zh-CN"/>
        </w:rPr>
        <w:t>甲方指定地址：杭州市上城区之江路916号安居临江大厦</w:t>
      </w:r>
    </w:p>
    <w:tbl>
      <w:tblPr>
        <w:tblStyle w:val="7"/>
        <w:tblW w:w="8718" w:type="dxa"/>
        <w:tblInd w:w="50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02"/>
        <w:gridCol w:w="2580"/>
        <w:gridCol w:w="2636"/>
      </w:tblGrid>
      <w:tr w14:paraId="2D48AB8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2" w:hRule="atLeast"/>
        </w:trPr>
        <w:tc>
          <w:tcPr>
            <w:tcW w:w="3502" w:type="dxa"/>
            <w:vAlign w:val="top"/>
          </w:tcPr>
          <w:p w14:paraId="7DA907D2">
            <w:pPr>
              <w:pStyle w:val="2"/>
              <w:spacing w:line="360" w:lineRule="auto"/>
              <w:ind w:left="0" w:firstLine="0"/>
              <w:rPr>
                <w:rFonts w:ascii="宋体" w:hAnsi="宋体" w:eastAsia="宋体" w:cs="宋体"/>
                <w:sz w:val="24"/>
                <w:szCs w:val="24"/>
                <w:lang w:eastAsia="zh-CN"/>
              </w:rPr>
            </w:pPr>
            <w:r>
              <w:rPr>
                <w:rFonts w:ascii="宋体" w:hAnsi="宋体" w:eastAsia="宋体" w:cs="宋体"/>
                <w:spacing w:val="0"/>
                <w:sz w:val="24"/>
                <w:szCs w:val="24"/>
                <w:lang w:eastAsia="zh-CN"/>
              </w:rPr>
              <w:t>乙方指定地址：</w:t>
            </w:r>
          </w:p>
        </w:tc>
        <w:tc>
          <w:tcPr>
            <w:tcW w:w="2580" w:type="dxa"/>
            <w:vAlign w:val="top"/>
          </w:tcPr>
          <w:p w14:paraId="63A3BCBB">
            <w:pPr>
              <w:pStyle w:val="2"/>
              <w:spacing w:line="360" w:lineRule="auto"/>
              <w:ind w:left="6" w:firstLine="482"/>
              <w:rPr>
                <w:rFonts w:ascii="宋体"/>
                <w:sz w:val="24"/>
                <w:lang w:eastAsia="zh-CN"/>
              </w:rPr>
            </w:pPr>
          </w:p>
        </w:tc>
        <w:tc>
          <w:tcPr>
            <w:tcW w:w="2636" w:type="dxa"/>
            <w:vAlign w:val="top"/>
          </w:tcPr>
          <w:p w14:paraId="32D12606">
            <w:pPr>
              <w:pStyle w:val="2"/>
              <w:spacing w:line="360" w:lineRule="auto"/>
              <w:ind w:left="0" w:firstLine="0"/>
              <w:rPr>
                <w:rFonts w:hint="default" w:ascii="宋体" w:hAnsi="宋体" w:eastAsia="宋体" w:cs="宋体"/>
                <w:sz w:val="24"/>
                <w:szCs w:val="24"/>
                <w:lang w:val="en-US" w:eastAsia="zh-CN"/>
              </w:rPr>
            </w:pPr>
            <w:r>
              <w:rPr>
                <w:rFonts w:ascii="宋体" w:hAnsi="宋体" w:eastAsia="宋体" w:cs="宋体"/>
                <w:spacing w:val="0"/>
                <w:sz w:val="24"/>
                <w:szCs w:val="24"/>
                <w:lang w:eastAsia="zh-CN"/>
              </w:rPr>
              <w:t>邮政编码：</w:t>
            </w:r>
          </w:p>
        </w:tc>
      </w:tr>
      <w:tr w14:paraId="3A5102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3502" w:type="dxa"/>
            <w:vAlign w:val="top"/>
          </w:tcPr>
          <w:p w14:paraId="731F653D">
            <w:pPr>
              <w:pStyle w:val="2"/>
              <w:spacing w:before="0" w:line="360" w:lineRule="auto"/>
              <w:ind w:left="0" w:firstLine="0"/>
              <w:rPr>
                <w:rFonts w:hint="default" w:ascii="宋体" w:hAnsi="宋体" w:eastAsia="宋体" w:cs="宋体"/>
                <w:sz w:val="24"/>
                <w:szCs w:val="24"/>
                <w:lang w:val="en-US" w:eastAsia="zh-CN"/>
              </w:rPr>
            </w:pPr>
            <w:r>
              <w:rPr>
                <w:rFonts w:ascii="宋体" w:hAnsi="宋体" w:eastAsia="宋体" w:cs="宋体"/>
                <w:spacing w:val="0"/>
                <w:sz w:val="24"/>
                <w:szCs w:val="24"/>
                <w:lang w:eastAsia="zh-CN"/>
              </w:rPr>
              <w:t>乙方联系人信息：</w:t>
            </w:r>
          </w:p>
        </w:tc>
        <w:tc>
          <w:tcPr>
            <w:tcW w:w="2580" w:type="dxa"/>
            <w:vAlign w:val="top"/>
          </w:tcPr>
          <w:p w14:paraId="5D930B85">
            <w:pPr>
              <w:pStyle w:val="2"/>
              <w:spacing w:before="0" w:line="360" w:lineRule="auto"/>
              <w:ind w:left="0" w:firstLine="0"/>
              <w:rPr>
                <w:rFonts w:ascii="宋体" w:hAnsi="宋体" w:eastAsia="宋体" w:cs="宋体"/>
                <w:sz w:val="24"/>
                <w:szCs w:val="24"/>
                <w:lang w:eastAsia="zh-CN"/>
              </w:rPr>
            </w:pPr>
            <w:r>
              <w:rPr>
                <w:rFonts w:ascii="宋体" w:hAnsi="宋体" w:eastAsia="宋体" w:cs="宋体"/>
                <w:spacing w:val="0"/>
                <w:sz w:val="24"/>
                <w:szCs w:val="24"/>
                <w:lang w:eastAsia="zh-CN"/>
              </w:rPr>
              <w:t>乙方指定联系电话：</w:t>
            </w:r>
          </w:p>
        </w:tc>
        <w:tc>
          <w:tcPr>
            <w:tcW w:w="2636" w:type="dxa"/>
            <w:vAlign w:val="top"/>
          </w:tcPr>
          <w:p w14:paraId="5C301FDE">
            <w:pPr>
              <w:pStyle w:val="2"/>
              <w:spacing w:line="360" w:lineRule="auto"/>
              <w:ind w:left="6" w:firstLine="482"/>
              <w:rPr>
                <w:rFonts w:ascii="宋体"/>
                <w:sz w:val="24"/>
                <w:lang w:eastAsia="zh-CN"/>
              </w:rPr>
            </w:pPr>
          </w:p>
        </w:tc>
      </w:tr>
    </w:tbl>
    <w:p w14:paraId="309744C7">
      <w:pPr>
        <w:pStyle w:val="2"/>
        <w:widowControl w:val="0"/>
        <w:kinsoku/>
        <w:spacing w:before="0" w:line="360" w:lineRule="auto"/>
        <w:ind w:left="6" w:firstLine="482"/>
        <w:rPr>
          <w:rFonts w:hint="default" w:eastAsia="宋体"/>
          <w:lang w:val="en-US" w:eastAsia="zh-CN"/>
        </w:rPr>
      </w:pPr>
      <w:r>
        <w:rPr>
          <w:spacing w:val="0"/>
          <w:lang w:eastAsia="zh-CN"/>
        </w:rPr>
        <w:t>乙方指定的电子送达渠道（微信/邮箱/QQ</w:t>
      </w:r>
      <w:r>
        <w:rPr>
          <w:spacing w:val="0"/>
          <w:w w:val="100"/>
          <w:lang w:eastAsia="zh-CN"/>
        </w:rPr>
        <w:t>）：</w:t>
      </w:r>
    </w:p>
    <w:p w14:paraId="43D68AD7">
      <w:pPr>
        <w:pStyle w:val="2"/>
        <w:widowControl w:val="0"/>
        <w:kinsoku/>
        <w:spacing w:before="0" w:line="360" w:lineRule="auto"/>
        <w:ind w:left="6" w:firstLine="482"/>
        <w:rPr>
          <w:lang w:eastAsia="zh-CN"/>
        </w:rPr>
      </w:pPr>
      <w:r>
        <w:rPr>
          <w:position w:val="0"/>
          <w:lang w:eastAsia="zh-CN"/>
        </w:rPr>
        <w:t>2、乙方确认，除上述联系信息外，该租赁房屋地址也作为</w:t>
      </w:r>
      <w:r>
        <w:rPr>
          <w:spacing w:val="0"/>
          <w:position w:val="0"/>
          <w:lang w:eastAsia="zh-CN"/>
        </w:rPr>
        <w:t>乙方的有效送达地址，甲方可选</w:t>
      </w:r>
      <w:r>
        <w:rPr>
          <w:spacing w:val="0"/>
          <w:lang w:eastAsia="zh-CN"/>
        </w:rPr>
        <w:t>择将通知等书面文件直接寄送此处。</w:t>
      </w:r>
    </w:p>
    <w:p w14:paraId="19AAEAC7">
      <w:pPr>
        <w:pStyle w:val="2"/>
        <w:widowControl w:val="0"/>
        <w:kinsoku/>
        <w:spacing w:before="0" w:line="360" w:lineRule="auto"/>
        <w:ind w:left="6" w:firstLine="482"/>
        <w:rPr>
          <w:lang w:eastAsia="zh-CN"/>
        </w:rPr>
      </w:pPr>
      <w:r>
        <w:rPr>
          <w:position w:val="0"/>
          <w:lang w:eastAsia="zh-CN"/>
        </w:rPr>
        <w:t>3、任何变更上述联系信息的，应在变更后7日内书面通</w:t>
      </w:r>
      <w:r>
        <w:rPr>
          <w:spacing w:val="0"/>
          <w:position w:val="0"/>
          <w:lang w:eastAsia="zh-CN"/>
        </w:rPr>
        <w:t>知对方。否则，对方按照原信息发出</w:t>
      </w:r>
      <w:r>
        <w:rPr>
          <w:spacing w:val="0"/>
          <w:lang w:eastAsia="zh-CN"/>
        </w:rPr>
        <w:t>的通知仍将视为有效送达，由此可能的不利后果将该方自行承担。</w:t>
      </w:r>
    </w:p>
    <w:p w14:paraId="161476E6">
      <w:pPr>
        <w:pStyle w:val="2"/>
        <w:widowControl w:val="0"/>
        <w:kinsoku/>
        <w:spacing w:before="0" w:line="360" w:lineRule="auto"/>
        <w:ind w:left="6" w:firstLine="482"/>
        <w:rPr>
          <w:lang w:eastAsia="zh-CN"/>
        </w:rPr>
      </w:pPr>
      <w:r>
        <w:rPr>
          <w:position w:val="0"/>
          <w:lang w:eastAsia="zh-CN"/>
        </w:rPr>
        <w:t>4、给乙方的通知或者其他文件甲方有权根据自身需求选择便利的方</w:t>
      </w:r>
      <w:r>
        <w:rPr>
          <w:spacing w:val="0"/>
          <w:position w:val="0"/>
          <w:lang w:eastAsia="zh-CN"/>
        </w:rPr>
        <w:t>式进行送达。但乙方的</w:t>
      </w:r>
      <w:r>
        <w:rPr>
          <w:spacing w:val="0"/>
          <w:lang w:eastAsia="zh-CN"/>
        </w:rPr>
        <w:t>有关文件应当通过特快专递等形式书面送达。</w:t>
      </w:r>
    </w:p>
    <w:p w14:paraId="388CE263">
      <w:pPr>
        <w:widowControl w:val="0"/>
        <w:kinsoku/>
        <w:spacing w:line="283" w:lineRule="auto"/>
        <w:rPr>
          <w:rFonts w:ascii="Arial"/>
          <w:sz w:val="21"/>
        </w:rPr>
      </w:pPr>
    </w:p>
    <w:p w14:paraId="2DC213D6">
      <w:pPr>
        <w:widowControl w:val="0"/>
        <w:kinsoku/>
        <w:spacing w:line="284" w:lineRule="auto"/>
        <w:rPr>
          <w:rFonts w:ascii="Arial"/>
          <w:sz w:val="21"/>
        </w:rPr>
      </w:pPr>
    </w:p>
    <w:p w14:paraId="2B8516AD">
      <w:pPr>
        <w:pStyle w:val="2"/>
        <w:widowControl w:val="0"/>
        <w:kinsoku/>
        <w:spacing w:before="79" w:line="468" w:lineRule="exact"/>
        <w:ind w:left="480"/>
      </w:pPr>
      <w:r>
        <w:rPr>
          <w:position w:val="17"/>
          <w14:textOutline w14:w="4358" w14:cap="sq" w14:cmpd="sng">
            <w14:solidFill>
              <w14:srgbClr w14:val="000000"/>
            </w14:solidFill>
            <w14:prstDash w14:val="solid"/>
            <w14:bevel/>
          </w14:textOutline>
        </w:rPr>
        <w:t>第十四条</w:t>
      </w:r>
      <w:r>
        <w:rPr>
          <w:position w:val="17"/>
        </w:rPr>
        <w:t xml:space="preserve">  甲、乙双方在履行合同过程中发生争议，应协商解决。协商不能解</w:t>
      </w:r>
      <w:r>
        <w:rPr>
          <w:spacing w:val="-1"/>
          <w:position w:val="17"/>
        </w:rPr>
        <w:t>决的，可依法</w:t>
      </w:r>
    </w:p>
    <w:p w14:paraId="2DE53499">
      <w:pPr>
        <w:pStyle w:val="2"/>
        <w:widowControl w:val="0"/>
        <w:kinsoku/>
        <w:spacing w:line="220" w:lineRule="auto"/>
        <w:ind w:left="24"/>
      </w:pPr>
      <w:r>
        <w:rPr>
          <w:spacing w:val="-3"/>
        </w:rPr>
        <w:t>向房屋所在地人民法院起诉。</w:t>
      </w:r>
    </w:p>
    <w:p w14:paraId="4CCA5366">
      <w:pPr>
        <w:widowControl w:val="0"/>
        <w:kinsoku/>
        <w:spacing w:line="281" w:lineRule="auto"/>
        <w:rPr>
          <w:rFonts w:ascii="Arial"/>
          <w:sz w:val="21"/>
        </w:rPr>
      </w:pPr>
    </w:p>
    <w:p w14:paraId="75351A51">
      <w:pPr>
        <w:widowControl w:val="0"/>
        <w:kinsoku/>
        <w:spacing w:line="282" w:lineRule="auto"/>
        <w:rPr>
          <w:rFonts w:ascii="Arial"/>
          <w:sz w:val="21"/>
        </w:rPr>
      </w:pPr>
    </w:p>
    <w:p w14:paraId="55289D59">
      <w:pPr>
        <w:pStyle w:val="2"/>
        <w:widowControl w:val="0"/>
        <w:kinsoku/>
        <w:spacing w:before="79" w:line="362" w:lineRule="auto"/>
        <w:ind w:left="480"/>
      </w:pPr>
      <w:r>
        <w:rPr>
          <w:spacing w:val="-1"/>
          <w14:textOutline w14:w="4358" w14:cap="sq" w14:cmpd="sng">
            <w14:solidFill>
              <w14:srgbClr w14:val="000000"/>
            </w14:solidFill>
            <w14:prstDash w14:val="solid"/>
            <w14:bevel/>
          </w14:textOutline>
        </w:rPr>
        <w:t>第十五条</w:t>
      </w:r>
      <w:r>
        <w:rPr>
          <w:spacing w:val="-1"/>
        </w:rPr>
        <w:t xml:space="preserve">  本合同一式</w:t>
      </w:r>
      <w:r>
        <w:rPr>
          <w:rFonts w:hint="eastAsia" w:cs="Times New Roman"/>
          <w:color w:val="000000"/>
          <w:kern w:val="2"/>
          <w:sz w:val="24"/>
          <w:szCs w:val="24"/>
          <w:lang w:val="en-US" w:bidi="ar-SA"/>
        </w:rPr>
        <w:sym w:font="Wingdings 2" w:char="00A3"/>
      </w:r>
      <w:r>
        <w:rPr>
          <w:rFonts w:hint="eastAsia"/>
          <w:spacing w:val="-1"/>
          <w:lang w:val="en-US" w:eastAsia="zh-CN"/>
        </w:rPr>
        <w:t>3</w:t>
      </w:r>
      <w:r>
        <w:rPr>
          <w:spacing w:val="32"/>
        </w:rPr>
        <w:t xml:space="preserve"> </w:t>
      </w:r>
      <w:r>
        <w:rPr>
          <w:rFonts w:ascii="MS UI Gothic" w:hAnsi="MS UI Gothic" w:eastAsia="MS UI Gothic" w:cs="MS UI Gothic"/>
          <w:spacing w:val="-1"/>
        </w:rPr>
        <w:t>口</w:t>
      </w:r>
      <w:r>
        <w:rPr>
          <w:rFonts w:hint="eastAsia"/>
          <w:spacing w:val="-1"/>
          <w:lang w:val="en-US" w:eastAsia="zh-CN"/>
        </w:rPr>
        <w:t>5</w:t>
      </w:r>
      <w:r>
        <w:rPr>
          <w:spacing w:val="-1"/>
        </w:rPr>
        <w:t xml:space="preserve"> 份，其中甲</w:t>
      </w:r>
      <w:r>
        <w:rPr>
          <w:spacing w:val="-2"/>
        </w:rPr>
        <w:t>方执</w:t>
      </w:r>
      <w:r>
        <w:rPr>
          <w:spacing w:val="-120"/>
        </w:rPr>
        <w:t xml:space="preserve"> </w:t>
      </w:r>
      <w:r>
        <w:rPr>
          <w:u w:val="single" w:color="auto"/>
        </w:rPr>
        <w:t xml:space="preserve">     </w:t>
      </w:r>
      <w:r>
        <w:rPr>
          <w:spacing w:val="-110"/>
        </w:rPr>
        <w:t xml:space="preserve"> </w:t>
      </w:r>
      <w:r>
        <w:rPr>
          <w:spacing w:val="-2"/>
        </w:rPr>
        <w:t>份，乙方执</w:t>
      </w:r>
      <w:r>
        <w:rPr>
          <w:spacing w:val="-2"/>
          <w:u w:val="single" w:color="auto"/>
        </w:rPr>
        <w:t xml:space="preserve">     </w:t>
      </w:r>
      <w:r>
        <w:rPr>
          <w:spacing w:val="-111"/>
        </w:rPr>
        <w:t xml:space="preserve"> </w:t>
      </w:r>
      <w:r>
        <w:rPr>
          <w:spacing w:val="-2"/>
        </w:rPr>
        <w:t>份，产交所执</w:t>
      </w:r>
      <w:r>
        <w:rPr>
          <w:u w:val="single" w:color="auto"/>
        </w:rPr>
        <w:t xml:space="preserve">     </w:t>
      </w:r>
    </w:p>
    <w:p w14:paraId="0E57B7F4">
      <w:pPr>
        <w:pStyle w:val="2"/>
        <w:widowControl w:val="0"/>
        <w:kinsoku/>
        <w:spacing w:before="1" w:line="217" w:lineRule="auto"/>
      </w:pPr>
      <w:r>
        <w:rPr>
          <w:spacing w:val="-6"/>
        </w:rPr>
        <w:t>份（仅适用于进场招租标的）。《交易公告》作为</w:t>
      </w:r>
      <w:r>
        <w:rPr>
          <w:spacing w:val="-7"/>
        </w:rPr>
        <w:t>合同相关附件与合同具有同等约束力。</w:t>
      </w:r>
    </w:p>
    <w:p w14:paraId="1DB816E3">
      <w:pPr>
        <w:widowControl w:val="0"/>
        <w:kinsoku/>
        <w:spacing w:line="245" w:lineRule="auto"/>
        <w:rPr>
          <w:rFonts w:ascii="Arial"/>
          <w:sz w:val="21"/>
        </w:rPr>
      </w:pPr>
    </w:p>
    <w:p w14:paraId="63070E2C">
      <w:pPr>
        <w:pStyle w:val="2"/>
        <w:widowControl w:val="0"/>
        <w:kinsoku/>
        <w:spacing w:before="1" w:line="218" w:lineRule="auto"/>
        <w:ind w:left="3"/>
        <w:rPr>
          <w:spacing w:val="-1"/>
        </w:rPr>
      </w:pPr>
    </w:p>
    <w:p w14:paraId="313D3FF4">
      <w:pPr>
        <w:pStyle w:val="2"/>
        <w:widowControl w:val="0"/>
        <w:kinsoku/>
        <w:spacing w:before="183" w:line="219" w:lineRule="auto"/>
        <w:sectPr>
          <w:footerReference r:id="rId5" w:type="default"/>
          <w:pgSz w:w="11910" w:h="16840"/>
          <w:pgMar w:top="1431" w:right="910" w:bottom="1175" w:left="927" w:header="0" w:footer="969" w:gutter="0"/>
          <w:pgNumType w:fmt="numberInDash"/>
          <w:cols w:space="720" w:num="1"/>
        </w:sectPr>
      </w:pPr>
    </w:p>
    <w:p w14:paraId="63FEB731">
      <w:pPr>
        <w:pStyle w:val="2"/>
        <w:widowControl w:val="0"/>
        <w:kinsoku/>
        <w:spacing w:before="47" w:line="468" w:lineRule="exact"/>
        <w:ind w:left="12"/>
      </w:pPr>
      <w:r>
        <w:rPr>
          <w:spacing w:val="-5"/>
          <w:position w:val="17"/>
        </w:rPr>
        <w:t>（签署页）</w:t>
      </w:r>
    </w:p>
    <w:p w14:paraId="30EE5CDF">
      <w:pPr>
        <w:pStyle w:val="2"/>
        <w:widowControl w:val="0"/>
        <w:kinsoku/>
        <w:spacing w:before="1" w:line="220" w:lineRule="auto"/>
        <w:ind w:left="31"/>
      </w:pPr>
      <w:r>
        <w:rPr>
          <w:spacing w:val="-14"/>
        </w:rPr>
        <w:t>甲方：</w:t>
      </w:r>
      <w:r>
        <w:rPr>
          <w:rFonts w:hint="eastAsia"/>
          <w:spacing w:val="-1"/>
        </w:rPr>
        <w:t>杭州市安居房产租赁集团有限公司</w:t>
      </w:r>
    </w:p>
    <w:p w14:paraId="4CDEC15F">
      <w:pPr>
        <w:pStyle w:val="2"/>
        <w:widowControl w:val="0"/>
        <w:kinsoku/>
        <w:spacing w:before="178" w:line="229" w:lineRule="auto"/>
      </w:pPr>
      <w:r>
        <w:rPr>
          <w:spacing w:val="-4"/>
        </w:rPr>
        <w:t>地址：</w:t>
      </w:r>
      <w:r>
        <w:rPr>
          <w:rFonts w:hint="eastAsia"/>
          <w:spacing w:val="-2"/>
        </w:rPr>
        <w:t>浙江省杭州市上城区安居临江大厦4层、5层</w:t>
      </w:r>
    </w:p>
    <w:p w14:paraId="2EB2F862">
      <w:pPr>
        <w:pStyle w:val="2"/>
        <w:widowControl w:val="0"/>
        <w:kinsoku/>
        <w:spacing w:before="171" w:line="221" w:lineRule="auto"/>
        <w:ind w:left="29"/>
      </w:pPr>
      <w:r>
        <w:rPr>
          <w:spacing w:val="-13"/>
        </w:rPr>
        <w:t>电话：</w:t>
      </w:r>
    </w:p>
    <w:p w14:paraId="4FEC67C0">
      <w:pPr>
        <w:widowControl w:val="0"/>
        <w:kinsoku/>
        <w:spacing w:line="248" w:lineRule="auto"/>
        <w:rPr>
          <w:rFonts w:ascii="Arial"/>
          <w:sz w:val="21"/>
        </w:rPr>
      </w:pPr>
    </w:p>
    <w:p w14:paraId="70CF2FDD">
      <w:pPr>
        <w:widowControl w:val="0"/>
        <w:kinsoku/>
        <w:spacing w:line="248" w:lineRule="auto"/>
        <w:rPr>
          <w:rFonts w:ascii="Arial"/>
          <w:sz w:val="21"/>
        </w:rPr>
      </w:pPr>
    </w:p>
    <w:p w14:paraId="2C8970F7">
      <w:pPr>
        <w:widowControl w:val="0"/>
        <w:kinsoku/>
        <w:spacing w:line="249" w:lineRule="auto"/>
        <w:rPr>
          <w:rFonts w:ascii="Arial"/>
          <w:sz w:val="21"/>
        </w:rPr>
      </w:pPr>
    </w:p>
    <w:p w14:paraId="62749D99">
      <w:pPr>
        <w:widowControl w:val="0"/>
        <w:kinsoku/>
        <w:spacing w:line="249" w:lineRule="auto"/>
        <w:rPr>
          <w:rFonts w:ascii="Arial"/>
          <w:sz w:val="21"/>
        </w:rPr>
      </w:pPr>
    </w:p>
    <w:p w14:paraId="34BA1325">
      <w:pPr>
        <w:widowControl w:val="0"/>
        <w:kinsoku/>
        <w:spacing w:line="249" w:lineRule="auto"/>
        <w:rPr>
          <w:rFonts w:ascii="Arial"/>
          <w:sz w:val="21"/>
        </w:rPr>
      </w:pPr>
    </w:p>
    <w:p w14:paraId="43F46EBB">
      <w:pPr>
        <w:widowControl w:val="0"/>
        <w:kinsoku/>
        <w:spacing w:line="249" w:lineRule="auto"/>
        <w:rPr>
          <w:rFonts w:ascii="Arial"/>
          <w:sz w:val="21"/>
        </w:rPr>
      </w:pPr>
    </w:p>
    <w:p w14:paraId="0CC24802">
      <w:pPr>
        <w:pStyle w:val="2"/>
        <w:widowControl w:val="0"/>
        <w:kinsoku/>
        <w:spacing w:before="78" w:line="468" w:lineRule="exact"/>
        <w:ind w:left="24"/>
      </w:pPr>
      <w:r>
        <w:rPr>
          <w:spacing w:val="-11"/>
          <w:position w:val="17"/>
        </w:rPr>
        <w:t>乙方：</w:t>
      </w:r>
    </w:p>
    <w:p w14:paraId="0C304AF1">
      <w:pPr>
        <w:pStyle w:val="2"/>
        <w:widowControl w:val="0"/>
        <w:kinsoku/>
        <w:spacing w:line="228" w:lineRule="auto"/>
      </w:pPr>
      <w:r>
        <w:rPr>
          <w:spacing w:val="-4"/>
        </w:rPr>
        <w:t>地址：</w:t>
      </w:r>
    </w:p>
    <w:p w14:paraId="294BB057">
      <w:pPr>
        <w:pStyle w:val="2"/>
        <w:widowControl w:val="0"/>
        <w:kinsoku/>
        <w:spacing w:before="169" w:line="221" w:lineRule="auto"/>
        <w:ind w:left="29"/>
      </w:pPr>
      <w:r>
        <w:rPr>
          <w:spacing w:val="-13"/>
        </w:rPr>
        <w:t>电话：</w:t>
      </w:r>
    </w:p>
    <w:p w14:paraId="18522642">
      <w:pPr>
        <w:pStyle w:val="2"/>
        <w:widowControl w:val="0"/>
        <w:kinsoku/>
        <w:spacing w:before="178" w:line="468" w:lineRule="exact"/>
      </w:pPr>
      <w:r>
        <w:rPr>
          <w:spacing w:val="-2"/>
          <w:position w:val="17"/>
        </w:rPr>
        <w:t>代表人/代理人：</w:t>
      </w:r>
    </w:p>
    <w:p w14:paraId="45149E3A">
      <w:pPr>
        <w:pStyle w:val="2"/>
        <w:widowControl w:val="0"/>
        <w:kinsoku/>
        <w:spacing w:line="218" w:lineRule="auto"/>
      </w:pPr>
      <w:r>
        <w:rPr>
          <w:spacing w:val="-2"/>
        </w:rPr>
        <w:t>签名盖章：</w:t>
      </w:r>
    </w:p>
    <w:p w14:paraId="72334379">
      <w:pPr>
        <w:widowControl w:val="0"/>
        <w:kinsoku/>
        <w:spacing w:line="249" w:lineRule="auto"/>
        <w:rPr>
          <w:rFonts w:ascii="Arial"/>
          <w:sz w:val="21"/>
        </w:rPr>
      </w:pPr>
    </w:p>
    <w:p w14:paraId="42AD723D">
      <w:pPr>
        <w:widowControl w:val="0"/>
        <w:kinsoku/>
        <w:spacing w:line="249" w:lineRule="auto"/>
        <w:rPr>
          <w:rFonts w:ascii="Arial"/>
          <w:sz w:val="21"/>
        </w:rPr>
      </w:pPr>
    </w:p>
    <w:p w14:paraId="0843A103">
      <w:pPr>
        <w:widowControl w:val="0"/>
        <w:kinsoku/>
        <w:spacing w:line="249" w:lineRule="auto"/>
        <w:rPr>
          <w:rFonts w:ascii="Arial"/>
          <w:sz w:val="21"/>
        </w:rPr>
      </w:pPr>
    </w:p>
    <w:p w14:paraId="61DA8930">
      <w:pPr>
        <w:widowControl w:val="0"/>
        <w:kinsoku/>
        <w:spacing w:line="249" w:lineRule="auto"/>
        <w:rPr>
          <w:rFonts w:ascii="Arial"/>
          <w:sz w:val="21"/>
        </w:rPr>
      </w:pPr>
    </w:p>
    <w:p w14:paraId="064E1BF6">
      <w:pPr>
        <w:widowControl w:val="0"/>
        <w:kinsoku/>
        <w:spacing w:line="250" w:lineRule="auto"/>
        <w:rPr>
          <w:rFonts w:ascii="Arial"/>
          <w:sz w:val="21"/>
        </w:rPr>
      </w:pPr>
    </w:p>
    <w:p w14:paraId="5A2A6CC8">
      <w:pPr>
        <w:widowControl w:val="0"/>
        <w:kinsoku/>
        <w:spacing w:line="250" w:lineRule="auto"/>
        <w:rPr>
          <w:rFonts w:ascii="Arial"/>
          <w:sz w:val="21"/>
        </w:rPr>
      </w:pPr>
    </w:p>
    <w:p w14:paraId="5CD487DA">
      <w:pPr>
        <w:pStyle w:val="2"/>
        <w:widowControl w:val="0"/>
        <w:kinsoku/>
        <w:spacing w:before="79" w:line="219" w:lineRule="auto"/>
        <w:jc w:val="left"/>
      </w:pPr>
      <w:r>
        <w:rPr>
          <w:spacing w:val="-11"/>
        </w:rPr>
        <w:t>签约日期：</w:t>
      </w:r>
      <w:r>
        <w:rPr>
          <w:spacing w:val="2"/>
        </w:rPr>
        <w:t xml:space="preserve">     </w:t>
      </w:r>
      <w:r>
        <w:rPr>
          <w:spacing w:val="-11"/>
        </w:rPr>
        <w:t>年</w:t>
      </w:r>
      <w:r>
        <w:rPr>
          <w:spacing w:val="3"/>
        </w:rPr>
        <w:t xml:space="preserve">     </w:t>
      </w:r>
      <w:r>
        <w:rPr>
          <w:spacing w:val="-11"/>
        </w:rPr>
        <w:t>月</w:t>
      </w:r>
      <w:r>
        <w:rPr>
          <w:spacing w:val="10"/>
        </w:rPr>
        <w:t xml:space="preserve">     </w:t>
      </w:r>
      <w:r>
        <w:rPr>
          <w:spacing w:val="-11"/>
        </w:rPr>
        <w:t>日</w:t>
      </w:r>
    </w:p>
    <w:p w14:paraId="49968E6F">
      <w:pPr>
        <w:widowControl w:val="0"/>
        <w:kinsoku/>
        <w:spacing w:line="247" w:lineRule="auto"/>
        <w:rPr>
          <w:rFonts w:ascii="Arial"/>
          <w:sz w:val="21"/>
        </w:rPr>
      </w:pPr>
    </w:p>
    <w:p w14:paraId="665AD380">
      <w:pPr>
        <w:widowControl w:val="0"/>
        <w:kinsoku/>
        <w:spacing w:line="218" w:lineRule="auto"/>
        <w:sectPr>
          <w:footerReference r:id="rId6" w:type="default"/>
          <w:pgSz w:w="11910" w:h="16840"/>
          <w:pgMar w:top="1066" w:right="710" w:bottom="1174" w:left="926" w:header="0" w:footer="969" w:gutter="0"/>
          <w:pgNumType w:fmt="numberInDash"/>
          <w:cols w:space="720" w:num="1"/>
        </w:sectPr>
      </w:pPr>
    </w:p>
    <w:p w14:paraId="5DC6BB11">
      <w:pPr>
        <w:pStyle w:val="2"/>
        <w:widowControl w:val="0"/>
        <w:kinsoku/>
        <w:spacing w:before="47" w:line="219" w:lineRule="auto"/>
        <w:ind w:left="19"/>
      </w:pPr>
      <w:r>
        <w:rPr>
          <w:spacing w:val="-1"/>
          <w14:textOutline w14:w="4358" w14:cap="sq" w14:cmpd="sng">
            <w14:solidFill>
              <w14:srgbClr w14:val="000000"/>
            </w14:solidFill>
            <w14:prstDash w14:val="solid"/>
            <w14:bevel/>
          </w14:textOutline>
        </w:rPr>
        <w:t>附件一</w:t>
      </w:r>
      <w:r>
        <w:rPr>
          <w:spacing w:val="-1"/>
        </w:rPr>
        <w:t xml:space="preserve">   </w:t>
      </w:r>
      <w:r>
        <w:rPr>
          <w:spacing w:val="-1"/>
          <w14:textOutline w14:w="4358" w14:cap="sq" w14:cmpd="sng">
            <w14:solidFill>
              <w14:srgbClr w14:val="000000"/>
            </w14:solidFill>
            <w14:prstDash w14:val="solid"/>
            <w14:bevel/>
          </w14:textOutline>
        </w:rPr>
        <w:t>总平面图（含租赁范围）</w:t>
      </w:r>
    </w:p>
    <w:p w14:paraId="6F701145">
      <w:pPr>
        <w:pStyle w:val="2"/>
        <w:widowControl w:val="0"/>
        <w:kinsoku/>
        <w:spacing w:before="184" w:line="219" w:lineRule="auto"/>
        <w:ind w:left="18"/>
      </w:pPr>
      <w:r>
        <w:rPr>
          <w:spacing w:val="-4"/>
        </w:rPr>
        <w:t>1.</w:t>
      </w:r>
      <w:r>
        <w:rPr>
          <w:spacing w:val="-29"/>
        </w:rPr>
        <w:t xml:space="preserve"> </w:t>
      </w:r>
      <w:r>
        <w:rPr>
          <w:spacing w:val="-4"/>
        </w:rPr>
        <w:t>红色框内为租赁范围。</w:t>
      </w:r>
    </w:p>
    <w:p w14:paraId="629196D1">
      <w:pPr>
        <w:widowControl w:val="0"/>
        <w:kinsoku/>
        <w:spacing w:line="180" w:lineRule="exact"/>
      </w:pPr>
    </w:p>
    <w:tbl>
      <w:tblPr>
        <w:tblStyle w:val="7"/>
        <w:tblW w:w="3706" w:type="dxa"/>
        <w:tblInd w:w="1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0"/>
        <w:gridCol w:w="2826"/>
      </w:tblGrid>
      <w:tr w14:paraId="74D129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880" w:type="dxa"/>
            <w:vAlign w:val="top"/>
          </w:tcPr>
          <w:p w14:paraId="4B2FE5C2">
            <w:pPr>
              <w:widowControl w:val="0"/>
              <w:kinsoku/>
              <w:spacing w:line="218" w:lineRule="auto"/>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附件二</w:t>
            </w:r>
          </w:p>
        </w:tc>
        <w:tc>
          <w:tcPr>
            <w:tcW w:w="2826" w:type="dxa"/>
            <w:vAlign w:val="top"/>
          </w:tcPr>
          <w:p w14:paraId="20A13CAB">
            <w:pPr>
              <w:widowControl w:val="0"/>
              <w:kinsoku/>
              <w:spacing w:line="220" w:lineRule="auto"/>
              <w:ind w:left="18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设施设备清单</w:t>
            </w:r>
          </w:p>
        </w:tc>
      </w:tr>
      <w:tr w14:paraId="782CABA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880" w:type="dxa"/>
            <w:vAlign w:val="top"/>
          </w:tcPr>
          <w:p w14:paraId="42C81286">
            <w:pPr>
              <w:widowControl w:val="0"/>
              <w:kinsoku/>
              <w:spacing w:before="113" w:line="219" w:lineRule="auto"/>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附件三</w:t>
            </w:r>
          </w:p>
        </w:tc>
        <w:tc>
          <w:tcPr>
            <w:tcW w:w="2826" w:type="dxa"/>
            <w:vAlign w:val="top"/>
          </w:tcPr>
          <w:p w14:paraId="662D79BF">
            <w:pPr>
              <w:widowControl w:val="0"/>
              <w:kinsoku/>
              <w:spacing w:before="113" w:line="219" w:lineRule="auto"/>
              <w:jc w:val="lef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本次租赁提供的资料清单</w:t>
            </w:r>
          </w:p>
        </w:tc>
      </w:tr>
      <w:tr w14:paraId="4F32B3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2" w:hRule="atLeast"/>
        </w:trPr>
        <w:tc>
          <w:tcPr>
            <w:tcW w:w="880" w:type="dxa"/>
            <w:vAlign w:val="top"/>
          </w:tcPr>
          <w:p w14:paraId="2197E3CD">
            <w:pPr>
              <w:widowControl w:val="0"/>
              <w:kinsoku/>
              <w:spacing w:before="113" w:line="176" w:lineRule="auto"/>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附件四</w:t>
            </w:r>
          </w:p>
        </w:tc>
        <w:tc>
          <w:tcPr>
            <w:tcW w:w="2826" w:type="dxa"/>
            <w:vAlign w:val="top"/>
          </w:tcPr>
          <w:p w14:paraId="5EBA3650">
            <w:pPr>
              <w:widowControl w:val="0"/>
              <w:kinsoku/>
              <w:spacing w:before="113" w:line="176" w:lineRule="auto"/>
              <w:ind w:left="18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装修需提交资料清单</w:t>
            </w:r>
          </w:p>
        </w:tc>
      </w:tr>
    </w:tbl>
    <w:p w14:paraId="10DFA040">
      <w:pPr>
        <w:pStyle w:val="2"/>
        <w:widowControl w:val="0"/>
        <w:kinsoku/>
        <w:spacing w:before="228" w:line="219" w:lineRule="auto"/>
        <w:ind w:left="18"/>
      </w:pPr>
      <w:r>
        <w:rPr>
          <w:spacing w:val="-1"/>
        </w:rPr>
        <w:t>1.装修方案、图纸等相关资料需按要求向所属物业</w:t>
      </w:r>
      <w:r>
        <w:rPr>
          <w:spacing w:val="-2"/>
        </w:rPr>
        <w:t>备案；</w:t>
      </w:r>
    </w:p>
    <w:p w14:paraId="2F591124">
      <w:pPr>
        <w:pStyle w:val="2"/>
        <w:widowControl w:val="0"/>
        <w:kinsoku/>
        <w:spacing w:before="180" w:line="468" w:lineRule="exact"/>
        <w:jc w:val="left"/>
      </w:pPr>
      <w:r>
        <w:rPr>
          <w:position w:val="17"/>
        </w:rPr>
        <w:t>2.</w:t>
      </w:r>
      <w:r>
        <w:rPr>
          <w:spacing w:val="-39"/>
          <w:position w:val="17"/>
        </w:rPr>
        <w:t xml:space="preserve"> </w:t>
      </w:r>
      <w:r>
        <w:rPr>
          <w:position w:val="17"/>
        </w:rPr>
        <w:t>装修前需向我司提供已向物业完成装修备</w:t>
      </w:r>
      <w:r>
        <w:rPr>
          <w:spacing w:val="-1"/>
          <w:position w:val="17"/>
        </w:rPr>
        <w:t>案证明材料、装修方案、图纸及装修施工单位资质证</w:t>
      </w:r>
    </w:p>
    <w:p w14:paraId="30C8F8D8">
      <w:pPr>
        <w:pStyle w:val="2"/>
        <w:widowControl w:val="0"/>
        <w:kinsoku/>
        <w:spacing w:before="1" w:line="218" w:lineRule="auto"/>
        <w:ind w:left="5"/>
      </w:pPr>
      <w:r>
        <w:rPr>
          <w:spacing w:val="-8"/>
        </w:rPr>
        <w:t>书；</w:t>
      </w:r>
    </w:p>
    <w:p w14:paraId="034A97F3">
      <w:pPr>
        <w:pStyle w:val="2"/>
        <w:widowControl w:val="0"/>
        <w:kinsoku/>
        <w:spacing w:before="183" w:line="219" w:lineRule="auto"/>
        <w:ind w:left="5"/>
      </w:pPr>
      <w:r>
        <w:rPr>
          <w:spacing w:val="-1"/>
        </w:rPr>
        <w:t>3.建筑外立面设店招、房屋外部改造时必须向辖区城管部门备案；</w:t>
      </w:r>
    </w:p>
    <w:p w14:paraId="5674FF76">
      <w:pPr>
        <w:pStyle w:val="2"/>
        <w:widowControl w:val="0"/>
        <w:kinsoku/>
        <w:spacing w:before="182" w:line="219" w:lineRule="auto"/>
      </w:pPr>
      <w:r>
        <w:t>4.改造原房屋结构、投资额200万以上或建筑面积在1000平方米上时必</w:t>
      </w:r>
      <w:r>
        <w:rPr>
          <w:spacing w:val="-1"/>
        </w:rPr>
        <w:t>须向住建部窗口备案；</w:t>
      </w:r>
    </w:p>
    <w:p w14:paraId="600D28A4">
      <w:pPr>
        <w:pStyle w:val="2"/>
        <w:widowControl w:val="0"/>
        <w:kinsoku/>
        <w:spacing w:before="180" w:line="468" w:lineRule="exact"/>
        <w:ind w:left="5"/>
      </w:pPr>
      <w:r>
        <w:rPr>
          <w:position w:val="17"/>
        </w:rPr>
        <w:t>5.公众聚集场所、特种行业、改造消防设施设备、投资额30万</w:t>
      </w:r>
      <w:r>
        <w:rPr>
          <w:spacing w:val="-1"/>
          <w:position w:val="17"/>
        </w:rPr>
        <w:t>元以上或建筑面积在300平方米上</w:t>
      </w:r>
    </w:p>
    <w:p w14:paraId="75966460">
      <w:pPr>
        <w:pStyle w:val="2"/>
        <w:widowControl w:val="0"/>
        <w:kinsoku/>
        <w:spacing w:line="220" w:lineRule="auto"/>
        <w:ind w:left="12"/>
      </w:pPr>
      <w:r>
        <w:rPr>
          <w:spacing w:val="-2"/>
        </w:rPr>
        <w:t>时，必须向相关消防单位备案。</w:t>
      </w:r>
    </w:p>
    <w:sectPr>
      <w:footerReference r:id="rId7" w:type="default"/>
      <w:pgSz w:w="11910" w:h="16840"/>
      <w:pgMar w:top="1066" w:right="838" w:bottom="1175" w:left="927" w:header="0" w:footer="969"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F9CF">
    <w:pPr>
      <w:pStyle w:val="2"/>
      <w:spacing w:line="180" w:lineRule="auto"/>
      <w:ind w:left="466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7504E">
                          <w:pPr>
                            <w:pStyle w:val="3"/>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37504E">
                    <w:pPr>
                      <w:pStyle w:val="3"/>
                    </w:pPr>
                    <w:r>
                      <w:fldChar w:fldCharType="begin"/>
                    </w:r>
                    <w:r>
                      <w:instrText xml:space="preserve"> PAGE  \* MERGEFORMAT </w:instrText>
                    </w:r>
                    <w:r>
                      <w:fldChar w:fldCharType="separate"/>
                    </w:r>
                    <w:r>
                      <w:t>- 12 -</w:t>
                    </w:r>
                    <w:r>
                      <w:fldChar w:fldCharType="end"/>
                    </w:r>
                  </w:p>
                </w:txbxContent>
              </v:textbox>
            </v:shape>
          </w:pict>
        </mc:Fallback>
      </mc:AlternateContent>
    </w:r>
    <w:r>
      <w:rPr>
        <w:spacing w:val="-40"/>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00F2C">
    <w:pPr>
      <w:pStyle w:val="2"/>
      <w:spacing w:line="179" w:lineRule="auto"/>
      <w:ind w:left="466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1C2DC">
                          <w:pPr>
                            <w:pStyle w:val="3"/>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91C2DC">
                    <w:pPr>
                      <w:pStyle w:val="3"/>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E6B2">
    <w:pPr>
      <w:pStyle w:val="2"/>
      <w:spacing w:line="180" w:lineRule="auto"/>
      <w:ind w:left="466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C1B7D">
                          <w:pPr>
                            <w:pStyle w:val="3"/>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DC1B7D">
                    <w:pPr>
                      <w:pStyle w:val="3"/>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OTlmMzc4YmU2ZGFlNGI4NzM3NGNhYjBjZDFkMTQifQ=="/>
  </w:docVars>
  <w:rsids>
    <w:rsidRoot w:val="2A0E5236"/>
    <w:rsid w:val="00C8789E"/>
    <w:rsid w:val="01724A4B"/>
    <w:rsid w:val="025368B9"/>
    <w:rsid w:val="041B2978"/>
    <w:rsid w:val="042C6BF8"/>
    <w:rsid w:val="05C242A9"/>
    <w:rsid w:val="0C74196E"/>
    <w:rsid w:val="0D2420F1"/>
    <w:rsid w:val="0EDF27A8"/>
    <w:rsid w:val="10553E59"/>
    <w:rsid w:val="136521E5"/>
    <w:rsid w:val="156F55A4"/>
    <w:rsid w:val="1579161D"/>
    <w:rsid w:val="187F249A"/>
    <w:rsid w:val="1A725422"/>
    <w:rsid w:val="1BD34410"/>
    <w:rsid w:val="1CDD0A6C"/>
    <w:rsid w:val="1E950447"/>
    <w:rsid w:val="1FF115DD"/>
    <w:rsid w:val="20DD0C05"/>
    <w:rsid w:val="249405E1"/>
    <w:rsid w:val="2A0E5236"/>
    <w:rsid w:val="2BDB4C9E"/>
    <w:rsid w:val="2CEF6750"/>
    <w:rsid w:val="2F28325C"/>
    <w:rsid w:val="2F561DD7"/>
    <w:rsid w:val="33154745"/>
    <w:rsid w:val="362A5CC2"/>
    <w:rsid w:val="3B982B4F"/>
    <w:rsid w:val="3CDE4350"/>
    <w:rsid w:val="434244C7"/>
    <w:rsid w:val="43B27595"/>
    <w:rsid w:val="497C19B5"/>
    <w:rsid w:val="4C705081"/>
    <w:rsid w:val="4ED174FC"/>
    <w:rsid w:val="4F7965A6"/>
    <w:rsid w:val="4F814446"/>
    <w:rsid w:val="50702261"/>
    <w:rsid w:val="52864921"/>
    <w:rsid w:val="576229BA"/>
    <w:rsid w:val="5FDE5D3B"/>
    <w:rsid w:val="60A80EFA"/>
    <w:rsid w:val="65BC71D9"/>
    <w:rsid w:val="6EEF3935"/>
    <w:rsid w:val="72DB34EB"/>
    <w:rsid w:val="73C16A3D"/>
    <w:rsid w:val="743073D4"/>
    <w:rsid w:val="7C29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11127</Words>
  <Characters>11221</Characters>
  <Lines>0</Lines>
  <Paragraphs>0</Paragraphs>
  <TotalTime>92</TotalTime>
  <ScaleCrop>false</ScaleCrop>
  <LinksUpToDate>false</LinksUpToDate>
  <CharactersWithSpaces>11371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2024-01-29T07:48:00Z</dcterms:created>
  <dc:creator>Madness</dc:creator>
  <cp:lastModifiedBy>詹文彦</cp:lastModifiedBy>
  <cp:lastPrinted>2025-01-17T02:15:00Z</cp:lastPrinted>
  <dcterms:modified xsi:type="dcterms:W3CDTF">2025-01-21T02:44:15Z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E741A8267F2A41B2B4A2CF40C313FD6D_11</vt:lpwstr>
  </property>
  <property fmtid="{D5CDD505-2E9C-101B-9397-08002B2CF9AE}" pid="4" name="KSOTemplateDocerSaveRecord">
    <vt:lpwstr>eyJoZGlkIjoiOTc5OTlmMzc4YmU2ZGFlNGI4NzM3NGNhYjBjZDFkMTQiLCJ1c2VySWQiOiIxMDI0OTY2Mjc1In0=</vt:lpwstr>
  </property>
</Properties>
</file>