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none"/>
          <w:lang w:val="en-US" w:eastAsia="zh-CN"/>
        </w:rPr>
        <w:t>左某放等424户债权</w:t>
      </w:r>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2、我方提交受让申请</w:t>
      </w:r>
      <w:r>
        <w:rPr>
          <w:rFonts w:hint="eastAsia" w:cs="Times New Roman" w:asciiTheme="minorEastAsia" w:hAnsiTheme="minorEastAsia" w:eastAsiaTheme="minorEastAsia"/>
          <w:sz w:val="21"/>
          <w:szCs w:val="21"/>
          <w:highlight w:val="none"/>
          <w:lang w:val="en-US" w:eastAsia="zh-CN"/>
        </w:rPr>
        <w:t>材料</w:t>
      </w:r>
      <w:r>
        <w:rPr>
          <w:rFonts w:hint="eastAsia" w:cs="Times New Roman" w:asciiTheme="minorEastAsia" w:hAnsiTheme="minorEastAsia" w:eastAsiaTheme="minorEastAsia"/>
          <w:sz w:val="21"/>
          <w:szCs w:val="21"/>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3、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4、我方同意在被确定为受让方之日起 3 个工作日内，携带受让申请材料原件到杭交所完成现场确认并签署《成交通知书》、交易记录及相关合同文件；并在《成交通知书》、《债权转让合同》签署之日起 5 个工作日内向杭交所指定账户一次性支付交易服务费、交易价款等交易资金。</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5、我方同意杭交所在经转让方申请之日起3个工作日内将受让方已交纳的交易价款划转至转让方指定账户（账户：福建银湖融资租赁有限公司 账号：331066160018150124526 开户行：交通银行杭州武林支行）。</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6、我方同意对拟受让债权（包括所涉的诉讼、执行等情况）进行了充分的调查与了解，并对拟受让债权的保证情况均做了充分了解并知情，愿意按现状受让该债权，知悉并接受所有可能的瑕疵、风险。</w:t>
      </w:r>
    </w:p>
    <w:p>
      <w:pPr>
        <w:spacing w:line="24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7</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w:t>
      </w:r>
      <w:r>
        <w:rPr>
          <w:rFonts w:hint="eastAsia" w:ascii="宋体" w:hAnsi="宋体"/>
          <w:sz w:val="21"/>
          <w:szCs w:val="21"/>
          <w:highlight w:val="none"/>
          <w:u w:val="single"/>
          <w:lang w:val="en-US" w:eastAsia="zh-CN"/>
        </w:rPr>
        <w:t>合同</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w:t>
      </w:r>
      <w:r>
        <w:rPr>
          <w:rFonts w:hint="eastAsia" w:asciiTheme="minorEastAsia" w:hAnsiTheme="minorEastAsia" w:eastAsiaTheme="minorEastAsia"/>
          <w:sz w:val="21"/>
          <w:szCs w:val="21"/>
          <w:highlight w:val="none"/>
          <w:lang w:val="en-US" w:eastAsia="zh-CN"/>
        </w:rPr>
        <w:t>合同</w:t>
      </w:r>
      <w:bookmarkStart w:id="0" w:name="_GoBack"/>
      <w:bookmarkEnd w:id="0"/>
      <w:r>
        <w:rPr>
          <w:rFonts w:hint="eastAsia" w:asciiTheme="minorEastAsia" w:hAnsiTheme="minorEastAsia" w:eastAsiaTheme="minorEastAsia"/>
          <w:sz w:val="21"/>
          <w:szCs w:val="21"/>
          <w:highlight w:val="none"/>
        </w:rPr>
        <w:t>》及相关合同文件的；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B43075A"/>
    <w:rsid w:val="0DCD0A2D"/>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2087C04"/>
    <w:rsid w:val="32FB67E2"/>
    <w:rsid w:val="348A4BC2"/>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C1C6969"/>
    <w:rsid w:val="4D5779D6"/>
    <w:rsid w:val="4DE741D0"/>
    <w:rsid w:val="508852FA"/>
    <w:rsid w:val="50CB2850"/>
    <w:rsid w:val="5187378F"/>
    <w:rsid w:val="57D5018C"/>
    <w:rsid w:val="585B5B75"/>
    <w:rsid w:val="58A0138A"/>
    <w:rsid w:val="599A5F61"/>
    <w:rsid w:val="5A7D1B2E"/>
    <w:rsid w:val="5B7B2FC6"/>
    <w:rsid w:val="5B881788"/>
    <w:rsid w:val="5D0F752C"/>
    <w:rsid w:val="5E012EA3"/>
    <w:rsid w:val="6256136A"/>
    <w:rsid w:val="631305BC"/>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cp:lastPrinted>2023-06-12T02:20:00Z</cp:lastPrinted>
  <dcterms:modified xsi:type="dcterms:W3CDTF">2025-01-24T04:22:24Z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