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书宋_GBK" w:hAnsi="方正书宋_GBK" w:eastAsia="方正书宋_GBK" w:cs="方正书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书宋_GBK" w:hAnsi="方正书宋_GBK" w:eastAsia="方正书宋_GBK" w:cs="方正书宋_GBK"/>
          <w:color w:val="auto"/>
          <w:spacing w:val="0"/>
          <w:sz w:val="44"/>
          <w:szCs w:val="44"/>
          <w:lang w:val="en-US" w:eastAsia="zh-CN"/>
        </w:rPr>
        <w:t>杭州市村级集体资产（房屋）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书宋_GBK" w:hAnsi="方正书宋_GBK" w:eastAsia="方正书宋_GBK" w:cs="方正书宋_GBK"/>
          <w:color w:val="auto"/>
          <w:spacing w:val="0"/>
          <w:sz w:val="44"/>
          <w:szCs w:val="44"/>
        </w:rPr>
      </w:pPr>
      <w:r>
        <w:rPr>
          <w:rFonts w:hint="eastAsia" w:ascii="方正书宋_GBK" w:hAnsi="方正书宋_GBK" w:eastAsia="方正书宋_GBK" w:cs="方正书宋_GBK"/>
          <w:color w:val="auto"/>
          <w:spacing w:val="0"/>
          <w:sz w:val="44"/>
          <w:szCs w:val="44"/>
          <w:lang w:val="en-US" w:eastAsia="zh-CN"/>
        </w:rPr>
        <w:t>租赁合同</w:t>
      </w:r>
    </w:p>
    <w:p>
      <w:pPr>
        <w:spacing w:line="500" w:lineRule="exact"/>
        <w:jc w:val="center"/>
        <w:rPr>
          <w:rFonts w:ascii="方正小标宋_GBK" w:eastAsia="方正小标宋_GBK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出租方（以下简称甲方）：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杭州市上城区同心股份经济合作社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负责人：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韩飞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85141068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杭州市上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城区笕桥街道同心社区5区88号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承租方（以下简称乙方）：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负责人：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>根据国家、省有关法律、法规和本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>的有关规定，甲、乙双方在自愿、公平、诚信、等价有偿原则的基础上，经充分协商，同意就下列房屋租赁事项，订立本合同，并共同遵守。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第一条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房屋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（一）地理位置：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杭州市上城区同心6区34号北侧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（二）楼层：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面积：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2771.41方米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；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已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未）设定抵押；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）其他条件：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第二条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房屋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权属状况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权属状况为：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甲方所有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第三条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房屋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房屋规划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用途为：不得从事酒店、住宿、高危、高污染等不符合消防、卫生、环境等职能部门限制的业态，应遵守省、市、区有关物业使用和物业管理的规定。乙方保证，在租赁期内未征得甲方书面同意以及按规定经有关部门审核批准前，不得擅自改变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第四条  交验身份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（一）甲方应向乙方出示（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营业执照/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□农村集体经济组织登记证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）等真实有效的身份证明，证照号码为：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91330104747151958P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（二）乙方应向甲方出示（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身份证 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营业执照/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□农村集体经济组织登记证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）等真实有效的身份证明，证照号码为：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第五条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房屋改善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甲方（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是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否）允许乙方对该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进行装修、装饰或添置新物。乙方不得改变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的主体结构，并且乙方装修、装饰或添置新物的范围是：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，双方也可另行书面约定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，作为本合同附件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第六条  租赁期限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租赁期自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日，共计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个月。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期限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超过20年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（二）租赁期满，甲方有权收回该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。乙方有意继续承租的，应提前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天向甲方提出书面续租要求，征得甲方同意后，双方重新签订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租赁合同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甲方以拍租形式确定新一轮承租人的，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在同等条件下乙方有优先承租权。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第七条  租金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（一）租金总计：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元）。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租金递增情况：租赁期内，每三年租金上涨5%。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（二）租金付款方式：双方约定按照下列第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项方式支付租赁费。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1、一次性付款：租金于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日前全部支付完毕。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2、分期付款：按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半年/ □年）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支付，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具体支付金额及时间如下：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第一期：于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3.其他方式：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（三）租金支付方式：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租金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提前一个月支付，先付后用。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u w:val="none"/>
        </w:rPr>
        <w:t>以转账方式支付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Hans"/>
        </w:rPr>
        <w:t>至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Hans"/>
        </w:rPr>
        <w:t>以下指定账户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</w:rPr>
        <w:t>户名：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杭州市上城区同心股份经济合作社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</w:rPr>
        <w:t>开户行：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杭州联合银行机场路支行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</w:rPr>
        <w:t>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201000005478185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（四）甲方收取租金后，应向乙方出具收款凭证。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第八条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房屋履约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（一）甲方交付该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时，乙方（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是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否）向甲方支付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房屋履约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保证金，具体金额为：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元）。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履约保证金为第一计租年度的三个月租金金额(四舍五入保留至整数，单位为元)。该履约保证金不是承租方租金、物业服务费，仅是承租方履行《房屋租赁合同》的义务的担保。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租赁期满或合同解除后，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租赁保证金除抵扣应由乙方承担的费用、租金、以及乙方应承担的违约赔偿责任外，剩余部分应如数返还乙方。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第九条  其他费用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租赁期内，与该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有关各项费用的承担方式为：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（一）乙方承担（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水费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电费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电话费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电视收视费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供暖费/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燃气费/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物业管理费/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其他：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  <w:t>车辆停车费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）等费用，自乙方承租之日起计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算(承租之日水表底数为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度，电表底数为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度，其他：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 )乙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方应保存并向甲方出示相关缴费凭据。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第十条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房屋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的交付及返还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</w:rPr>
        <w:t>（一）交付：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  <w:t>本次出租标的的交接，在出租方与承租方之间进行。具体如下：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  <w:t>1、如原承租方获得出租标的的，签订《成交通知书》、《房屋租赁合同》并付清首期租金、履约保证金和交易服务费等交易资金，即视作甲方已完成出租标的的交付。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  <w:t>原承租方未获得出租标的的，因租赁房屋的原承租方的清退时间难以确定，甲方不承诺具体交付时间。乙方应同意等待租赁房屋的清退，直至出租方实际交付止，同时，不提出任何附加条件或修改已签订的《房屋租赁合同》。实际交付时，由乙方和甲方签署房屋移交确认书，明确租期起始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  <w:t>乙方在不违反法律、法规的情况下自愿清退租赁房屋的原承租方的，甲方给予协助。在租赁房屋的清退过程中，乙方提出的任何附加条件或需要修改已签订的《房屋租赁合同》时，甲方不予支持。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  <w:t>如乙方逾期付款，甲方有权延期交房。逾期付款超过20天，视乙方根本违约，甲方有权单方面解除已签订的《房屋租赁合同》，乙方已支付的交易资金不予返还。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  <w:t>2、如确有特殊原因需要延迟移交标的的，甲方则另行通知乙方，租赁期限将相应顺延，以实际交付日起算租赁期限。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  <w:lang w:val="en-US" w:eastAsia="zh-CN"/>
        </w:rPr>
        <w:t>3、交付按移交时现状进行，不保证装修、附属物、相关设施。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（二）返还：租赁期满或合同解除后，乙方应返还该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及其附属设施。乙方返还该房屋应当符合正常使用的状态。返还时，应经甲方验收认可，并相互结清各自应当承担的费用。乙方室内装修、增设的附属设施甲方不予补偿。甲乙双方验收认可后在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租赁清单上签字盖章。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第十一条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房屋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及附属设施的维护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（一）租赁期内，（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甲方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乙方）应保障该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及其附属设施处于适用和安全的状态，发现该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及其附属设施有损坏或故障时，由（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乙方）负责修复，费用由 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甲方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乙方）承担。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（二）对于乙方的装修、改善和增设的他物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甲方不承担维修的义务。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（三）乙方应合理使用并爱护该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及其附属设施。因乙方保管不当或不合理使用，致使该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及其附属设施发生损坏或故障的，乙方应负责维修或承担赔偿责任。如乙方拒不维修或拒不承担赔偿责任的，甲方可代为维修或购置新物，费用由乙方承担。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）乙方在租赁期内，应做好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消防、人身损害等安全防护工作，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按要求配备消防设备，合理堆放物品，消除不安全隐患，杜绝事故发生。一切安全责任都由乙方全部负责，甲方不承担任何责任。租赁期内，如甲方有人事变动，不影响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继续履行。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）对于该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及其附属设施因自然属性或合理使用而导致的损耗，乙方不承担责任。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乙方不得利用此房屋从事非法活动，如若违反，甲方有权收回房屋并且不承担责任。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第十二条  转租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（一）除甲乙双方另有约定以外，乙方不得将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转租，确需转租的，应向甲方提出书面申请，经甲方书面同意后，方可在租赁期内将该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部分或全部转租给他人。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（二）乙方转租该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，应按规定与接受转租方订立书面转租合同，并报送甲方备案。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（三）接受转租方对该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及其附属设施造成损坏的，应由乙方向甲方承担赔偿责任。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（四）因转租产生的乙方与第三方的纠纷，甲方不承担相关责任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，造成甲方损失的，由乙方依法赔偿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第十三条  合同的解除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（一）经甲乙双方协商一致，可以解除本合同。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（二）有下列情形之一的，本合同终止，甲乙双方互不承担违约责任：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因城市建设需要被依法列入房屋拆迁范围的。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因地震、火灾等不可抗力致使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毁损、灭失或造成其他损失的。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（三）甲方有下列情形之一的，乙方有权单方解除合同：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交付的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不符合合同约定严重影响乙方使用的。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交付的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危及乙方安全或者健康的。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（四）乙方有下列情形之一的，甲方有权单方解除合同，收回该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不支付或者不按照约定支付租金达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欠缴各项费用达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擅自改变该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用途的。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擅自拆改变动或损坏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主体结构的。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擅自将该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转租给第三人的。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利用该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从事违法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、违规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活动或损害公共利益的。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7.相关主管部门因公共管理等需要告知停止出租的。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第十四条 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（一）甲方有本合同第十三条第三款约定的情形之一的，应按月租金的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%向乙方支付违约金。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（二）租赁期内，甲方需提前收回该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在乙方无第十三条第四款约定的情形下，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应提前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天通知乙方，将已收取的租金余额退还乙方并按月租金的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（三）乙方有本合同第十三条第四款约定的情形之一的，应按月租金的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%向甲方支付违约金。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乙方擅自对该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进行装修、装饰或添置新物的，甲方可以要求乙方恢复原状或者赔偿损失。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（五）租赁期内，乙方需提前退租的，应提前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天通知甲方，并按月租金的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%支付违约金。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（六）甲方未按约定时间交付该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或者乙方不按约定支付租金但未达到解除合同条件的，以及乙方未按约定时间返还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的，应按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标准支付违约金。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（七）乙方必须按照约定向甲方缴纳租金。乙方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迟延缴纳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租金的，应向甲方每天按实欠租金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滞纳金。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（八）其他：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第十五条  合同争议的解决办法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本合同项下发生的争议，由双方当事人协商解决或申请调解解决；协商或调解不成的，</w:t>
      </w:r>
      <w:r>
        <w:rPr>
          <w:rFonts w:hint="eastAsia" w:ascii="仿宋_GB2312" w:hAnsi="仿宋_GB2312" w:eastAsia="仿宋_GB2312" w:cs="仿宋_GB2312"/>
          <w:sz w:val="28"/>
          <w:szCs w:val="28"/>
        </w:rPr>
        <w:t>可按照以下第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款方式解决：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仲裁委员会申请仲裁，由该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委员</w:t>
      </w:r>
      <w:r>
        <w:rPr>
          <w:rFonts w:hint="eastAsia" w:ascii="仿宋_GB2312" w:hAnsi="仿宋_GB2312" w:eastAsia="仿宋_GB2312" w:cs="仿宋_GB2312"/>
          <w:sz w:val="28"/>
          <w:szCs w:val="28"/>
        </w:rPr>
        <w:t>会按其仲裁规则裁决。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笕桥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第十六条  其他约定事项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方承租房屋后，进行经营活动前，应取得政府有关部门批准必要的执照、批准证书或许可证等（如法律、法规要求）方可经营，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方可根据实际情况提供必要的协助，相关费用均由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方承担。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方承诺按照该等执照、批准证等证书或许可证的规定进行经营活动。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方办理报名申请手续即视为已明确知悉并接受土地用途、房屋的规划用途、产权情况、性质等。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方必须在营业前自行办理开展经营活动所需的证照、许可、备案等手续，若由于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方提供的资料和租赁房屋现状原因导致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方不能通过相关登记、审批等手续的，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方不承担任何责任。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方同意且承诺不因此提出任何索赔。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本合同经甲乙双方签字盖章后生效。本合同（及附件）一式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份，其中甲方执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份，乙方执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杭交所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执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壹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本合同生效后，双方对合同内容的变更或补充应采取书面形式，作为本合同的附件。附件与本合同具有同等的法律效力。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出租方（甲方）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章：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承租方（乙方）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地址：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证照号码：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证照号码：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法定代表人：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甲方电话：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乙方电话：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委托代理人：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委托代理人：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签约时间：     年    月    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签约地点：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F5398"/>
    <w:rsid w:val="02211D74"/>
    <w:rsid w:val="0A490F27"/>
    <w:rsid w:val="0C000FF4"/>
    <w:rsid w:val="0DDF5899"/>
    <w:rsid w:val="12C37066"/>
    <w:rsid w:val="17FF5398"/>
    <w:rsid w:val="183645DD"/>
    <w:rsid w:val="1A9D1836"/>
    <w:rsid w:val="22511B97"/>
    <w:rsid w:val="25CE4195"/>
    <w:rsid w:val="27D207AC"/>
    <w:rsid w:val="33A44298"/>
    <w:rsid w:val="3A7703D9"/>
    <w:rsid w:val="43380F84"/>
    <w:rsid w:val="4875679A"/>
    <w:rsid w:val="48B8037A"/>
    <w:rsid w:val="4B2C3FD5"/>
    <w:rsid w:val="4C046715"/>
    <w:rsid w:val="4C1E093D"/>
    <w:rsid w:val="50DC3D36"/>
    <w:rsid w:val="5359389B"/>
    <w:rsid w:val="554A09FB"/>
    <w:rsid w:val="57DB36BC"/>
    <w:rsid w:val="5AB06A03"/>
    <w:rsid w:val="5C9B6BC6"/>
    <w:rsid w:val="5E5F6B31"/>
    <w:rsid w:val="636C3ED0"/>
    <w:rsid w:val="65152E3F"/>
    <w:rsid w:val="6CEE6F5B"/>
    <w:rsid w:val="7240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9" w:firstLineChars="200"/>
    </w:pPr>
    <w:rPr>
      <w:rFonts w:ascii="宋体" w:hAnsi="宋体" w:eastAsia="宋体" w:cs="Times New Roman"/>
      <w:bCs/>
      <w:sz w:val="28"/>
      <w:szCs w:val="24"/>
    </w:rPr>
  </w:style>
  <w:style w:type="character" w:customStyle="1" w:styleId="5">
    <w:name w:val="NormalCharacter"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4052</Words>
  <Characters>4122</Characters>
  <Lines>0</Lines>
  <Paragraphs>0</Paragraphs>
  <TotalTime>1</TotalTime>
  <ScaleCrop>false</ScaleCrop>
  <LinksUpToDate>false</LinksUpToDate>
  <CharactersWithSpaces>5926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2024-12-05T06:53:00Z</dcterms:created>
  <dc:creator>WPS_362926538</dc:creator>
  <cp:lastModifiedBy>SJ</cp:lastModifiedBy>
  <dcterms:modified xsi:type="dcterms:W3CDTF">2025-01-03T07:12:00Z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197218C83FD942BC9E202761DF446053_13</vt:lpwstr>
  </property>
</Properties>
</file>