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杭州市西湖区金成花园11幢2单元402室房产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7DFBFFF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p>
    <w:p w14:paraId="1A730A9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140㎡以下的预付款按成交价1.5%计收，140㎡以上的预付款按成交价2.5%计收）（多退少补）。</w:t>
      </w:r>
    </w:p>
    <w:p w14:paraId="0E67E53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对符合按揭政策的受让方申请用杭交所指定银行按揭贷款支付成交款项并获得银行核准的，须在《成交通知书》、《资产交易合同》签署之日起5个工作日内付清首付款、交易服务费、预付款（房屋建筑面积140㎡以下的预付款按成交价1.5%计收，140㎡以上的预付款按成交价2.5%计收）（多退少补）和权证过户服务费，余款用按揭贷款支付（《资产交易合同》签署当日，受让方交纳的对应标的的交易保证金冲抵交易服务费，多余部分（若有）转为履约保证金，待应支付的剩余首付款全部到账后，履约保证金再转为首付款的一部分）。</w:t>
      </w:r>
    </w:p>
    <w:p w14:paraId="22649E9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若银行审核后不同意贷款的，受让方应自银行贷款审核不通过之日起10个工作日内向杭交所指定账户一次性付清全部交易价款（原交易保证金扣除交易服务费后剩余部分为履约保证金）。</w:t>
      </w:r>
    </w:p>
    <w:p w14:paraId="599B07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（2）同意杭交所在在经转让方申请之日起3个工作日内将受让方已交纳的交易价款全部划转至转让方指定账户。</w:t>
      </w:r>
    </w:p>
    <w:p w14:paraId="273A778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3）受让方应自行了解并完全符合国家及杭州市规定的购房条件，若因受让方原因造成所成交的房屋无法过户，所缴纳的购房款损失及其他经济损失均由受让方承担，与转让方、杭交所无关，受让方已付的交易服务费、履约保证金不予返还。</w:t>
      </w:r>
    </w:p>
    <w:p w14:paraId="618C3D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（4）已知悉：在办理房产权证过户手续过程中所涉及买卖双方应缴纳的税、费，按国家有关规定由转让方与受让方各自承担。</w:t>
      </w:r>
    </w:p>
    <w:p w14:paraId="1D47293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5）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3386702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（6）已知悉并同意：物业管理费从交接次月起由受让方承担。水、电开户的相关手续及费用由受让方自理，但是否可以重新开户不在转让方合同义务范围内，具体按照交易标的情况和政府相关管理规定执行。</w:t>
      </w:r>
    </w:p>
    <w:p w14:paraId="4B731E5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（8）已知悉：本次交易标的只限于权证核定的面积范围内。标的房屋如有漏水或需维修的情况，均由受让方自理,转让方不承担任何费用和责任。</w:t>
      </w:r>
    </w:p>
    <w:p w14:paraId="47DF7D5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（9）已知悉并同意：不能保证交易标的原户主户口是否迁出，如有未迁出的情况发生，转让方通知原户主把户口迁出，但有关学区房孩子能否就读的情况请意向受让方自行查证，对此转让方不做承诺。</w:t>
      </w:r>
    </w:p>
    <w:p w14:paraId="2CABB4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（10）已知悉并同意：被确认为受让方后如果选择银行贷款支付交易价款的，同意由杭交所对受让方支付到产金所账户“个人中心-未使用资金”的首付款进行扣除。</w:t>
      </w:r>
    </w:p>
    <w:p w14:paraId="0F4B616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（11）已知悉：本次转让方与受让方的权利义务以及房屋的交接，最终以转让方提供的《资产交易合同》样本为准。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w:t>
      </w:r>
      <w:r>
        <w:rPr>
          <w:rFonts w:hint="eastAsia" w:ascii="宋体" w:hAnsi="宋体" w:cs="Times New Roman"/>
          <w:i w:val="0"/>
          <w:iCs w:val="0"/>
          <w:sz w:val="21"/>
          <w:szCs w:val="21"/>
          <w:highlight w:val="none"/>
          <w:u w:val="single"/>
          <w:lang w:val="en-US" w:eastAsia="zh-CN"/>
        </w:rPr>
        <w:t>.5</w:t>
      </w:r>
      <w:bookmarkStart w:id="0" w:name="_GoBack"/>
      <w:bookmarkEnd w:id="0"/>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D8B61EC"/>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227200B"/>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4A667E"/>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1593</Words>
  <Characters>1608</Characters>
  <Lines>15</Lines>
  <Paragraphs>4</Paragraphs>
  <TotalTime>0</TotalTime>
  <ScaleCrop>false</ScaleCrop>
  <LinksUpToDate>false</LinksUpToDate>
  <CharactersWithSpaces>1673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2025-01-07T03:28:57Z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25E0818C10224021B8A1535595A2DB77_13</vt:lpwstr>
  </property>
  <property fmtid="{D5CDD505-2E9C-101B-9397-08002B2CF9AE}" pid="4" name="KSOTemplateDocerSaveRecord">
    <vt:lpwstr>eyJoZGlkIjoiM2YzMDU2MmJkMTQzZmJlNTZmMjc5Zjg5MjhmYmY1NmEiLCJ1c2VySWQiOiIzNjc2MjcxNDEifQ==</vt:lpwstr>
  </property>
</Properties>
</file>