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杭州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ascii="宋体" w:hAnsi="宋体" w:eastAsia="宋体" w:cs="宋体"/>
          <w:sz w:val="24"/>
          <w:szCs w:val="24"/>
        </w:rPr>
        <w:t>祥符</w:t>
      </w:r>
      <w:r>
        <w:rPr>
          <w:rFonts w:hint="eastAsia" w:ascii="宋体" w:hAnsi="宋体" w:eastAsia="宋体" w:cs="宋体"/>
          <w:sz w:val="24"/>
          <w:szCs w:val="24"/>
        </w:rPr>
        <w:t>镇孔家埭村</w:t>
      </w:r>
      <w:r>
        <w:rPr>
          <w:rFonts w:ascii="宋体" w:hAnsi="宋体" w:eastAsia="宋体" w:cs="宋体"/>
          <w:sz w:val="24"/>
          <w:szCs w:val="24"/>
        </w:rPr>
        <w:t>经济合作社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杭州市拱墅区孔家埭和府灯彩东街92号、采月巷200号等28间商业房地产9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项目，特对以下事项进行书面承诺： 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我方未有因拖欠房租而引起纠纷或诉讼。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76293"/>
    <w:rsid w:val="53AA2D3A"/>
    <w:rsid w:val="578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2025-01-02T06:44:20Z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